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ajorEastAsia" w:hAnsi="Times New Roman" w:cs="Times New Roman"/>
          <w:sz w:val="72"/>
          <w:szCs w:val="72"/>
        </w:rPr>
        <w:id w:val="148064064"/>
        <w:docPartObj>
          <w:docPartGallery w:val="Cover Pages"/>
          <w:docPartUnique/>
        </w:docPartObj>
      </w:sdtPr>
      <w:sdtEndPr>
        <w:rPr>
          <w:rFonts w:eastAsiaTheme="minorEastAsia"/>
          <w:sz w:val="22"/>
          <w:szCs w:val="22"/>
        </w:rPr>
      </w:sdtEndPr>
      <w:sdtContent>
        <w:p w14:paraId="4EF4E52B" w14:textId="2F3D82CE" w:rsidR="00001C10" w:rsidRPr="00485BDF" w:rsidRDefault="00633B8C" w:rsidP="21EBB776">
          <w:pPr>
            <w:pStyle w:val="NoSpacing"/>
            <w:rPr>
              <w:rFonts w:ascii="Times New Roman" w:eastAsiaTheme="majorEastAsia" w:hAnsi="Times New Roman" w:cs="Times New Roman"/>
              <w:sz w:val="16"/>
              <w:szCs w:val="16"/>
            </w:rPr>
          </w:pPr>
          <w:r>
            <w:rPr>
              <w:noProof/>
            </w:rPr>
            <mc:AlternateContent>
              <mc:Choice Requires="wps">
                <w:drawing>
                  <wp:inline distT="0" distB="0" distL="0" distR="0" wp14:anchorId="37F20569" wp14:editId="4F0032AD">
                    <wp:extent cx="1828800" cy="1828800"/>
                    <wp:effectExtent l="0" t="0" r="25400" b="13335"/>
                    <wp:docPr id="1" name="Text Box 1" descr="The title of this document is “FY 2020 Continuum of Care Program Grant Inventory Worksheet Instructions for CoCs, Collaborative Applicants, and Project Applicants."/>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57D1BD2E" w14:textId="6E430B51" w:rsidR="00641F08" w:rsidRPr="00400AF5" w:rsidRDefault="00641F08" w:rsidP="00633B8C">
                                <w:pPr>
                                  <w:pStyle w:val="NoSpacing"/>
                                  <w:jc w:val="center"/>
                                  <w:rPr>
                                    <w:rFonts w:ascii="Eras Bold ITC" w:eastAsiaTheme="majorEastAsia" w:hAnsi="Eras Bold ITC" w:cs="Times New Roman"/>
                                    <w:b/>
                                    <w:sz w:val="48"/>
                                    <w:szCs w:val="48"/>
                                    <w14:glow w14:rad="101600">
                                      <w14:schemeClr w14:val="bg1">
                                        <w14:alpha w14:val="40000"/>
                                        <w14:lumMod w14:val="75000"/>
                                      </w14:schemeClr>
                                    </w14:glow>
                                    <w14:textOutline w14:w="9525" w14:cap="flat" w14:cmpd="sng" w14:algn="ctr">
                                      <w14:solidFill>
                                        <w14:schemeClr w14:val="tx1">
                                          <w14:lumMod w14:val="65000"/>
                                          <w14:lumOff w14:val="3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00AF5">
                                  <w:rPr>
                                    <w:rFonts w:ascii="Eras Bold ITC" w:eastAsiaTheme="majorEastAsia" w:hAnsi="Eras Bold ITC" w:cs="Times New Roman"/>
                                    <w:b/>
                                    <w:sz w:val="48"/>
                                    <w:szCs w:val="48"/>
                                    <w14:glow w14:rad="101600">
                                      <w14:schemeClr w14:val="bg1">
                                        <w14:alpha w14:val="40000"/>
                                        <w14:lumMod w14:val="75000"/>
                                      </w14:schemeClr>
                                    </w14:glow>
                                    <w14:textOutline w14:w="9525" w14:cap="flat" w14:cmpd="sng" w14:algn="ctr">
                                      <w14:solidFill>
                                        <w14:schemeClr w14:val="tx1">
                                          <w14:lumMod w14:val="65000"/>
                                          <w14:lumOff w14:val="3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FY </w:t>
                                </w:r>
                                <w:r w:rsidR="00270A80">
                                  <w:rPr>
                                    <w:rFonts w:ascii="Eras Bold ITC" w:eastAsiaTheme="majorEastAsia" w:hAnsi="Eras Bold ITC" w:cs="Times New Roman"/>
                                    <w:b/>
                                    <w:sz w:val="48"/>
                                    <w:szCs w:val="48"/>
                                    <w14:glow w14:rad="101600">
                                      <w14:schemeClr w14:val="bg1">
                                        <w14:alpha w14:val="40000"/>
                                        <w14:lumMod w14:val="75000"/>
                                      </w14:schemeClr>
                                    </w14:glow>
                                    <w14:textOutline w14:w="9525" w14:cap="flat" w14:cmpd="sng" w14:algn="ctr">
                                      <w14:solidFill>
                                        <w14:schemeClr w14:val="tx1">
                                          <w14:lumMod w14:val="65000"/>
                                          <w14:lumOff w14:val="3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202</w:t>
                                </w:r>
                                <w:r w:rsidR="00892A7D">
                                  <w:rPr>
                                    <w:rFonts w:ascii="Eras Bold ITC" w:eastAsiaTheme="majorEastAsia" w:hAnsi="Eras Bold ITC" w:cs="Times New Roman"/>
                                    <w:b/>
                                    <w:sz w:val="48"/>
                                    <w:szCs w:val="48"/>
                                    <w14:glow w14:rad="101600">
                                      <w14:schemeClr w14:val="bg1">
                                        <w14:alpha w14:val="40000"/>
                                        <w14:lumMod w14:val="75000"/>
                                      </w14:schemeClr>
                                    </w14:glow>
                                    <w14:textOutline w14:w="9525" w14:cap="flat" w14:cmpd="sng" w14:algn="ctr">
                                      <w14:solidFill>
                                        <w14:schemeClr w14:val="tx1">
                                          <w14:lumMod w14:val="65000"/>
                                          <w14:lumOff w14:val="3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5</w:t>
                                </w:r>
                                <w:r w:rsidR="003C0C28" w:rsidRPr="009033A5">
                                  <w:rPr>
                                    <w:rFonts w:ascii="Eras Bold ITC" w:eastAsiaTheme="majorEastAsia" w:hAnsi="Eras Bold ITC" w:cs="Times New Roman"/>
                                    <w:b/>
                                    <w:sz w:val="48"/>
                                    <w:szCs w:val="48"/>
                                    <w14:glow w14:rad="101600">
                                      <w14:schemeClr w14:val="bg1">
                                        <w14:alpha w14:val="40000"/>
                                        <w14:lumMod w14:val="75000"/>
                                      </w14:schemeClr>
                                    </w14:glow>
                                    <w14:textOutline w14:w="9525" w14:cap="flat" w14:cmpd="sng" w14:algn="ctr">
                                      <w14:solidFill>
                                        <w14:schemeClr w14:val="tx1">
                                          <w14:lumMod w14:val="65000"/>
                                          <w14:lumOff w14:val="3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400AF5">
                                  <w:rPr>
                                    <w:rFonts w:ascii="Eras Bold ITC" w:eastAsiaTheme="majorEastAsia" w:hAnsi="Eras Bold ITC" w:cs="Times New Roman"/>
                                    <w:b/>
                                    <w:sz w:val="48"/>
                                    <w:szCs w:val="48"/>
                                    <w14:glow w14:rad="101600">
                                      <w14:schemeClr w14:val="bg1">
                                        <w14:alpha w14:val="40000"/>
                                        <w14:lumMod w14:val="75000"/>
                                      </w14:schemeClr>
                                    </w14:glow>
                                    <w14:textOutline w14:w="9525" w14:cap="flat" w14:cmpd="sng" w14:algn="ctr">
                                      <w14:solidFill>
                                        <w14:schemeClr w14:val="tx1">
                                          <w14:lumMod w14:val="65000"/>
                                          <w14:lumOff w14:val="3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Continuum of Care Program Grant Inventory Worksheet Instructions </w:t>
                                </w:r>
                              </w:p>
                              <w:p w14:paraId="31AC5BE2" w14:textId="77777777" w:rsidR="00641F08" w:rsidRPr="002B2302" w:rsidRDefault="00641F08" w:rsidP="00633B8C">
                                <w:pPr>
                                  <w:pStyle w:val="NoSpacing"/>
                                  <w:jc w:val="center"/>
                                  <w:rPr>
                                    <w:rFonts w:ascii="Eras Bold ITC" w:eastAsiaTheme="majorEastAsia" w:hAnsi="Eras Bold ITC" w:cs="Times New Roman"/>
                                    <w:b/>
                                    <w:sz w:val="24"/>
                                    <w:szCs w:val="24"/>
                                    <w14:glow w14:rad="101600">
                                      <w14:schemeClr w14:val="bg1">
                                        <w14:alpha w14:val="40000"/>
                                        <w14:lumMod w14:val="75000"/>
                                      </w14:schemeClr>
                                    </w14:glow>
                                    <w14:textOutline w14:w="9525" w14:cap="flat" w14:cmpd="sng" w14:algn="ctr">
                                      <w14:solidFill>
                                        <w14:schemeClr w14:val="tx1">
                                          <w14:lumMod w14:val="65000"/>
                                          <w14:lumOff w14:val="3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F58D60E" w14:textId="24537B42" w:rsidR="00641F08" w:rsidRPr="00400AF5" w:rsidRDefault="00641F08" w:rsidP="00633B8C">
                                <w:pPr>
                                  <w:pStyle w:val="NoSpacing"/>
                                  <w:jc w:val="center"/>
                                  <w:rPr>
                                    <w:rFonts w:ascii="Eras Bold ITC" w:eastAsiaTheme="majorEastAsia" w:hAnsi="Eras Bold ITC" w:cs="Times New Roman"/>
                                    <w:b/>
                                    <w:sz w:val="48"/>
                                    <w:szCs w:val="48"/>
                                    <w14:glow w14:rad="101600">
                                      <w14:schemeClr w14:val="bg1">
                                        <w14:alpha w14:val="40000"/>
                                        <w14:lumMod w14:val="75000"/>
                                      </w14:schemeClr>
                                    </w14:glow>
                                    <w14:textOutline w14:w="9525" w14:cap="flat" w14:cmpd="sng" w14:algn="ctr">
                                      <w14:solidFill>
                                        <w14:schemeClr w14:val="tx1">
                                          <w14:lumMod w14:val="65000"/>
                                          <w14:lumOff w14:val="3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00AF5">
                                  <w:rPr>
                                    <w:rFonts w:ascii="Eras Bold ITC" w:eastAsiaTheme="majorEastAsia" w:hAnsi="Eras Bold ITC" w:cs="Times New Roman"/>
                                    <w:b/>
                                    <w:sz w:val="48"/>
                                    <w:szCs w:val="48"/>
                                    <w14:glow w14:rad="101600">
                                      <w14:schemeClr w14:val="bg1">
                                        <w14:alpha w14:val="40000"/>
                                        <w14:lumMod w14:val="75000"/>
                                      </w14:schemeClr>
                                    </w14:glow>
                                    <w14:textOutline w14:w="9525" w14:cap="flat" w14:cmpd="sng" w14:algn="ctr">
                                      <w14:solidFill>
                                        <w14:schemeClr w14:val="tx1">
                                          <w14:lumMod w14:val="65000"/>
                                          <w14:lumOff w14:val="3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for </w:t>
                                </w:r>
                              </w:p>
                              <w:p w14:paraId="0D51CEAF" w14:textId="77777777" w:rsidR="00641F08" w:rsidRPr="002B2302" w:rsidRDefault="00641F08" w:rsidP="00633B8C">
                                <w:pPr>
                                  <w:pStyle w:val="NoSpacing"/>
                                  <w:jc w:val="center"/>
                                  <w:rPr>
                                    <w:rFonts w:ascii="Eras Bold ITC" w:eastAsiaTheme="majorEastAsia" w:hAnsi="Eras Bold ITC" w:cs="Times New Roman"/>
                                    <w:b/>
                                    <w:sz w:val="24"/>
                                    <w:szCs w:val="24"/>
                                    <w14:glow w14:rad="101600">
                                      <w14:schemeClr w14:val="bg1">
                                        <w14:alpha w14:val="40000"/>
                                        <w14:lumMod w14:val="75000"/>
                                      </w14:schemeClr>
                                    </w14:glow>
                                    <w14:textOutline w14:w="9525" w14:cap="flat" w14:cmpd="sng" w14:algn="ctr">
                                      <w14:solidFill>
                                        <w14:schemeClr w14:val="tx1">
                                          <w14:lumMod w14:val="65000"/>
                                          <w14:lumOff w14:val="3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947EECE" w14:textId="1672D5DC" w:rsidR="00641F08" w:rsidRPr="00400AF5" w:rsidRDefault="00641F08" w:rsidP="00633B8C">
                                <w:pPr>
                                  <w:pStyle w:val="NoSpacing"/>
                                  <w:jc w:val="center"/>
                                  <w:rPr>
                                    <w:rFonts w:ascii="Eras Bold ITC" w:eastAsiaTheme="majorEastAsia" w:hAnsi="Eras Bold ITC" w:cs="Times New Roman"/>
                                    <w:b/>
                                    <w:sz w:val="48"/>
                                    <w:szCs w:val="48"/>
                                    <w14:glow w14:rad="101600">
                                      <w14:schemeClr w14:val="bg1">
                                        <w14:alpha w14:val="40000"/>
                                        <w14:lumMod w14:val="75000"/>
                                      </w14:schemeClr>
                                    </w14:glow>
                                    <w14:textOutline w14:w="9525" w14:cap="flat" w14:cmpd="sng" w14:algn="ctr">
                                      <w14:solidFill>
                                        <w14:schemeClr w14:val="tx1">
                                          <w14:lumMod w14:val="65000"/>
                                          <w14:lumOff w14:val="3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00AF5">
                                  <w:rPr>
                                    <w:rFonts w:ascii="Eras Bold ITC" w:eastAsiaTheme="majorEastAsia" w:hAnsi="Eras Bold ITC" w:cs="Times New Roman"/>
                                    <w:b/>
                                    <w:sz w:val="48"/>
                                    <w:szCs w:val="48"/>
                                    <w14:glow w14:rad="101600">
                                      <w14:schemeClr w14:val="bg1">
                                        <w14:alpha w14:val="40000"/>
                                        <w14:lumMod w14:val="75000"/>
                                      </w14:schemeClr>
                                    </w14:glow>
                                    <w14:textOutline w14:w="9525" w14:cap="flat" w14:cmpd="sng" w14:algn="ctr">
                                      <w14:solidFill>
                                        <w14:schemeClr w14:val="tx1">
                                          <w14:lumMod w14:val="65000"/>
                                          <w14:lumOff w14:val="3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CoCs, Collaborative Applicants, and Project Applicants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37F20569" id="_x0000_t202" coordsize="21600,21600" o:spt="202" path="m,l,21600r21600,l21600,xe">
                    <v:stroke joinstyle="miter"/>
                    <v:path gradientshapeok="t" o:connecttype="rect"/>
                  </v:shapetype>
                  <v:shape id="Text Box 1" o:spid="_x0000_s1026" type="#_x0000_t202" alt="The title of this document is “FY 2020 Continuum of Care Program Grant Inventory Worksheet Instructions for CoCs, Collaborative Applicants, and Project Applicants."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TcVAIAAAUFAAAOAAAAZHJzL2Uyb0RvYy54bWysVE2P2jAQvVfqf7B8LwHEthQRVpQVVSW0&#10;uypb7dk4NkR1PJY9kNBf37EDgW45Vb04Y8+8+X6Z3jeVYQflQwk254NenzNlJRSl3eb8x8vyw5iz&#10;gMIWwoBVOT+qwO9n799NazdRQ9iBKZRn5MSGSe1yvkN0kywLcqcqEXrglCWlBl8JpKvfZoUXNXmv&#10;TDbs9z9mNfjCeZAqBHp9aJV8lvxrrSQ+aR0UMpNzyg3T6dO5iWc2m4rJ1gu3K+UpDfEPWVSitBS0&#10;c/UgULC9L/9yVZXSQwCNPQlVBlqXUqUaqJpB/001651wKtVCzQmua1P4f27l42Htnj3D5gs0NMDY&#10;kNqFSaDHWE+jfRW/lCkjPbXw2LVNNchkBI2H43GfVJJ05wv5yS5w5wN+VVCxKOTc01xSu8RhFbA1&#10;PZvEaMbGt0seScKjUa3yu9KsLCjyMDlJy6IWxrODoDELKZXFu1gJZWAsWUeYLo3pgINbQIOpfAKd&#10;bCNMpSXqgP1bwD8jdogUFSx24Kq04G85KH52kVv7c/VtzbF8bDYNVRTFDRRHGpmHdpuDk8uS2roS&#10;AZ+Fp/WlURAl8YkObaDOOZwkznbgf916j/a0VaTlrCY65NwSXzkz3yxt2+fBaBTZky6ju09Duvhr&#10;zeZaY/fVAmgQA6K+k0mM9mjOovZQvRJv5zEmqYSVFDnneBYX2FKUeC/VfJ6MiC9O4MqunYyuY3Pj&#10;yrw0r8K7014hreQjnGkjJm/Wq7WNyODme4RlmXbv0tNT24lraXdO/4VI5ut7srr8vWa/AQAA//8D&#10;AFBLAwQUAAYACAAAACEAySJT29gAAAAFAQAADwAAAGRycy9kb3ducmV2LnhtbEyPQUvDQBCF74L/&#10;YRnBm924aAlpNkWKouBBrOJ5mp0modnZkN220V/vKEK9DPN4w5vvlcvJ9+pAY+wCW7ieZaCI6+A6&#10;biy8vz1c5aBiQnbYByYLnxRhWZ2flVi4cORXOqxToySEY4EW2pSGQutYt+QxzsJALN42jB6TyLHR&#10;bsSjhPtemyyba48dy4cWB1q1VO/We2/BNKsd3xp6nDttnp6/bsz99PJh7eXFdLcAlWhKp2P4wRd0&#10;qIRpE/bsouotSJH0O8UzeS5y87foqtT/6atvAAAA//8DAFBLAQItABQABgAIAAAAIQC2gziS/gAA&#10;AOEBAAATAAAAAAAAAAAAAAAAAAAAAABbQ29udGVudF9UeXBlc10ueG1sUEsBAi0AFAAGAAgAAAAh&#10;ADj9If/WAAAAlAEAAAsAAAAAAAAAAAAAAAAALwEAAF9yZWxzLy5yZWxzUEsBAi0AFAAGAAgAAAAh&#10;AFkgtNxUAgAABQUAAA4AAAAAAAAAAAAAAAAALgIAAGRycy9lMm9Eb2MueG1sUEsBAi0AFAAGAAgA&#10;AAAhAMkiU9vYAAAABQEAAA8AAAAAAAAAAAAAAAAArgQAAGRycy9kb3ducmV2LnhtbFBLBQYAAAAA&#10;BAAEAPMAAACzBQAAAAA=&#10;" fillcolor="white [3201]" strokecolor="#4472c4 [3208]" strokeweight="1pt">
                    <v:textbox style="mso-fit-shape-to-text:t">
                      <w:txbxContent>
                        <w:p w14:paraId="57D1BD2E" w14:textId="6E430B51" w:rsidR="00641F08" w:rsidRPr="00400AF5" w:rsidRDefault="00641F08" w:rsidP="00633B8C">
                          <w:pPr>
                            <w:pStyle w:val="NoSpacing"/>
                            <w:jc w:val="center"/>
                            <w:rPr>
                              <w:rFonts w:ascii="Eras Bold ITC" w:eastAsiaTheme="majorEastAsia" w:hAnsi="Eras Bold ITC" w:cs="Times New Roman"/>
                              <w:b/>
                              <w:sz w:val="48"/>
                              <w:szCs w:val="48"/>
                              <w14:glow w14:rad="101600">
                                <w14:schemeClr w14:val="bg1">
                                  <w14:alpha w14:val="40000"/>
                                  <w14:lumMod w14:val="75000"/>
                                </w14:schemeClr>
                              </w14:glow>
                              <w14:textOutline w14:w="9525" w14:cap="flat" w14:cmpd="sng" w14:algn="ctr">
                                <w14:solidFill>
                                  <w14:schemeClr w14:val="tx1">
                                    <w14:lumMod w14:val="65000"/>
                                    <w14:lumOff w14:val="3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00AF5">
                            <w:rPr>
                              <w:rFonts w:ascii="Eras Bold ITC" w:eastAsiaTheme="majorEastAsia" w:hAnsi="Eras Bold ITC" w:cs="Times New Roman"/>
                              <w:b/>
                              <w:sz w:val="48"/>
                              <w:szCs w:val="48"/>
                              <w14:glow w14:rad="101600">
                                <w14:schemeClr w14:val="bg1">
                                  <w14:alpha w14:val="40000"/>
                                  <w14:lumMod w14:val="75000"/>
                                </w14:schemeClr>
                              </w14:glow>
                              <w14:textOutline w14:w="9525" w14:cap="flat" w14:cmpd="sng" w14:algn="ctr">
                                <w14:solidFill>
                                  <w14:schemeClr w14:val="tx1">
                                    <w14:lumMod w14:val="65000"/>
                                    <w14:lumOff w14:val="3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FY </w:t>
                          </w:r>
                          <w:r w:rsidR="00270A80">
                            <w:rPr>
                              <w:rFonts w:ascii="Eras Bold ITC" w:eastAsiaTheme="majorEastAsia" w:hAnsi="Eras Bold ITC" w:cs="Times New Roman"/>
                              <w:b/>
                              <w:sz w:val="48"/>
                              <w:szCs w:val="48"/>
                              <w14:glow w14:rad="101600">
                                <w14:schemeClr w14:val="bg1">
                                  <w14:alpha w14:val="40000"/>
                                  <w14:lumMod w14:val="75000"/>
                                </w14:schemeClr>
                              </w14:glow>
                              <w14:textOutline w14:w="9525" w14:cap="flat" w14:cmpd="sng" w14:algn="ctr">
                                <w14:solidFill>
                                  <w14:schemeClr w14:val="tx1">
                                    <w14:lumMod w14:val="65000"/>
                                    <w14:lumOff w14:val="3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202</w:t>
                          </w:r>
                          <w:r w:rsidR="00892A7D">
                            <w:rPr>
                              <w:rFonts w:ascii="Eras Bold ITC" w:eastAsiaTheme="majorEastAsia" w:hAnsi="Eras Bold ITC" w:cs="Times New Roman"/>
                              <w:b/>
                              <w:sz w:val="48"/>
                              <w:szCs w:val="48"/>
                              <w14:glow w14:rad="101600">
                                <w14:schemeClr w14:val="bg1">
                                  <w14:alpha w14:val="40000"/>
                                  <w14:lumMod w14:val="75000"/>
                                </w14:schemeClr>
                              </w14:glow>
                              <w14:textOutline w14:w="9525" w14:cap="flat" w14:cmpd="sng" w14:algn="ctr">
                                <w14:solidFill>
                                  <w14:schemeClr w14:val="tx1">
                                    <w14:lumMod w14:val="65000"/>
                                    <w14:lumOff w14:val="3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5</w:t>
                          </w:r>
                          <w:r w:rsidR="003C0C28" w:rsidRPr="009033A5">
                            <w:rPr>
                              <w:rFonts w:ascii="Eras Bold ITC" w:eastAsiaTheme="majorEastAsia" w:hAnsi="Eras Bold ITC" w:cs="Times New Roman"/>
                              <w:b/>
                              <w:sz w:val="48"/>
                              <w:szCs w:val="48"/>
                              <w14:glow w14:rad="101600">
                                <w14:schemeClr w14:val="bg1">
                                  <w14:alpha w14:val="40000"/>
                                  <w14:lumMod w14:val="75000"/>
                                </w14:schemeClr>
                              </w14:glow>
                              <w14:textOutline w14:w="9525" w14:cap="flat" w14:cmpd="sng" w14:algn="ctr">
                                <w14:solidFill>
                                  <w14:schemeClr w14:val="tx1">
                                    <w14:lumMod w14:val="65000"/>
                                    <w14:lumOff w14:val="3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400AF5">
                            <w:rPr>
                              <w:rFonts w:ascii="Eras Bold ITC" w:eastAsiaTheme="majorEastAsia" w:hAnsi="Eras Bold ITC" w:cs="Times New Roman"/>
                              <w:b/>
                              <w:sz w:val="48"/>
                              <w:szCs w:val="48"/>
                              <w14:glow w14:rad="101600">
                                <w14:schemeClr w14:val="bg1">
                                  <w14:alpha w14:val="40000"/>
                                  <w14:lumMod w14:val="75000"/>
                                </w14:schemeClr>
                              </w14:glow>
                              <w14:textOutline w14:w="9525" w14:cap="flat" w14:cmpd="sng" w14:algn="ctr">
                                <w14:solidFill>
                                  <w14:schemeClr w14:val="tx1">
                                    <w14:lumMod w14:val="65000"/>
                                    <w14:lumOff w14:val="3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Continuum of Care Program Grant Inventory Worksheet Instructions </w:t>
                          </w:r>
                        </w:p>
                        <w:p w14:paraId="31AC5BE2" w14:textId="77777777" w:rsidR="00641F08" w:rsidRPr="002B2302" w:rsidRDefault="00641F08" w:rsidP="00633B8C">
                          <w:pPr>
                            <w:pStyle w:val="NoSpacing"/>
                            <w:jc w:val="center"/>
                            <w:rPr>
                              <w:rFonts w:ascii="Eras Bold ITC" w:eastAsiaTheme="majorEastAsia" w:hAnsi="Eras Bold ITC" w:cs="Times New Roman"/>
                              <w:b/>
                              <w:sz w:val="24"/>
                              <w:szCs w:val="24"/>
                              <w14:glow w14:rad="101600">
                                <w14:schemeClr w14:val="bg1">
                                  <w14:alpha w14:val="40000"/>
                                  <w14:lumMod w14:val="75000"/>
                                </w14:schemeClr>
                              </w14:glow>
                              <w14:textOutline w14:w="9525" w14:cap="flat" w14:cmpd="sng" w14:algn="ctr">
                                <w14:solidFill>
                                  <w14:schemeClr w14:val="tx1">
                                    <w14:lumMod w14:val="65000"/>
                                    <w14:lumOff w14:val="3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F58D60E" w14:textId="24537B42" w:rsidR="00641F08" w:rsidRPr="00400AF5" w:rsidRDefault="00641F08" w:rsidP="00633B8C">
                          <w:pPr>
                            <w:pStyle w:val="NoSpacing"/>
                            <w:jc w:val="center"/>
                            <w:rPr>
                              <w:rFonts w:ascii="Eras Bold ITC" w:eastAsiaTheme="majorEastAsia" w:hAnsi="Eras Bold ITC" w:cs="Times New Roman"/>
                              <w:b/>
                              <w:sz w:val="48"/>
                              <w:szCs w:val="48"/>
                              <w14:glow w14:rad="101600">
                                <w14:schemeClr w14:val="bg1">
                                  <w14:alpha w14:val="40000"/>
                                  <w14:lumMod w14:val="75000"/>
                                </w14:schemeClr>
                              </w14:glow>
                              <w14:textOutline w14:w="9525" w14:cap="flat" w14:cmpd="sng" w14:algn="ctr">
                                <w14:solidFill>
                                  <w14:schemeClr w14:val="tx1">
                                    <w14:lumMod w14:val="65000"/>
                                    <w14:lumOff w14:val="3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00AF5">
                            <w:rPr>
                              <w:rFonts w:ascii="Eras Bold ITC" w:eastAsiaTheme="majorEastAsia" w:hAnsi="Eras Bold ITC" w:cs="Times New Roman"/>
                              <w:b/>
                              <w:sz w:val="48"/>
                              <w:szCs w:val="48"/>
                              <w14:glow w14:rad="101600">
                                <w14:schemeClr w14:val="bg1">
                                  <w14:alpha w14:val="40000"/>
                                  <w14:lumMod w14:val="75000"/>
                                </w14:schemeClr>
                              </w14:glow>
                              <w14:textOutline w14:w="9525" w14:cap="flat" w14:cmpd="sng" w14:algn="ctr">
                                <w14:solidFill>
                                  <w14:schemeClr w14:val="tx1">
                                    <w14:lumMod w14:val="65000"/>
                                    <w14:lumOff w14:val="3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for </w:t>
                          </w:r>
                        </w:p>
                        <w:p w14:paraId="0D51CEAF" w14:textId="77777777" w:rsidR="00641F08" w:rsidRPr="002B2302" w:rsidRDefault="00641F08" w:rsidP="00633B8C">
                          <w:pPr>
                            <w:pStyle w:val="NoSpacing"/>
                            <w:jc w:val="center"/>
                            <w:rPr>
                              <w:rFonts w:ascii="Eras Bold ITC" w:eastAsiaTheme="majorEastAsia" w:hAnsi="Eras Bold ITC" w:cs="Times New Roman"/>
                              <w:b/>
                              <w:sz w:val="24"/>
                              <w:szCs w:val="24"/>
                              <w14:glow w14:rad="101600">
                                <w14:schemeClr w14:val="bg1">
                                  <w14:alpha w14:val="40000"/>
                                  <w14:lumMod w14:val="75000"/>
                                </w14:schemeClr>
                              </w14:glow>
                              <w14:textOutline w14:w="9525" w14:cap="flat" w14:cmpd="sng" w14:algn="ctr">
                                <w14:solidFill>
                                  <w14:schemeClr w14:val="tx1">
                                    <w14:lumMod w14:val="65000"/>
                                    <w14:lumOff w14:val="3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947EECE" w14:textId="1672D5DC" w:rsidR="00641F08" w:rsidRPr="00400AF5" w:rsidRDefault="00641F08" w:rsidP="00633B8C">
                          <w:pPr>
                            <w:pStyle w:val="NoSpacing"/>
                            <w:jc w:val="center"/>
                            <w:rPr>
                              <w:rFonts w:ascii="Eras Bold ITC" w:eastAsiaTheme="majorEastAsia" w:hAnsi="Eras Bold ITC" w:cs="Times New Roman"/>
                              <w:b/>
                              <w:sz w:val="48"/>
                              <w:szCs w:val="48"/>
                              <w14:glow w14:rad="101600">
                                <w14:schemeClr w14:val="bg1">
                                  <w14:alpha w14:val="40000"/>
                                  <w14:lumMod w14:val="75000"/>
                                </w14:schemeClr>
                              </w14:glow>
                              <w14:textOutline w14:w="9525" w14:cap="flat" w14:cmpd="sng" w14:algn="ctr">
                                <w14:solidFill>
                                  <w14:schemeClr w14:val="tx1">
                                    <w14:lumMod w14:val="65000"/>
                                    <w14:lumOff w14:val="3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00AF5">
                            <w:rPr>
                              <w:rFonts w:ascii="Eras Bold ITC" w:eastAsiaTheme="majorEastAsia" w:hAnsi="Eras Bold ITC" w:cs="Times New Roman"/>
                              <w:b/>
                              <w:sz w:val="48"/>
                              <w:szCs w:val="48"/>
                              <w14:glow w14:rad="101600">
                                <w14:schemeClr w14:val="bg1">
                                  <w14:alpha w14:val="40000"/>
                                  <w14:lumMod w14:val="75000"/>
                                </w14:schemeClr>
                              </w14:glow>
                              <w14:textOutline w14:w="9525" w14:cap="flat" w14:cmpd="sng" w14:algn="ctr">
                                <w14:solidFill>
                                  <w14:schemeClr w14:val="tx1">
                                    <w14:lumMod w14:val="65000"/>
                                    <w14:lumOff w14:val="3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CoCs, Collaborative Applicants, and Project Applicants</w:t>
                          </w:r>
                        </w:p>
                      </w:txbxContent>
                    </v:textbox>
                    <w10:anchorlock/>
                  </v:shape>
                </w:pict>
              </mc:Fallback>
            </mc:AlternateContent>
          </w:r>
          <w:r w:rsidRPr="00AA3BF2">
            <w:rPr>
              <w:rFonts w:ascii="Times New Roman" w:eastAsiaTheme="majorEastAsia" w:hAnsi="Times New Roman" w:cs="Times New Roman"/>
              <w:noProof/>
              <w:color w:val="5B9BD5" w:themeColor="accent1"/>
              <w:sz w:val="72"/>
              <w:szCs w:val="72"/>
            </w:rPr>
            <mc:AlternateContent>
              <mc:Choice Requires="wps">
                <w:drawing>
                  <wp:anchor distT="0" distB="0" distL="114300" distR="114300" simplePos="0" relativeHeight="251658243" behindDoc="0" locked="0" layoutInCell="0" allowOverlap="1" wp14:anchorId="06335CB3" wp14:editId="680F3BF9">
                    <wp:simplePos x="0" y="0"/>
                    <wp:positionH relativeFrom="page">
                      <wp:align>center</wp:align>
                    </wp:positionH>
                    <wp:positionV relativeFrom="page">
                      <wp:align>bottom</wp:align>
                    </wp:positionV>
                    <wp:extent cx="8146415" cy="801370"/>
                    <wp:effectExtent l="0" t="0" r="11430" b="15240"/>
                    <wp:wrapNone/>
                    <wp:docPr id="9"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6415" cy="801370"/>
                            </a:xfrm>
                            <a:prstGeom prst="rect">
                              <a:avLst/>
                            </a:prstGeom>
                            <a:solidFill>
                              <a:schemeClr val="tx2"/>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28F1502" id="Rectangle 9" o:spid="_x0000_s1026" alt="&quot;&quot;" style="position:absolute;margin-left:0;margin-top:0;width:641.45pt;height:63.1pt;z-index:251658243;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iuMKAIAAE8EAAAOAAAAZHJzL2Uyb0RvYy54bWysVNuO2yAQfa/Uf0C8N7bTZJO14qxW2W5V&#10;abuttO0HEIxjVMzQgcRJv74Dzm3bt6p+QAwDhzlnDl7c7TvDdgq9BlvxYpRzpqyEWttNxb9/e3w3&#10;58wHYWthwKqKH5Tnd8u3bxa9K9UYWjC1QkYg1pe9q3gbgiuzzMtWdcKPwClLyQawE4FC3GQ1ip7Q&#10;O5ON8/wm6wFrhyCV97T6MCT5MuE3jZLhS9N4FZipONUW0ohpXMcxWy5EuUHhWi2PZYh/qKIT2tKl&#10;Z6gHEQTbov4LqtMSwUMTRhK6DJpGS5U4EJsi/4PNSyucSlxIHO/OMvn/Byufdy/uK8bSvXsC+cMz&#10;C6tW2I26R4S+VaKm64ooVNY7X54PxMDTUbbuP0NNrRXbAEmDfYNdBCR2bJ+kPpylVvvAJC3Oi8nN&#10;pJhyJik3z4v3s9SLTJSn0w59+KigY3FScaRWJnSxe/IhViPK05ZUPRhdP2pjUhDto1YG2U5Q48N+&#10;nOonjte7jGV9xW+n42kCfpVLBrwgCCmVDcM+s+2I8IA8m+b50US0TFYblk9cziip3FcXdDqQ8Y3u&#10;Iv34DVaMen+wdbJlENoMc+Jq7LEBUfNob1+uoT6Q/giDq+kV0qQF/MVZT46uuP+5Fag4M58s9fC2&#10;mEziE0jBZDobU4DXmfV1RlhJUKQdZ8N0FYZns3WoNy3dVCTVLNxT3xudWnKp6lgsuTZRP76w+Cyu&#10;47Tr8h9Y/gYAAP//AwBQSwMEFAAGAAgAAAAhAMcHhNTZAAAABgEAAA8AAABkcnMvZG93bnJldi54&#10;bWxMj0FPwzAMhe9I/IfISNyYSyeNrTSd0CTEiQNju6eN10QkTtVkW/n3pFzgYj3rWe99rreTd+JC&#10;Y7SBJTwuChDEXdCWewmHz9eHNYiYFGvlApOEb4qwbW5valXpcOUPuuxTL3IIx0pJMCkNFWLsDHkV&#10;F2Egzt4pjF6lvI496lFdc7h3WBbFCr2ynBuMGmhnqPvan70Ei+9ttzw+HfGtdUvjrfWHzU7K+7vp&#10;5RlEoin9HcOMn9GhyUxtOLOOwknIj6TfOXvlutyAaGe1KgGbGv/jNz8AAAD//wMAUEsBAi0AFAAG&#10;AAgAAAAhALaDOJL+AAAA4QEAABMAAAAAAAAAAAAAAAAAAAAAAFtDb250ZW50X1R5cGVzXS54bWxQ&#10;SwECLQAUAAYACAAAACEAOP0h/9YAAACUAQAACwAAAAAAAAAAAAAAAAAvAQAAX3JlbHMvLnJlbHNQ&#10;SwECLQAUAAYACAAAACEAd8orjCgCAABPBAAADgAAAAAAAAAAAAAAAAAuAgAAZHJzL2Uyb0RvYy54&#10;bWxQSwECLQAUAAYACAAAACEAxweE1NkAAAAGAQAADwAAAAAAAAAAAAAAAACCBAAAZHJzL2Rvd25y&#10;ZXYueG1sUEsFBgAAAAAEAAQA8wAAAIgFAAAAAA==&#10;" o:allowincell="f" fillcolor="#44546a [3215]" strokecolor="#2f5496 [2408]">
                    <w10:wrap anchorx="page" anchory="page"/>
                  </v:rect>
                </w:pict>
              </mc:Fallback>
            </mc:AlternateContent>
          </w:r>
          <w:r w:rsidRPr="00AA3BF2">
            <w:rPr>
              <w:rFonts w:ascii="Times New Roman" w:eastAsiaTheme="majorEastAsia" w:hAnsi="Times New Roman" w:cs="Times New Roman"/>
              <w:noProof/>
              <w:color w:val="5B9BD5" w:themeColor="accent1"/>
              <w:sz w:val="72"/>
              <w:szCs w:val="72"/>
            </w:rPr>
            <mc:AlternateContent>
              <mc:Choice Requires="wps">
                <w:drawing>
                  <wp:anchor distT="0" distB="0" distL="114300" distR="114300" simplePos="0" relativeHeight="251658241" behindDoc="0" locked="0" layoutInCell="0" allowOverlap="1" wp14:anchorId="447C6694" wp14:editId="4A698E90">
                    <wp:simplePos x="0" y="0"/>
                    <wp:positionH relativeFrom="leftMargin">
                      <wp:align>center</wp:align>
                    </wp:positionH>
                    <wp:positionV relativeFrom="page">
                      <wp:align>center</wp:align>
                    </wp:positionV>
                    <wp:extent cx="90805" cy="10546715"/>
                    <wp:effectExtent l="0" t="0" r="23495" b="11430"/>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671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B6A9B96" id="Rectangle 7" o:spid="_x0000_s1026" alt="&quot;&quot;" style="position:absolute;margin-left:0;margin-top:0;width:7.15pt;height:830.45pt;z-index:251658241;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d8KgIAAIcEAAAOAAAAZHJzL2Uyb0RvYy54bWysVNtu2zAMfR+wfxD0vtgO4iY14hRFug4D&#10;ugvQ9QMUWbaFSaImKXGyrx8lp6m3vhXzgyCS4uHlkF7fHLUiB+G8BFPTYpZTIgyHRpqupk8/7j+s&#10;KPGBmYYpMKKmJ+Hpzeb9u/VgKzGHHlQjHEEQ46vB1rQPwVZZ5nkvNPMzsMKgsQWnWUDRdVnj2IDo&#10;WmXzPL/KBnCNdcCF96i9G410k/DbVvDwrW29CETVFHML6XTp3MUz26xZ1Tlme8nPabA3ZKGZNBj0&#10;AnXHAiN7J19BackdeGjDjIPOoG0lF6kGrKbI/6nmsWdWpFqwOd5e2uT/Hyz/eni0311M3dsH4D89&#10;MbDtmenErXMw9II1GK6IjcoG66uLQxQ8upLd8AUapJbtA6QeHFunIyBWR46p1adLq8UxEI7K63yV&#10;l5RwtBR5ubhaFmUKwapnb+t8+CRAk3ipqUMqEzo7PPgQs2HV85OUPSjZ3EulkhDHR2yVIweGxO+6&#10;IrmqvcZUR12Rx2/kH/U4JaM+qRA7TWCESJH8FF0ZMmAF5bxMqH/ZLm4jGuNcmDC+m0Zflm8NrmXA&#10;hVFS13Q1KSHy9NE0aZwDk2q8Yx3KnImLXMW18NUOmhPy5mDcBtxevPTgflMy4CbU1P/aMycoUZ8N&#10;cn9dLBZxdZKwKJdzFNzUsptamOEIVdNAyXjdhnHd9tbJrsdIIxcGbnFeWpmofMnqnCxOe+r7eTPj&#10;Ok3l9Orl/7H5AwAA//8DAFBLAwQUAAYACAAAACEA5I9VJt8AAAAFAQAADwAAAGRycy9kb3ducmV2&#10;LnhtbEyPT0vDQBDF74LfYRnBi9iNWoLGbIpoxT/Qg62gvU2z0ySYnQ3ZbZv66Z160cs8hje895t8&#10;MrhWbakPjWcDF6MEFHHpbcOVgffF4/k1qBCRLbaeycCeAkyK46McM+t3/EbbeayUhHDI0EAdY5dp&#10;HcqaHIaR74jFW/veYZS1r7TtcSfhrtWXSZJqhw1LQ40d3ddUfs03zsD3+qF6mc4+lmP3+fy6mC3p&#10;aT89M+b0ZLi7BRVpiH/HcMAXdCiEaeU3bINqDcgj8XcevPEVqJVomiY3oItc/6cvfgAAAP//AwBQ&#10;SwECLQAUAAYACAAAACEAtoM4kv4AAADhAQAAEwAAAAAAAAAAAAAAAAAAAAAAW0NvbnRlbnRfVHlw&#10;ZXNdLnhtbFBLAQItABQABgAIAAAAIQA4/SH/1gAAAJQBAAALAAAAAAAAAAAAAAAAAC8BAABfcmVs&#10;cy8ucmVsc1BLAQItABQABgAIAAAAIQAVVod8KgIAAIcEAAAOAAAAAAAAAAAAAAAAAC4CAABkcnMv&#10;ZTJvRG9jLnhtbFBLAQItABQABgAIAAAAIQDkj1Um3wAAAAUBAAAPAAAAAAAAAAAAAAAAAIQEAABk&#10;cnMvZG93bnJldi54bWxQSwUGAAAAAAQABADzAAAAkAUAAAAA&#10;" o:allowincell="f" fillcolor="white [3212]" strokecolor="#2f5496 [2408]">
                    <w10:wrap anchorx="margin" anchory="page"/>
                  </v:rect>
                </w:pict>
              </mc:Fallback>
            </mc:AlternateContent>
          </w:r>
          <w:r w:rsidRPr="00AA3BF2">
            <w:rPr>
              <w:rFonts w:ascii="Times New Roman" w:eastAsiaTheme="majorEastAsia" w:hAnsi="Times New Roman" w:cs="Times New Roman"/>
              <w:noProof/>
              <w:color w:val="5B9BD5" w:themeColor="accent1"/>
              <w:sz w:val="72"/>
              <w:szCs w:val="72"/>
            </w:rPr>
            <mc:AlternateContent>
              <mc:Choice Requires="wps">
                <w:drawing>
                  <wp:anchor distT="0" distB="0" distL="114300" distR="114300" simplePos="0" relativeHeight="251658240" behindDoc="0" locked="0" layoutInCell="0" allowOverlap="1" wp14:anchorId="5F43BF9A" wp14:editId="50EBD6FF">
                    <wp:simplePos x="0" y="0"/>
                    <wp:positionH relativeFrom="rightMargin">
                      <wp:align>center</wp:align>
                    </wp:positionH>
                    <wp:positionV relativeFrom="page">
                      <wp:align>center</wp:align>
                    </wp:positionV>
                    <wp:extent cx="90805" cy="10546715"/>
                    <wp:effectExtent l="0" t="0" r="23495" b="11430"/>
                    <wp:wrapNone/>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671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F657B1C" id="Rectangle 6" o:spid="_x0000_s1026" alt="&quot;&quot;" style="position:absolute;margin-left:0;margin-top:0;width:7.15pt;height:830.45pt;z-index:251658240;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d8KgIAAIcEAAAOAAAAZHJzL2Uyb0RvYy54bWysVNtu2zAMfR+wfxD0vtgO4iY14hRFug4D&#10;ugvQ9QMUWbaFSaImKXGyrx8lp6m3vhXzgyCS4uHlkF7fHLUiB+G8BFPTYpZTIgyHRpqupk8/7j+s&#10;KPGBmYYpMKKmJ+Hpzeb9u/VgKzGHHlQjHEEQ46vB1rQPwVZZ5nkvNPMzsMKgsQWnWUDRdVnj2IDo&#10;WmXzPL/KBnCNdcCF96i9G410k/DbVvDwrW29CETVFHML6XTp3MUz26xZ1Tlme8nPabA3ZKGZNBj0&#10;AnXHAiN7J19BackdeGjDjIPOoG0lF6kGrKbI/6nmsWdWpFqwOd5e2uT/Hyz/eni0311M3dsH4D89&#10;MbDtmenErXMw9II1GK6IjcoG66uLQxQ8upLd8AUapJbtA6QeHFunIyBWR46p1adLq8UxEI7K63yV&#10;l5RwtBR5ubhaFmUKwapnb+t8+CRAk3ipqUMqEzo7PPgQs2HV85OUPSjZ3EulkhDHR2yVIweGxO+6&#10;IrmqvcZUR12Rx2/kH/U4JaM+qRA7TWCESJH8FF0ZMmAF5bxMqH/ZLm4jGuNcmDC+m0Zflm8NrmXA&#10;hVFS13Q1KSHy9NE0aZwDk2q8Yx3KnImLXMW18NUOmhPy5mDcBtxevPTgflMy4CbU1P/aMycoUZ8N&#10;cn9dLBZxdZKwKJdzFNzUsptamOEIVdNAyXjdhnHd9tbJrsdIIxcGbnFeWpmofMnqnCxOe+r7eTPj&#10;Ok3l9Orl/7H5AwAA//8DAFBLAwQUAAYACAAAACEA5I9VJt8AAAAFAQAADwAAAGRycy9kb3ducmV2&#10;LnhtbEyPT0vDQBDF74LfYRnBi9iNWoLGbIpoxT/Qg62gvU2z0ySYnQ3ZbZv66Z160cs8hje895t8&#10;MrhWbakPjWcDF6MEFHHpbcOVgffF4/k1qBCRLbaeycCeAkyK46McM+t3/EbbeayUhHDI0EAdY5dp&#10;HcqaHIaR74jFW/veYZS1r7TtcSfhrtWXSZJqhw1LQ40d3ddUfs03zsD3+qF6mc4+lmP3+fy6mC3p&#10;aT89M+b0ZLi7BRVpiH/HcMAXdCiEaeU3bINqDcgj8XcevPEVqJVomiY3oItc/6cvfgAAAP//AwBQ&#10;SwECLQAUAAYACAAAACEAtoM4kv4AAADhAQAAEwAAAAAAAAAAAAAAAAAAAAAAW0NvbnRlbnRfVHlw&#10;ZXNdLnhtbFBLAQItABQABgAIAAAAIQA4/SH/1gAAAJQBAAALAAAAAAAAAAAAAAAAAC8BAABfcmVs&#10;cy8ucmVsc1BLAQItABQABgAIAAAAIQAVVod8KgIAAIcEAAAOAAAAAAAAAAAAAAAAAC4CAABkcnMv&#10;ZTJvRG9jLnhtbFBLAQItABQABgAIAAAAIQDkj1Um3wAAAAUBAAAPAAAAAAAAAAAAAAAAAIQEAABk&#10;cnMvZG93bnJldi54bWxQSwUGAAAAAAQABADzAAAAkAUAAAAA&#10;" o:allowincell="f" fillcolor="white [3212]" strokecolor="#2f5496 [2408]">
                    <w10:wrap anchorx="margin" anchory="page"/>
                  </v:rect>
                </w:pict>
              </mc:Fallback>
            </mc:AlternateContent>
          </w:r>
          <w:r w:rsidRPr="00AA3BF2">
            <w:rPr>
              <w:rFonts w:ascii="Times New Roman" w:eastAsiaTheme="majorEastAsia" w:hAnsi="Times New Roman" w:cs="Times New Roman"/>
              <w:noProof/>
              <w:color w:val="5B9BD5" w:themeColor="accent1"/>
              <w:sz w:val="72"/>
              <w:szCs w:val="72"/>
            </w:rPr>
            <mc:AlternateContent>
              <mc:Choice Requires="wps">
                <w:drawing>
                  <wp:anchor distT="0" distB="0" distL="114300" distR="114300" simplePos="0" relativeHeight="251658242" behindDoc="0" locked="0" layoutInCell="0" allowOverlap="1" wp14:anchorId="2040622C" wp14:editId="098BBD5A">
                    <wp:simplePos x="0" y="0"/>
                    <wp:positionH relativeFrom="page">
                      <wp:align>center</wp:align>
                    </wp:positionH>
                    <wp:positionV relativeFrom="topMargin">
                      <wp:align>top</wp:align>
                    </wp:positionV>
                    <wp:extent cx="8146415" cy="801370"/>
                    <wp:effectExtent l="0" t="0" r="11430" b="15240"/>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6415" cy="801370"/>
                            </a:xfrm>
                            <a:prstGeom prst="rect">
                              <a:avLst/>
                            </a:prstGeom>
                            <a:solidFill>
                              <a:schemeClr val="accent1"/>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6061071" id="Rectangle 3" o:spid="_x0000_s1026" alt="&quot;&quot;" style="position:absolute;margin-left:0;margin-top:0;width:641.45pt;height:63.1pt;z-index:25165824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iPJwIAAFMEAAAOAAAAZHJzL2Uyb0RvYy54bWysVNuO2yAQfa/Uf0C8N7bTZC9WnNUq260q&#10;bS/Sth9AMI5RgaEDiZN+fQeczWa3b1X9gBgGDnPOHLy42VvDdgqDBtfwalJyppyEVrtNw398v393&#10;xVmIwrXCgFMNP6jAb5Zv3ywGX6sp9GBahYxAXKgH3/A+Rl8XRZC9siJMwCtHyQ7QikghbooWxUDo&#10;1hTTsrwoBsDWI0gVAq3ejUm+zPhdp2T82nVBRWYaTrXFPGIe12kslgtRb1D4XstjGeIfqrBCO7r0&#10;BHUnomBb1H9BWS0RAnRxIsEW0HVaqsyB2FTlKzaPvfAqcyFxgj/JFP4frPyye/TfMJUe/APIn4E5&#10;WPXCbdQtIgy9Ei1dVyWhisGH+nQgBYGOsvXwGVpqrdhGyBrsO7QJkNixfZb6cJJa7SOTtHhVzS5m&#10;1ZwzSbmrsnp/mXtRiPrptMcQPyqwLE0ajtTKjC52DyGmakT9tCVXD0a399qYHCT7qJVBthPUeCGl&#10;cnHkQDzPdxrHhoZfz6fzDP4il034GmXcZ7aWSI/ol/OyPBqJlslu4/ITnxNKLvnFBVZHMr/RNkmQ&#10;vtGOSfMPrs3WjEKbcU58jTs2IemeLB7qNbQH6gHC6Gx6iTTpAX9zNpCrGx5+bQUqzswnR328rmaz&#10;9AxyMJtfTinA88z6PCOcJKiGR87G6SqOT2frUW96uqnKqjm4pd53OrfluapjseTcTP34ytLTOI/z&#10;rud/wfIPAAAA//8DAFBLAwQUAAYACAAAACEAUu+BBtwAAAAGAQAADwAAAGRycy9kb3ducmV2Lnht&#10;bEyPzWrDMBCE74W+g9hCb41cH0LqWg5JoDSUQmjSB1hb6x8irYylxM7bV+6lvSyzzDLzbb6erBFX&#10;GnznWMHzIgFBXDndcaPg+/T2tALhA7JG45gU3MjDuri/yzHTbuQvuh5DI2II+wwVtCH0mZS+asmi&#10;X7ieOHq1GyyGuA6N1AOOMdwamSbJUlrsODa02NOupep8vFgFh90tKd8/DvV2/1mP9aZvzP40KvX4&#10;MG1eQQSawt8xzPgRHYrIVLoLay+MgvhI+J2zl67SFxDlrJYpyCKX//GLHwAAAP//AwBQSwECLQAU&#10;AAYACAAAACEAtoM4kv4AAADhAQAAEwAAAAAAAAAAAAAAAAAAAAAAW0NvbnRlbnRfVHlwZXNdLnht&#10;bFBLAQItABQABgAIAAAAIQA4/SH/1gAAAJQBAAALAAAAAAAAAAAAAAAAAC8BAABfcmVscy8ucmVs&#10;c1BLAQItABQABgAIAAAAIQC/LniPJwIAAFMEAAAOAAAAAAAAAAAAAAAAAC4CAABkcnMvZTJvRG9j&#10;LnhtbFBLAQItABQABgAIAAAAIQBS74EG3AAAAAYBAAAPAAAAAAAAAAAAAAAAAIEEAABkcnMvZG93&#10;bnJldi54bWxQSwUGAAAAAAQABADzAAAAigUAAAAA&#10;" o:allowincell="f" fillcolor="#5b9bd5 [3204]" strokecolor="#2f5496 [2408]">
                    <w10:wrap anchorx="page" anchory="margin"/>
                  </v:rect>
                </w:pict>
              </mc:Fallback>
            </mc:AlternateContent>
          </w:r>
        </w:p>
        <w:p w14:paraId="1182DE3F" w14:textId="6494C185" w:rsidR="00AA3BF2" w:rsidRPr="00485BDF" w:rsidRDefault="00AA3BF2" w:rsidP="00001C10">
          <w:pPr>
            <w:pStyle w:val="NoSpacing"/>
            <w:rPr>
              <w:rFonts w:ascii="Times New Roman" w:hAnsi="Times New Roman" w:cs="Times New Roman"/>
              <w:sz w:val="16"/>
              <w:szCs w:val="16"/>
            </w:rPr>
          </w:pPr>
        </w:p>
        <w:p w14:paraId="39D0F2B8" w14:textId="1FFC49CC" w:rsidR="00AA3BF2" w:rsidRPr="00485BDF" w:rsidRDefault="00AA3BF2" w:rsidP="00001C10">
          <w:pPr>
            <w:pStyle w:val="NoSpacing"/>
            <w:rPr>
              <w:rFonts w:ascii="Times New Roman" w:hAnsi="Times New Roman" w:cs="Times New Roman"/>
              <w:sz w:val="16"/>
              <w:szCs w:val="16"/>
            </w:rPr>
          </w:pPr>
        </w:p>
        <w:p w14:paraId="35689C72" w14:textId="09467F75" w:rsidR="00AA3BF2" w:rsidRPr="00485BDF" w:rsidRDefault="00AA3BF2" w:rsidP="00001C10">
          <w:pPr>
            <w:pStyle w:val="NoSpacing"/>
            <w:rPr>
              <w:rFonts w:ascii="Times New Roman" w:hAnsi="Times New Roman" w:cs="Times New Roman"/>
              <w:sz w:val="16"/>
              <w:szCs w:val="16"/>
            </w:rPr>
          </w:pPr>
        </w:p>
        <w:p w14:paraId="70946E43" w14:textId="6D2C61A7" w:rsidR="00AA3BF2" w:rsidRDefault="00AA3BF2" w:rsidP="00AA3BF2">
          <w:pPr>
            <w:pStyle w:val="NoSpacing"/>
            <w:jc w:val="right"/>
            <w:rPr>
              <w:rFonts w:ascii="Times New Roman" w:hAnsi="Times New Roman" w:cs="Times New Roman"/>
              <w:sz w:val="16"/>
              <w:szCs w:val="16"/>
            </w:rPr>
          </w:pPr>
        </w:p>
        <w:p w14:paraId="5AAB23CD" w14:textId="72894B1B" w:rsidR="00485BDF" w:rsidRDefault="00485BDF" w:rsidP="00AA3BF2">
          <w:pPr>
            <w:pStyle w:val="NoSpacing"/>
            <w:jc w:val="right"/>
            <w:rPr>
              <w:rFonts w:ascii="Times New Roman" w:hAnsi="Times New Roman" w:cs="Times New Roman"/>
              <w:sz w:val="16"/>
              <w:szCs w:val="16"/>
            </w:rPr>
          </w:pPr>
        </w:p>
        <w:p w14:paraId="181350A2" w14:textId="38091A37" w:rsidR="00485BDF" w:rsidRDefault="00485BDF" w:rsidP="00AA3BF2">
          <w:pPr>
            <w:pStyle w:val="NoSpacing"/>
            <w:jc w:val="right"/>
            <w:rPr>
              <w:rFonts w:ascii="Times New Roman" w:hAnsi="Times New Roman" w:cs="Times New Roman"/>
              <w:sz w:val="16"/>
              <w:szCs w:val="16"/>
            </w:rPr>
          </w:pPr>
        </w:p>
        <w:p w14:paraId="3815A102" w14:textId="77777777" w:rsidR="00485BDF" w:rsidRPr="00485BDF" w:rsidRDefault="00485BDF" w:rsidP="00AA3BF2">
          <w:pPr>
            <w:pStyle w:val="NoSpacing"/>
            <w:jc w:val="right"/>
            <w:rPr>
              <w:rFonts w:ascii="Times New Roman" w:hAnsi="Times New Roman" w:cs="Times New Roman"/>
              <w:sz w:val="16"/>
              <w:szCs w:val="16"/>
            </w:rPr>
          </w:pPr>
        </w:p>
        <w:p w14:paraId="68D3D0CB" w14:textId="20FDD79C" w:rsidR="00AA3BF2" w:rsidRPr="00485BDF" w:rsidRDefault="00AA3BF2" w:rsidP="00001C10">
          <w:pPr>
            <w:pStyle w:val="NoSpacing"/>
            <w:rPr>
              <w:rFonts w:ascii="Times New Roman" w:hAnsi="Times New Roman" w:cs="Times New Roman"/>
              <w:sz w:val="16"/>
              <w:szCs w:val="16"/>
            </w:rPr>
          </w:pPr>
        </w:p>
        <w:p w14:paraId="454549AC" w14:textId="0E2828B3" w:rsidR="00AA3BF2" w:rsidRDefault="00AA3BF2" w:rsidP="00001C10">
          <w:pPr>
            <w:pStyle w:val="NoSpacing"/>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5580"/>
          </w:tblGrid>
          <w:tr w:rsidR="00BD5618" w14:paraId="22E61356" w14:textId="77777777" w:rsidTr="002B2302">
            <w:tc>
              <w:tcPr>
                <w:tcW w:w="3420" w:type="dxa"/>
                <w:vAlign w:val="center"/>
              </w:tcPr>
              <w:p w14:paraId="6C485799" w14:textId="7CC68E1B" w:rsidR="00633B8C" w:rsidRPr="00633B8C" w:rsidRDefault="003523CA" w:rsidP="00633B8C">
                <w:pPr>
                  <w:pStyle w:val="NoSpacing"/>
                  <w:rPr>
                    <w:rFonts w:ascii="Times New Roman" w:hAnsi="Times New Roman" w:cs="Times New Roman"/>
                    <w:sz w:val="36"/>
                    <w:szCs w:val="36"/>
                  </w:rPr>
                </w:pPr>
                <w:r>
                  <w:rPr>
                    <w:rFonts w:ascii="Times New Roman" w:hAnsi="Times New Roman" w:cs="Times New Roman"/>
                    <w:sz w:val="36"/>
                    <w:szCs w:val="36"/>
                  </w:rPr>
                  <w:t xml:space="preserve"> </w:t>
                </w:r>
                <w:r w:rsidR="00BD5618">
                  <w:rPr>
                    <w:noProof/>
                  </w:rPr>
                  <w:drawing>
                    <wp:inline distT="0" distB="0" distL="0" distR="0" wp14:anchorId="3DF326FD" wp14:editId="521775A5">
                      <wp:extent cx="1441450" cy="1379220"/>
                      <wp:effectExtent l="0" t="0" r="6350" b="0"/>
                      <wp:docPr id="24" name="Picture 24" descr="Official seal of the U.S. Department of Housing and Urban Development"/>
                      <wp:cNvGraphicFramePr/>
                      <a:graphic xmlns:a="http://schemas.openxmlformats.org/drawingml/2006/main">
                        <a:graphicData uri="http://schemas.openxmlformats.org/drawingml/2006/picture">
                          <pic:pic xmlns:pic="http://schemas.openxmlformats.org/drawingml/2006/picture">
                            <pic:nvPicPr>
                              <pic:cNvPr id="24" name="Picture 24" descr="Official seal of the U.S. Department of Housing and Urban Development"/>
                              <pic:cNvPicPr/>
                            </pic:nvPicPr>
                            <pic:blipFill>
                              <a:blip r:embed="rId11">
                                <a:extLst>
                                  <a:ext uri="{28A0092B-C50C-407E-A947-70E740481C1C}">
                                    <a14:useLocalDpi xmlns:a14="http://schemas.microsoft.com/office/drawing/2010/main" val="0"/>
                                  </a:ext>
                                </a:extLst>
                              </a:blip>
                              <a:stretch>
                                <a:fillRect/>
                              </a:stretch>
                            </pic:blipFill>
                            <pic:spPr>
                              <a:xfrm>
                                <a:off x="0" y="0"/>
                                <a:ext cx="1441450" cy="1379220"/>
                              </a:xfrm>
                              <a:prstGeom prst="rect">
                                <a:avLst/>
                              </a:prstGeom>
                            </pic:spPr>
                          </pic:pic>
                        </a:graphicData>
                      </a:graphic>
                    </wp:inline>
                  </w:drawing>
                </w:r>
              </w:p>
            </w:tc>
            <w:tc>
              <w:tcPr>
                <w:tcW w:w="5580" w:type="dxa"/>
                <w:vAlign w:val="center"/>
              </w:tcPr>
              <w:p w14:paraId="457D2D60" w14:textId="77777777" w:rsidR="00BD5618" w:rsidRDefault="00BD5618" w:rsidP="002B2302">
                <w:pPr>
                  <w:spacing w:line="22" w:lineRule="atLeast"/>
                  <w:jc w:val="center"/>
                  <w:rPr>
                    <w:rFonts w:cs="Times New Roman"/>
                  </w:rPr>
                </w:pPr>
                <w:r>
                  <w:rPr>
                    <w:rFonts w:cs="Times New Roman"/>
                  </w:rPr>
                  <w:t>U.S. Department of Housing and Urban Development</w:t>
                </w:r>
              </w:p>
              <w:p w14:paraId="6E429364" w14:textId="77777777" w:rsidR="00BD5618" w:rsidRDefault="00BD5618" w:rsidP="002B2302">
                <w:pPr>
                  <w:spacing w:line="22" w:lineRule="atLeast"/>
                  <w:jc w:val="center"/>
                  <w:rPr>
                    <w:rFonts w:cs="Times New Roman"/>
                  </w:rPr>
                </w:pPr>
                <w:r>
                  <w:rPr>
                    <w:rFonts w:cs="Times New Roman"/>
                  </w:rPr>
                  <w:t>Community Planning and Development</w:t>
                </w:r>
              </w:p>
              <w:p w14:paraId="0B1D432A" w14:textId="77777777" w:rsidR="00BD5618" w:rsidRDefault="00BD5618" w:rsidP="002B2302">
                <w:pPr>
                  <w:spacing w:line="22" w:lineRule="atLeast"/>
                  <w:jc w:val="center"/>
                  <w:rPr>
                    <w:rFonts w:cs="Times New Roman"/>
                  </w:rPr>
                </w:pPr>
                <w:r>
                  <w:rPr>
                    <w:rFonts w:cs="Times New Roman"/>
                  </w:rPr>
                  <w:t>Office of Special Needs Assistance Programs</w:t>
                </w:r>
              </w:p>
              <w:p w14:paraId="2E558BEF" w14:textId="37FD5367" w:rsidR="00633B8C" w:rsidRDefault="00633B8C" w:rsidP="002B2302">
                <w:pPr>
                  <w:pStyle w:val="NoSpacing"/>
                  <w:jc w:val="center"/>
                  <w:rPr>
                    <w:rFonts w:ascii="Times New Roman" w:hAnsi="Times New Roman" w:cs="Times New Roman"/>
                  </w:rPr>
                </w:pPr>
              </w:p>
            </w:tc>
          </w:tr>
        </w:tbl>
        <w:p w14:paraId="35F1E759" w14:textId="6BB3EC44" w:rsidR="00AA3BF2" w:rsidRDefault="00AA3BF2" w:rsidP="00AA3BF2">
          <w:pPr>
            <w:pStyle w:val="NoSpacing"/>
            <w:jc w:val="right"/>
            <w:rPr>
              <w:rFonts w:ascii="Times New Roman" w:hAnsi="Times New Roman" w:cs="Times New Roman"/>
            </w:rPr>
          </w:pPr>
        </w:p>
        <w:p w14:paraId="25D9A5D3" w14:textId="607143E9" w:rsidR="00001C10" w:rsidRPr="00BE2865" w:rsidRDefault="00914321" w:rsidP="00001C10">
          <w:pPr>
            <w:pStyle w:val="NoSpacing"/>
            <w:rPr>
              <w:rFonts w:ascii="Times New Roman" w:hAnsi="Times New Roman" w:cs="Times New Roman"/>
            </w:rPr>
          </w:pPr>
          <w:r w:rsidRPr="00AA3BF2">
            <w:rPr>
              <w:rFonts w:ascii="Times New Roman" w:hAnsi="Times New Roman" w:cs="Times New Roman"/>
              <w:noProof/>
              <w:sz w:val="24"/>
              <w:szCs w:val="24"/>
            </w:rPr>
            <w:drawing>
              <wp:inline distT="0" distB="0" distL="0" distR="0" wp14:anchorId="74472B5E" wp14:editId="51AFD0F1">
                <wp:extent cx="5943600" cy="1403350"/>
                <wp:effectExtent l="19050" t="0" r="19050" b="44450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 name="Picture 3" descr="cover-bottom.jpg"/>
                        <pic:cNvPicPr>
                          <a:picLocks noChangeAspect="1"/>
                        </pic:cNvPicPr>
                      </pic:nvPicPr>
                      <pic:blipFill>
                        <a:blip r:embed="rId12">
                          <a:clrChange>
                            <a:clrFrom>
                              <a:srgbClr val="FFFFFF"/>
                            </a:clrFrom>
                            <a:clrTo>
                              <a:srgbClr val="FFFFFF">
                                <a:alpha val="0"/>
                              </a:srgbClr>
                            </a:clrTo>
                          </a:clrChange>
                        </a:blip>
                        <a:srcRect/>
                        <a:stretch>
                          <a:fillRect/>
                        </a:stretch>
                      </pic:blipFill>
                      <pic:spPr bwMode="auto">
                        <a:xfrm>
                          <a:off x="0" y="0"/>
                          <a:ext cx="5943600" cy="14033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144F6985" w14:textId="220AAD65" w:rsidR="00001C10" w:rsidRPr="00BE2865" w:rsidRDefault="00000000" w:rsidP="0012171E">
          <w:pPr>
            <w:pStyle w:val="NoSpacing"/>
            <w:jc w:val="center"/>
            <w:rPr>
              <w:rFonts w:ascii="Times New Roman" w:hAnsi="Times New Roman" w:cs="Times New Roman"/>
            </w:rPr>
          </w:pPr>
        </w:p>
      </w:sdtContent>
    </w:sdt>
    <w:p w14:paraId="7EDC0AC7" w14:textId="4B78A483" w:rsidR="00937A3D" w:rsidRDefault="00937A3D" w:rsidP="00001C10">
      <w:pPr>
        <w:pStyle w:val="Header"/>
        <w:rPr>
          <w:rFonts w:ascii="Times New Roman" w:hAnsi="Times New Roman" w:cs="Times New Roman"/>
          <w:sz w:val="24"/>
          <w:szCs w:val="24"/>
        </w:rPr>
        <w:sectPr w:rsidR="00937A3D" w:rsidSect="00B369AF">
          <w:pgSz w:w="12240" w:h="15840"/>
          <w:pgMar w:top="1440" w:right="1440" w:bottom="1440" w:left="1440" w:header="720" w:footer="720" w:gutter="0"/>
          <w:pgNumType w:start="1"/>
          <w:cols w:space="720"/>
          <w:docGrid w:linePitch="360"/>
        </w:sectPr>
      </w:pPr>
    </w:p>
    <w:p w14:paraId="1BC16DB2" w14:textId="77777777" w:rsidR="00001C10" w:rsidRPr="00A71D25" w:rsidRDefault="00001C10" w:rsidP="00001C10">
      <w:pPr>
        <w:pStyle w:val="Header"/>
        <w:rPr>
          <w:rFonts w:ascii="Times New Roman" w:hAnsi="Times New Roman" w:cs="Times New Roman"/>
          <w:sz w:val="24"/>
          <w:szCs w:val="24"/>
        </w:rPr>
      </w:pPr>
    </w:p>
    <w:sdt>
      <w:sdtPr>
        <w:rPr>
          <w:rFonts w:ascii="Times New Roman" w:eastAsiaTheme="minorEastAsia" w:hAnsi="Times New Roman" w:cs="Times New Roman"/>
          <w:noProof/>
          <w:color w:val="auto"/>
        </w:rPr>
        <w:id w:val="1668423039"/>
        <w:docPartObj>
          <w:docPartGallery w:val="Table of Contents"/>
          <w:docPartUnique/>
        </w:docPartObj>
      </w:sdtPr>
      <w:sdtContent>
        <w:p w14:paraId="712B4613" w14:textId="6FBDA3D6" w:rsidR="00432577" w:rsidRPr="00F42D70" w:rsidRDefault="00432577" w:rsidP="6E5AB6B6">
          <w:pPr>
            <w:pStyle w:val="TOCHeading"/>
            <w:spacing w:before="0"/>
            <w:rPr>
              <w:rFonts w:ascii="Aharoni" w:hAnsi="Aharoni"/>
              <w:color w:val="auto"/>
              <w:sz w:val="36"/>
              <w:szCs w:val="36"/>
              <w:u w:val="single"/>
            </w:rPr>
          </w:pPr>
          <w:r w:rsidRPr="6E5AB6B6">
            <w:rPr>
              <w:rFonts w:ascii="Aharoni" w:hAnsi="Aharoni"/>
              <w:color w:val="auto"/>
              <w:sz w:val="36"/>
              <w:szCs w:val="36"/>
              <w:u w:val="single"/>
            </w:rPr>
            <w:t>Table of Contents</w:t>
          </w:r>
        </w:p>
        <w:p w14:paraId="594345B9" w14:textId="77777777" w:rsidR="00432577" w:rsidRPr="00925A48" w:rsidRDefault="00432577" w:rsidP="6E5AB6B6">
          <w:pPr>
            <w:spacing w:after="0"/>
            <w:rPr>
              <w:b/>
              <w:bCs/>
              <w:lang w:eastAsia="ja-JP"/>
            </w:rPr>
          </w:pPr>
        </w:p>
        <w:p w14:paraId="3E788418" w14:textId="01E8CC26" w:rsidR="00A93236" w:rsidRDefault="00D91FD3">
          <w:pPr>
            <w:pStyle w:val="TOC2"/>
            <w:rPr>
              <w:rFonts w:asciiTheme="minorHAnsi" w:hAnsiTheme="minorHAnsi" w:cstheme="minorBidi"/>
              <w:b w:val="0"/>
              <w:bCs w:val="0"/>
              <w:kern w:val="2"/>
              <w:sz w:val="24"/>
              <w:szCs w:val="24"/>
              <w:lang w:eastAsia="en-US"/>
              <w14:ligatures w14:val="standardContextual"/>
            </w:rPr>
          </w:pPr>
          <w:r>
            <w:fldChar w:fldCharType="begin"/>
          </w:r>
          <w:r w:rsidR="00432577">
            <w:instrText>TOC \o "1-3" \h \z \u</w:instrText>
          </w:r>
          <w:r>
            <w:fldChar w:fldCharType="separate"/>
          </w:r>
          <w:hyperlink w:anchor="_Toc200355270" w:history="1">
            <w:r w:rsidR="00A93236" w:rsidRPr="000B36F5">
              <w:rPr>
                <w:rStyle w:val="Hyperlink"/>
                <w:rFonts w:eastAsia="Times New Roman"/>
              </w:rPr>
              <w:t>Introduction</w:t>
            </w:r>
            <w:r w:rsidR="00A93236">
              <w:rPr>
                <w:webHidden/>
              </w:rPr>
              <w:tab/>
            </w:r>
            <w:r w:rsidR="00A93236">
              <w:rPr>
                <w:webHidden/>
              </w:rPr>
              <w:fldChar w:fldCharType="begin"/>
            </w:r>
            <w:r w:rsidR="00A93236">
              <w:rPr>
                <w:webHidden/>
              </w:rPr>
              <w:instrText xml:space="preserve"> PAGEREF _Toc200355270 \h </w:instrText>
            </w:r>
            <w:r w:rsidR="00A93236">
              <w:rPr>
                <w:webHidden/>
              </w:rPr>
            </w:r>
            <w:r w:rsidR="00A93236">
              <w:rPr>
                <w:webHidden/>
              </w:rPr>
              <w:fldChar w:fldCharType="separate"/>
            </w:r>
            <w:r w:rsidR="00A93236">
              <w:rPr>
                <w:webHidden/>
              </w:rPr>
              <w:t>1</w:t>
            </w:r>
            <w:r w:rsidR="00A93236">
              <w:rPr>
                <w:webHidden/>
              </w:rPr>
              <w:fldChar w:fldCharType="end"/>
            </w:r>
          </w:hyperlink>
        </w:p>
        <w:p w14:paraId="307070F9" w14:textId="78F3FD2A" w:rsidR="00A93236" w:rsidRDefault="00A93236">
          <w:pPr>
            <w:pStyle w:val="TOC2"/>
            <w:rPr>
              <w:rFonts w:asciiTheme="minorHAnsi" w:hAnsiTheme="minorHAnsi" w:cstheme="minorBidi"/>
              <w:b w:val="0"/>
              <w:bCs w:val="0"/>
              <w:kern w:val="2"/>
              <w:sz w:val="24"/>
              <w:szCs w:val="24"/>
              <w:lang w:eastAsia="en-US"/>
              <w14:ligatures w14:val="standardContextual"/>
            </w:rPr>
          </w:pPr>
          <w:hyperlink w:anchor="_Toc200355271" w:history="1">
            <w:r w:rsidRPr="000B36F5">
              <w:rPr>
                <w:rStyle w:val="Hyperlink"/>
                <w:rFonts w:eastAsia="Times New Roman"/>
              </w:rPr>
              <w:t>Overview of the GIW update and review process:</w:t>
            </w:r>
            <w:r>
              <w:rPr>
                <w:webHidden/>
              </w:rPr>
              <w:tab/>
            </w:r>
            <w:r>
              <w:rPr>
                <w:webHidden/>
              </w:rPr>
              <w:fldChar w:fldCharType="begin"/>
            </w:r>
            <w:r>
              <w:rPr>
                <w:webHidden/>
              </w:rPr>
              <w:instrText xml:space="preserve"> PAGEREF _Toc200355271 \h </w:instrText>
            </w:r>
            <w:r>
              <w:rPr>
                <w:webHidden/>
              </w:rPr>
            </w:r>
            <w:r>
              <w:rPr>
                <w:webHidden/>
              </w:rPr>
              <w:fldChar w:fldCharType="separate"/>
            </w:r>
            <w:r>
              <w:rPr>
                <w:webHidden/>
              </w:rPr>
              <w:t>1</w:t>
            </w:r>
            <w:r>
              <w:rPr>
                <w:webHidden/>
              </w:rPr>
              <w:fldChar w:fldCharType="end"/>
            </w:r>
          </w:hyperlink>
        </w:p>
        <w:p w14:paraId="64AADBA5" w14:textId="0D36B088" w:rsidR="00A93236" w:rsidRDefault="00A93236">
          <w:pPr>
            <w:pStyle w:val="TOC2"/>
            <w:rPr>
              <w:rFonts w:asciiTheme="minorHAnsi" w:hAnsiTheme="minorHAnsi" w:cstheme="minorBidi"/>
              <w:b w:val="0"/>
              <w:bCs w:val="0"/>
              <w:kern w:val="2"/>
              <w:sz w:val="24"/>
              <w:szCs w:val="24"/>
              <w:lang w:eastAsia="en-US"/>
              <w14:ligatures w14:val="standardContextual"/>
            </w:rPr>
          </w:pPr>
          <w:hyperlink w:anchor="_Toc200355272" w:history="1">
            <w:r w:rsidRPr="000B36F5">
              <w:rPr>
                <w:rStyle w:val="Hyperlink"/>
                <w:rFonts w:eastAsia="Times New Roman"/>
              </w:rPr>
              <w:t>Reviewing the GIW for Accuracy</w:t>
            </w:r>
            <w:r>
              <w:rPr>
                <w:webHidden/>
              </w:rPr>
              <w:tab/>
            </w:r>
            <w:r>
              <w:rPr>
                <w:webHidden/>
              </w:rPr>
              <w:fldChar w:fldCharType="begin"/>
            </w:r>
            <w:r>
              <w:rPr>
                <w:webHidden/>
              </w:rPr>
              <w:instrText xml:space="preserve"> PAGEREF _Toc200355272 \h </w:instrText>
            </w:r>
            <w:r>
              <w:rPr>
                <w:webHidden/>
              </w:rPr>
            </w:r>
            <w:r>
              <w:rPr>
                <w:webHidden/>
              </w:rPr>
              <w:fldChar w:fldCharType="separate"/>
            </w:r>
            <w:r>
              <w:rPr>
                <w:webHidden/>
              </w:rPr>
              <w:t>2</w:t>
            </w:r>
            <w:r>
              <w:rPr>
                <w:webHidden/>
              </w:rPr>
              <w:fldChar w:fldCharType="end"/>
            </w:r>
          </w:hyperlink>
        </w:p>
        <w:p w14:paraId="09B924F5" w14:textId="7D90A05A" w:rsidR="00A93236" w:rsidRDefault="00A93236">
          <w:pPr>
            <w:pStyle w:val="TOC2"/>
            <w:rPr>
              <w:rFonts w:asciiTheme="minorHAnsi" w:hAnsiTheme="minorHAnsi" w:cstheme="minorBidi"/>
              <w:b w:val="0"/>
              <w:bCs w:val="0"/>
              <w:kern w:val="2"/>
              <w:sz w:val="24"/>
              <w:szCs w:val="24"/>
              <w:lang w:eastAsia="en-US"/>
              <w14:ligatures w14:val="standardContextual"/>
            </w:rPr>
          </w:pPr>
          <w:hyperlink w:anchor="_Toc200355273" w:history="1">
            <w:r w:rsidRPr="000B36F5">
              <w:rPr>
                <w:rStyle w:val="Hyperlink"/>
                <w:rFonts w:eastAsia="Times New Roman"/>
              </w:rPr>
              <w:t>Guidance for Requesting Changes</w:t>
            </w:r>
            <w:r>
              <w:rPr>
                <w:webHidden/>
              </w:rPr>
              <w:tab/>
            </w:r>
            <w:r>
              <w:rPr>
                <w:webHidden/>
              </w:rPr>
              <w:fldChar w:fldCharType="begin"/>
            </w:r>
            <w:r>
              <w:rPr>
                <w:webHidden/>
              </w:rPr>
              <w:instrText xml:space="preserve"> PAGEREF _Toc200355273 \h </w:instrText>
            </w:r>
            <w:r>
              <w:rPr>
                <w:webHidden/>
              </w:rPr>
            </w:r>
            <w:r>
              <w:rPr>
                <w:webHidden/>
              </w:rPr>
              <w:fldChar w:fldCharType="separate"/>
            </w:r>
            <w:r>
              <w:rPr>
                <w:webHidden/>
              </w:rPr>
              <w:t>7</w:t>
            </w:r>
            <w:r>
              <w:rPr>
                <w:webHidden/>
              </w:rPr>
              <w:fldChar w:fldCharType="end"/>
            </w:r>
          </w:hyperlink>
        </w:p>
        <w:p w14:paraId="1ECB8094" w14:textId="3BE0E455" w:rsidR="00A93236" w:rsidRDefault="00A93236">
          <w:pPr>
            <w:pStyle w:val="TOC3"/>
            <w:rPr>
              <w:rFonts w:asciiTheme="minorHAnsi" w:eastAsiaTheme="minorEastAsia" w:hAnsiTheme="minorHAnsi" w:cstheme="minorBidi"/>
              <w:kern w:val="2"/>
              <w:lang w:eastAsia="en-US"/>
              <w14:ligatures w14:val="standardContextual"/>
            </w:rPr>
          </w:pPr>
          <w:hyperlink w:anchor="_Toc200355274" w:history="1">
            <w:r w:rsidRPr="000B36F5">
              <w:rPr>
                <w:rStyle w:val="Hyperlink"/>
                <w:rFonts w:eastAsia="Times New Roman"/>
                <w:b/>
                <w:bCs/>
              </w:rPr>
              <w:t>A.</w:t>
            </w:r>
            <w:r>
              <w:rPr>
                <w:rFonts w:asciiTheme="minorHAnsi" w:eastAsiaTheme="minorEastAsia" w:hAnsiTheme="minorHAnsi" w:cstheme="minorBidi"/>
                <w:kern w:val="2"/>
                <w:lang w:eastAsia="en-US"/>
                <w14:ligatures w14:val="standardContextual"/>
              </w:rPr>
              <w:tab/>
            </w:r>
            <w:r w:rsidRPr="000B36F5">
              <w:rPr>
                <w:rStyle w:val="Hyperlink"/>
                <w:rFonts w:eastAsia="Times New Roman"/>
                <w:b/>
                <w:bCs/>
              </w:rPr>
              <w:t>Field Office and Collaborative Applicant Information Fields</w:t>
            </w:r>
            <w:r>
              <w:rPr>
                <w:webHidden/>
              </w:rPr>
              <w:tab/>
            </w:r>
            <w:r>
              <w:rPr>
                <w:webHidden/>
              </w:rPr>
              <w:fldChar w:fldCharType="begin"/>
            </w:r>
            <w:r>
              <w:rPr>
                <w:webHidden/>
              </w:rPr>
              <w:instrText xml:space="preserve"> PAGEREF _Toc200355274 \h </w:instrText>
            </w:r>
            <w:r>
              <w:rPr>
                <w:webHidden/>
              </w:rPr>
            </w:r>
            <w:r>
              <w:rPr>
                <w:webHidden/>
              </w:rPr>
              <w:fldChar w:fldCharType="separate"/>
            </w:r>
            <w:r>
              <w:rPr>
                <w:webHidden/>
              </w:rPr>
              <w:t>7</w:t>
            </w:r>
            <w:r>
              <w:rPr>
                <w:webHidden/>
              </w:rPr>
              <w:fldChar w:fldCharType="end"/>
            </w:r>
          </w:hyperlink>
        </w:p>
        <w:p w14:paraId="001082BD" w14:textId="383FAF51" w:rsidR="00A93236" w:rsidRDefault="00A93236">
          <w:pPr>
            <w:pStyle w:val="TOC3"/>
            <w:rPr>
              <w:rFonts w:asciiTheme="minorHAnsi" w:eastAsiaTheme="minorEastAsia" w:hAnsiTheme="minorHAnsi" w:cstheme="minorBidi"/>
              <w:kern w:val="2"/>
              <w:lang w:eastAsia="en-US"/>
              <w14:ligatures w14:val="standardContextual"/>
            </w:rPr>
          </w:pPr>
          <w:hyperlink w:anchor="_Toc200355275" w:history="1">
            <w:r w:rsidRPr="000B36F5">
              <w:rPr>
                <w:rStyle w:val="Hyperlink"/>
                <w:rFonts w:eastAsia="Times New Roman"/>
                <w:b/>
                <w:bCs/>
              </w:rPr>
              <w:t>B.</w:t>
            </w:r>
            <w:r>
              <w:rPr>
                <w:rFonts w:asciiTheme="minorHAnsi" w:eastAsiaTheme="minorEastAsia" w:hAnsiTheme="minorHAnsi" w:cstheme="minorBidi"/>
                <w:kern w:val="2"/>
                <w:lang w:eastAsia="en-US"/>
                <w14:ligatures w14:val="standardContextual"/>
              </w:rPr>
              <w:tab/>
            </w:r>
            <w:r w:rsidRPr="000B36F5">
              <w:rPr>
                <w:rStyle w:val="Hyperlink"/>
                <w:rFonts w:eastAsia="Times New Roman"/>
                <w:b/>
                <w:bCs/>
              </w:rPr>
              <w:t>Applicant and Project Information Fields</w:t>
            </w:r>
            <w:r>
              <w:rPr>
                <w:webHidden/>
              </w:rPr>
              <w:tab/>
            </w:r>
            <w:r>
              <w:rPr>
                <w:webHidden/>
              </w:rPr>
              <w:fldChar w:fldCharType="begin"/>
            </w:r>
            <w:r>
              <w:rPr>
                <w:webHidden/>
              </w:rPr>
              <w:instrText xml:space="preserve"> PAGEREF _Toc200355275 \h </w:instrText>
            </w:r>
            <w:r>
              <w:rPr>
                <w:webHidden/>
              </w:rPr>
            </w:r>
            <w:r>
              <w:rPr>
                <w:webHidden/>
              </w:rPr>
              <w:fldChar w:fldCharType="separate"/>
            </w:r>
            <w:r>
              <w:rPr>
                <w:webHidden/>
              </w:rPr>
              <w:t>7</w:t>
            </w:r>
            <w:r>
              <w:rPr>
                <w:webHidden/>
              </w:rPr>
              <w:fldChar w:fldCharType="end"/>
            </w:r>
          </w:hyperlink>
        </w:p>
        <w:p w14:paraId="14743F64" w14:textId="09F2A123" w:rsidR="00A93236" w:rsidRDefault="00A93236">
          <w:pPr>
            <w:pStyle w:val="TOC3"/>
            <w:rPr>
              <w:rFonts w:asciiTheme="minorHAnsi" w:eastAsiaTheme="minorEastAsia" w:hAnsiTheme="minorHAnsi" w:cstheme="minorBidi"/>
              <w:kern w:val="2"/>
              <w:lang w:eastAsia="en-US"/>
              <w14:ligatures w14:val="standardContextual"/>
            </w:rPr>
          </w:pPr>
          <w:hyperlink w:anchor="_Toc200355276" w:history="1">
            <w:r w:rsidRPr="000B36F5">
              <w:rPr>
                <w:rStyle w:val="Hyperlink"/>
                <w:rFonts w:eastAsia="Times New Roman"/>
                <w:b/>
                <w:bCs/>
              </w:rPr>
              <w:t>C.</w:t>
            </w:r>
            <w:r>
              <w:rPr>
                <w:rFonts w:asciiTheme="minorHAnsi" w:eastAsiaTheme="minorEastAsia" w:hAnsiTheme="minorHAnsi" w:cstheme="minorBidi"/>
                <w:kern w:val="2"/>
                <w:lang w:eastAsia="en-US"/>
                <w14:ligatures w14:val="standardContextual"/>
              </w:rPr>
              <w:tab/>
            </w:r>
            <w:r w:rsidRPr="000B36F5">
              <w:rPr>
                <w:rStyle w:val="Hyperlink"/>
                <w:rFonts w:eastAsia="Times New Roman"/>
                <w:b/>
                <w:bCs/>
              </w:rPr>
              <w:t>Identifying the Type of Change Requested</w:t>
            </w:r>
            <w:r>
              <w:rPr>
                <w:webHidden/>
              </w:rPr>
              <w:tab/>
            </w:r>
            <w:r>
              <w:rPr>
                <w:webHidden/>
              </w:rPr>
              <w:fldChar w:fldCharType="begin"/>
            </w:r>
            <w:r>
              <w:rPr>
                <w:webHidden/>
              </w:rPr>
              <w:instrText xml:space="preserve"> PAGEREF _Toc200355276 \h </w:instrText>
            </w:r>
            <w:r>
              <w:rPr>
                <w:webHidden/>
              </w:rPr>
            </w:r>
            <w:r>
              <w:rPr>
                <w:webHidden/>
              </w:rPr>
              <w:fldChar w:fldCharType="separate"/>
            </w:r>
            <w:r>
              <w:rPr>
                <w:webHidden/>
              </w:rPr>
              <w:t>9</w:t>
            </w:r>
            <w:r>
              <w:rPr>
                <w:webHidden/>
              </w:rPr>
              <w:fldChar w:fldCharType="end"/>
            </w:r>
          </w:hyperlink>
        </w:p>
        <w:p w14:paraId="4AB091AE" w14:textId="49AC301B" w:rsidR="00A93236" w:rsidRDefault="00A93236">
          <w:pPr>
            <w:pStyle w:val="TOC3"/>
            <w:rPr>
              <w:rFonts w:asciiTheme="minorHAnsi" w:eastAsiaTheme="minorEastAsia" w:hAnsiTheme="minorHAnsi" w:cstheme="minorBidi"/>
              <w:kern w:val="2"/>
              <w:lang w:eastAsia="en-US"/>
              <w14:ligatures w14:val="standardContextual"/>
            </w:rPr>
          </w:pPr>
          <w:hyperlink w:anchor="_Toc200355277" w:history="1">
            <w:r w:rsidRPr="000B36F5">
              <w:rPr>
                <w:rStyle w:val="Hyperlink"/>
                <w:rFonts w:eastAsia="Times New Roman"/>
                <w:b/>
                <w:bCs/>
              </w:rPr>
              <w:t>D.</w:t>
            </w:r>
            <w:r>
              <w:rPr>
                <w:rFonts w:asciiTheme="minorHAnsi" w:eastAsiaTheme="minorEastAsia" w:hAnsiTheme="minorHAnsi" w:cstheme="minorBidi"/>
                <w:kern w:val="2"/>
                <w:lang w:eastAsia="en-US"/>
                <w14:ligatures w14:val="standardContextual"/>
              </w:rPr>
              <w:tab/>
            </w:r>
            <w:r w:rsidRPr="000B36F5">
              <w:rPr>
                <w:rStyle w:val="Hyperlink"/>
                <w:rFonts w:eastAsia="Times New Roman"/>
                <w:b/>
                <w:bCs/>
              </w:rPr>
              <w:t>Current Budget Line Items (BLIs) and Unit Configuration Fields</w:t>
            </w:r>
            <w:r>
              <w:rPr>
                <w:webHidden/>
              </w:rPr>
              <w:tab/>
            </w:r>
            <w:r>
              <w:rPr>
                <w:webHidden/>
              </w:rPr>
              <w:fldChar w:fldCharType="begin"/>
            </w:r>
            <w:r>
              <w:rPr>
                <w:webHidden/>
              </w:rPr>
              <w:instrText xml:space="preserve"> PAGEREF _Toc200355277 \h </w:instrText>
            </w:r>
            <w:r>
              <w:rPr>
                <w:webHidden/>
              </w:rPr>
            </w:r>
            <w:r>
              <w:rPr>
                <w:webHidden/>
              </w:rPr>
              <w:fldChar w:fldCharType="separate"/>
            </w:r>
            <w:r>
              <w:rPr>
                <w:webHidden/>
              </w:rPr>
              <w:t>10</w:t>
            </w:r>
            <w:r>
              <w:rPr>
                <w:webHidden/>
              </w:rPr>
              <w:fldChar w:fldCharType="end"/>
            </w:r>
          </w:hyperlink>
        </w:p>
        <w:p w14:paraId="72D1AA1A" w14:textId="3BB79900" w:rsidR="00A93236" w:rsidRDefault="00A93236">
          <w:pPr>
            <w:pStyle w:val="TOC3"/>
            <w:rPr>
              <w:rFonts w:asciiTheme="minorHAnsi" w:eastAsiaTheme="minorEastAsia" w:hAnsiTheme="minorHAnsi" w:cstheme="minorBidi"/>
              <w:kern w:val="2"/>
              <w:lang w:eastAsia="en-US"/>
              <w14:ligatures w14:val="standardContextual"/>
            </w:rPr>
          </w:pPr>
          <w:hyperlink w:anchor="_Toc200355278" w:history="1">
            <w:r w:rsidRPr="000B36F5">
              <w:rPr>
                <w:rStyle w:val="Hyperlink"/>
                <w:rFonts w:eastAsia="Times New Roman"/>
                <w:b/>
                <w:bCs/>
              </w:rPr>
              <w:t>E.</w:t>
            </w:r>
            <w:r>
              <w:rPr>
                <w:rFonts w:asciiTheme="minorHAnsi" w:eastAsiaTheme="minorEastAsia" w:hAnsiTheme="minorHAnsi" w:cstheme="minorBidi"/>
                <w:kern w:val="2"/>
                <w:lang w:eastAsia="en-US"/>
                <w14:ligatures w14:val="standardContextual"/>
              </w:rPr>
              <w:tab/>
            </w:r>
            <w:r w:rsidRPr="000B36F5">
              <w:rPr>
                <w:rStyle w:val="Hyperlink"/>
                <w:rFonts w:eastAsia="Times New Roman"/>
                <w:b/>
                <w:bCs/>
              </w:rPr>
              <w:t>Adding Renewal Projects to the GIW</w:t>
            </w:r>
            <w:r>
              <w:rPr>
                <w:webHidden/>
              </w:rPr>
              <w:tab/>
            </w:r>
            <w:r>
              <w:rPr>
                <w:webHidden/>
              </w:rPr>
              <w:fldChar w:fldCharType="begin"/>
            </w:r>
            <w:r>
              <w:rPr>
                <w:webHidden/>
              </w:rPr>
              <w:instrText xml:space="preserve"> PAGEREF _Toc200355278 \h </w:instrText>
            </w:r>
            <w:r>
              <w:rPr>
                <w:webHidden/>
              </w:rPr>
            </w:r>
            <w:r>
              <w:rPr>
                <w:webHidden/>
              </w:rPr>
              <w:fldChar w:fldCharType="separate"/>
            </w:r>
            <w:r>
              <w:rPr>
                <w:webHidden/>
              </w:rPr>
              <w:t>10</w:t>
            </w:r>
            <w:r>
              <w:rPr>
                <w:webHidden/>
              </w:rPr>
              <w:fldChar w:fldCharType="end"/>
            </w:r>
          </w:hyperlink>
        </w:p>
        <w:p w14:paraId="707792AA" w14:textId="77C9DB88" w:rsidR="00A93236" w:rsidRDefault="00A93236">
          <w:pPr>
            <w:pStyle w:val="TOC3"/>
            <w:rPr>
              <w:rFonts w:asciiTheme="minorHAnsi" w:eastAsiaTheme="minorEastAsia" w:hAnsiTheme="minorHAnsi" w:cstheme="minorBidi"/>
              <w:kern w:val="2"/>
              <w:lang w:eastAsia="en-US"/>
              <w14:ligatures w14:val="standardContextual"/>
            </w:rPr>
          </w:pPr>
          <w:hyperlink w:anchor="_Toc200355279" w:history="1">
            <w:r w:rsidRPr="000B36F5">
              <w:rPr>
                <w:rStyle w:val="Hyperlink"/>
                <w:rFonts w:eastAsia="Times New Roman"/>
                <w:b/>
                <w:bCs/>
              </w:rPr>
              <w:t>F.</w:t>
            </w:r>
            <w:r>
              <w:rPr>
                <w:rFonts w:asciiTheme="minorHAnsi" w:eastAsiaTheme="minorEastAsia" w:hAnsiTheme="minorHAnsi" w:cstheme="minorBidi"/>
                <w:kern w:val="2"/>
                <w:lang w:eastAsia="en-US"/>
                <w14:ligatures w14:val="standardContextual"/>
              </w:rPr>
              <w:tab/>
            </w:r>
            <w:r w:rsidRPr="000B36F5">
              <w:rPr>
                <w:rStyle w:val="Hyperlink"/>
                <w:rFonts w:eastAsia="Times New Roman"/>
                <w:b/>
                <w:bCs/>
              </w:rPr>
              <w:t>Removing Projects from the GIW</w:t>
            </w:r>
            <w:r>
              <w:rPr>
                <w:webHidden/>
              </w:rPr>
              <w:tab/>
            </w:r>
            <w:r>
              <w:rPr>
                <w:webHidden/>
              </w:rPr>
              <w:fldChar w:fldCharType="begin"/>
            </w:r>
            <w:r>
              <w:rPr>
                <w:webHidden/>
              </w:rPr>
              <w:instrText xml:space="preserve"> PAGEREF _Toc200355279 \h </w:instrText>
            </w:r>
            <w:r>
              <w:rPr>
                <w:webHidden/>
              </w:rPr>
            </w:r>
            <w:r>
              <w:rPr>
                <w:webHidden/>
              </w:rPr>
              <w:fldChar w:fldCharType="separate"/>
            </w:r>
            <w:r>
              <w:rPr>
                <w:webHidden/>
              </w:rPr>
              <w:t>10</w:t>
            </w:r>
            <w:r>
              <w:rPr>
                <w:webHidden/>
              </w:rPr>
              <w:fldChar w:fldCharType="end"/>
            </w:r>
          </w:hyperlink>
        </w:p>
        <w:p w14:paraId="36428143" w14:textId="6221B678" w:rsidR="00A93236" w:rsidRDefault="00A93236">
          <w:pPr>
            <w:pStyle w:val="TOC3"/>
            <w:rPr>
              <w:rFonts w:asciiTheme="minorHAnsi" w:eastAsiaTheme="minorEastAsia" w:hAnsiTheme="minorHAnsi" w:cstheme="minorBidi"/>
              <w:kern w:val="2"/>
              <w:lang w:eastAsia="en-US"/>
              <w14:ligatures w14:val="standardContextual"/>
            </w:rPr>
          </w:pPr>
          <w:hyperlink w:anchor="_Toc200355280" w:history="1">
            <w:r w:rsidRPr="000B36F5">
              <w:rPr>
                <w:rStyle w:val="Hyperlink"/>
                <w:rFonts w:eastAsia="Times New Roman"/>
                <w:b/>
                <w:bCs/>
              </w:rPr>
              <w:t>G.</w:t>
            </w:r>
            <w:r>
              <w:rPr>
                <w:rFonts w:asciiTheme="minorHAnsi" w:eastAsiaTheme="minorEastAsia" w:hAnsiTheme="minorHAnsi" w:cstheme="minorBidi"/>
                <w:kern w:val="2"/>
                <w:lang w:eastAsia="en-US"/>
                <w14:ligatures w14:val="standardContextual"/>
              </w:rPr>
              <w:tab/>
            </w:r>
            <w:r w:rsidRPr="000B36F5">
              <w:rPr>
                <w:rStyle w:val="Hyperlink"/>
                <w:rFonts w:eastAsia="Times New Roman"/>
                <w:b/>
                <w:bCs/>
              </w:rPr>
              <w:t>Budget Corrections</w:t>
            </w:r>
            <w:r>
              <w:rPr>
                <w:webHidden/>
              </w:rPr>
              <w:tab/>
            </w:r>
            <w:r>
              <w:rPr>
                <w:webHidden/>
              </w:rPr>
              <w:fldChar w:fldCharType="begin"/>
            </w:r>
            <w:r>
              <w:rPr>
                <w:webHidden/>
              </w:rPr>
              <w:instrText xml:space="preserve"> PAGEREF _Toc200355280 \h </w:instrText>
            </w:r>
            <w:r>
              <w:rPr>
                <w:webHidden/>
              </w:rPr>
            </w:r>
            <w:r>
              <w:rPr>
                <w:webHidden/>
              </w:rPr>
              <w:fldChar w:fldCharType="separate"/>
            </w:r>
            <w:r>
              <w:rPr>
                <w:webHidden/>
              </w:rPr>
              <w:t>11</w:t>
            </w:r>
            <w:r>
              <w:rPr>
                <w:webHidden/>
              </w:rPr>
              <w:fldChar w:fldCharType="end"/>
            </w:r>
          </w:hyperlink>
        </w:p>
        <w:p w14:paraId="3065CAC5" w14:textId="2EF31D43" w:rsidR="00A93236" w:rsidRDefault="00A93236">
          <w:pPr>
            <w:pStyle w:val="TOC3"/>
            <w:rPr>
              <w:rFonts w:asciiTheme="minorHAnsi" w:eastAsiaTheme="minorEastAsia" w:hAnsiTheme="minorHAnsi" w:cstheme="minorBidi"/>
              <w:kern w:val="2"/>
              <w:lang w:eastAsia="en-US"/>
              <w14:ligatures w14:val="standardContextual"/>
            </w:rPr>
          </w:pPr>
          <w:hyperlink w:anchor="_Toc200355281" w:history="1">
            <w:r w:rsidRPr="000B36F5">
              <w:rPr>
                <w:rStyle w:val="Hyperlink"/>
                <w:rFonts w:eastAsia="Times New Roman"/>
                <w:b/>
                <w:bCs/>
              </w:rPr>
              <w:t>H.</w:t>
            </w:r>
            <w:r>
              <w:rPr>
                <w:rFonts w:asciiTheme="minorHAnsi" w:eastAsiaTheme="minorEastAsia" w:hAnsiTheme="minorHAnsi" w:cstheme="minorBidi"/>
                <w:kern w:val="2"/>
                <w:lang w:eastAsia="en-US"/>
                <w14:ligatures w14:val="standardContextual"/>
              </w:rPr>
              <w:tab/>
            </w:r>
            <w:r w:rsidRPr="000B36F5">
              <w:rPr>
                <w:rStyle w:val="Hyperlink"/>
                <w:rFonts w:eastAsia="Times New Roman"/>
                <w:b/>
                <w:bCs/>
              </w:rPr>
              <w:t>Unit Configuration Corrections</w:t>
            </w:r>
            <w:r>
              <w:rPr>
                <w:webHidden/>
              </w:rPr>
              <w:tab/>
            </w:r>
            <w:r>
              <w:rPr>
                <w:webHidden/>
              </w:rPr>
              <w:fldChar w:fldCharType="begin"/>
            </w:r>
            <w:r>
              <w:rPr>
                <w:webHidden/>
              </w:rPr>
              <w:instrText xml:space="preserve"> PAGEREF _Toc200355281 \h </w:instrText>
            </w:r>
            <w:r>
              <w:rPr>
                <w:webHidden/>
              </w:rPr>
            </w:r>
            <w:r>
              <w:rPr>
                <w:webHidden/>
              </w:rPr>
              <w:fldChar w:fldCharType="separate"/>
            </w:r>
            <w:r>
              <w:rPr>
                <w:webHidden/>
              </w:rPr>
              <w:t>11</w:t>
            </w:r>
            <w:r>
              <w:rPr>
                <w:webHidden/>
              </w:rPr>
              <w:fldChar w:fldCharType="end"/>
            </w:r>
          </w:hyperlink>
        </w:p>
        <w:p w14:paraId="4C20C2D4" w14:textId="076A670B" w:rsidR="00A93236" w:rsidRDefault="00A93236">
          <w:pPr>
            <w:pStyle w:val="TOC2"/>
            <w:rPr>
              <w:rFonts w:asciiTheme="minorHAnsi" w:hAnsiTheme="minorHAnsi" w:cstheme="minorBidi"/>
              <w:b w:val="0"/>
              <w:bCs w:val="0"/>
              <w:kern w:val="2"/>
              <w:sz w:val="24"/>
              <w:szCs w:val="24"/>
              <w:lang w:eastAsia="en-US"/>
              <w14:ligatures w14:val="standardContextual"/>
            </w:rPr>
          </w:pPr>
          <w:hyperlink w:anchor="_Toc200355282" w:history="1">
            <w:r w:rsidRPr="000B36F5">
              <w:rPr>
                <w:rStyle w:val="Hyperlink"/>
                <w:rFonts w:eastAsia="Times New Roman"/>
              </w:rPr>
              <w:t>Guidance for Completing the Rental Assistance Worksheet</w:t>
            </w:r>
            <w:r>
              <w:rPr>
                <w:webHidden/>
              </w:rPr>
              <w:tab/>
            </w:r>
            <w:r>
              <w:rPr>
                <w:webHidden/>
              </w:rPr>
              <w:fldChar w:fldCharType="begin"/>
            </w:r>
            <w:r>
              <w:rPr>
                <w:webHidden/>
              </w:rPr>
              <w:instrText xml:space="preserve"> PAGEREF _Toc200355282 \h </w:instrText>
            </w:r>
            <w:r>
              <w:rPr>
                <w:webHidden/>
              </w:rPr>
            </w:r>
            <w:r>
              <w:rPr>
                <w:webHidden/>
              </w:rPr>
              <w:fldChar w:fldCharType="separate"/>
            </w:r>
            <w:r>
              <w:rPr>
                <w:webHidden/>
              </w:rPr>
              <w:t>13</w:t>
            </w:r>
            <w:r>
              <w:rPr>
                <w:webHidden/>
              </w:rPr>
              <w:fldChar w:fldCharType="end"/>
            </w:r>
          </w:hyperlink>
        </w:p>
        <w:p w14:paraId="1FDF2200" w14:textId="5779DF10" w:rsidR="00A93236" w:rsidRDefault="00A93236">
          <w:pPr>
            <w:pStyle w:val="TOC3"/>
            <w:rPr>
              <w:rFonts w:asciiTheme="minorHAnsi" w:eastAsiaTheme="minorEastAsia" w:hAnsiTheme="minorHAnsi" w:cstheme="minorBidi"/>
              <w:kern w:val="2"/>
              <w:lang w:eastAsia="en-US"/>
              <w14:ligatures w14:val="standardContextual"/>
            </w:rPr>
          </w:pPr>
          <w:hyperlink w:anchor="_Toc200355283" w:history="1">
            <w:r w:rsidRPr="000B36F5">
              <w:rPr>
                <w:rStyle w:val="Hyperlink"/>
                <w:rFonts w:eastAsia="Times New Roman"/>
                <w:b/>
                <w:bCs/>
              </w:rPr>
              <w:t>Instructions for CoCs completing the Rental Assistance Worksheet:</w:t>
            </w:r>
            <w:r>
              <w:rPr>
                <w:webHidden/>
              </w:rPr>
              <w:tab/>
            </w:r>
            <w:r>
              <w:rPr>
                <w:webHidden/>
              </w:rPr>
              <w:fldChar w:fldCharType="begin"/>
            </w:r>
            <w:r>
              <w:rPr>
                <w:webHidden/>
              </w:rPr>
              <w:instrText xml:space="preserve"> PAGEREF _Toc200355283 \h </w:instrText>
            </w:r>
            <w:r>
              <w:rPr>
                <w:webHidden/>
              </w:rPr>
            </w:r>
            <w:r>
              <w:rPr>
                <w:webHidden/>
              </w:rPr>
              <w:fldChar w:fldCharType="separate"/>
            </w:r>
            <w:r>
              <w:rPr>
                <w:webHidden/>
              </w:rPr>
              <w:t>13</w:t>
            </w:r>
            <w:r>
              <w:rPr>
                <w:webHidden/>
              </w:rPr>
              <w:fldChar w:fldCharType="end"/>
            </w:r>
          </w:hyperlink>
        </w:p>
        <w:p w14:paraId="4E280B74" w14:textId="04AE7AF9" w:rsidR="00A93236" w:rsidRDefault="00A93236">
          <w:pPr>
            <w:pStyle w:val="TOC3"/>
            <w:rPr>
              <w:rFonts w:asciiTheme="minorHAnsi" w:eastAsiaTheme="minorEastAsia" w:hAnsiTheme="minorHAnsi" w:cstheme="minorBidi"/>
              <w:kern w:val="2"/>
              <w:lang w:eastAsia="en-US"/>
              <w14:ligatures w14:val="standardContextual"/>
            </w:rPr>
          </w:pPr>
          <w:hyperlink w:anchor="_Toc200355284" w:history="1">
            <w:r w:rsidRPr="000B36F5">
              <w:rPr>
                <w:rStyle w:val="Hyperlink"/>
                <w:rFonts w:eastAsia="Times New Roman"/>
                <w:b/>
                <w:bCs/>
              </w:rPr>
              <w:t>Using the FY 2025 Fair Market Rents Document System to identify current FMRs:</w:t>
            </w:r>
            <w:r>
              <w:rPr>
                <w:webHidden/>
              </w:rPr>
              <w:tab/>
            </w:r>
            <w:r>
              <w:rPr>
                <w:webHidden/>
              </w:rPr>
              <w:fldChar w:fldCharType="begin"/>
            </w:r>
            <w:r>
              <w:rPr>
                <w:webHidden/>
              </w:rPr>
              <w:instrText xml:space="preserve"> PAGEREF _Toc200355284 \h </w:instrText>
            </w:r>
            <w:r>
              <w:rPr>
                <w:webHidden/>
              </w:rPr>
            </w:r>
            <w:r>
              <w:rPr>
                <w:webHidden/>
              </w:rPr>
              <w:fldChar w:fldCharType="separate"/>
            </w:r>
            <w:r>
              <w:rPr>
                <w:webHidden/>
              </w:rPr>
              <w:t>16</w:t>
            </w:r>
            <w:r>
              <w:rPr>
                <w:webHidden/>
              </w:rPr>
              <w:fldChar w:fldCharType="end"/>
            </w:r>
          </w:hyperlink>
        </w:p>
        <w:p w14:paraId="714C367B" w14:textId="64C6C8C4" w:rsidR="00A93236" w:rsidRDefault="00A93236">
          <w:pPr>
            <w:pStyle w:val="TOC2"/>
            <w:rPr>
              <w:rFonts w:asciiTheme="minorHAnsi" w:hAnsiTheme="minorHAnsi" w:cstheme="minorBidi"/>
              <w:b w:val="0"/>
              <w:bCs w:val="0"/>
              <w:kern w:val="2"/>
              <w:sz w:val="24"/>
              <w:szCs w:val="24"/>
              <w:lang w:eastAsia="en-US"/>
              <w14:ligatures w14:val="standardContextual"/>
            </w:rPr>
          </w:pPr>
          <w:hyperlink w:anchor="_Toc200355285" w:history="1">
            <w:r w:rsidRPr="000B36F5">
              <w:rPr>
                <w:rStyle w:val="Hyperlink"/>
                <w:rFonts w:eastAsia="Times New Roman"/>
              </w:rPr>
              <w:t>Conclusion</w:t>
            </w:r>
            <w:r>
              <w:rPr>
                <w:webHidden/>
              </w:rPr>
              <w:tab/>
            </w:r>
            <w:r>
              <w:rPr>
                <w:webHidden/>
              </w:rPr>
              <w:fldChar w:fldCharType="begin"/>
            </w:r>
            <w:r>
              <w:rPr>
                <w:webHidden/>
              </w:rPr>
              <w:instrText xml:space="preserve"> PAGEREF _Toc200355285 \h </w:instrText>
            </w:r>
            <w:r>
              <w:rPr>
                <w:webHidden/>
              </w:rPr>
            </w:r>
            <w:r>
              <w:rPr>
                <w:webHidden/>
              </w:rPr>
              <w:fldChar w:fldCharType="separate"/>
            </w:r>
            <w:r>
              <w:rPr>
                <w:webHidden/>
              </w:rPr>
              <w:t>17</w:t>
            </w:r>
            <w:r>
              <w:rPr>
                <w:webHidden/>
              </w:rPr>
              <w:fldChar w:fldCharType="end"/>
            </w:r>
          </w:hyperlink>
        </w:p>
        <w:p w14:paraId="5F85DC71" w14:textId="52F1729C" w:rsidR="00EB64C2" w:rsidRDefault="00D91FD3" w:rsidP="6E5AB6B6">
          <w:pPr>
            <w:pStyle w:val="TOC2"/>
            <w:tabs>
              <w:tab w:val="clear" w:pos="9350"/>
              <w:tab w:val="right" w:leader="dot" w:pos="9360"/>
            </w:tabs>
            <w:rPr>
              <w:rStyle w:val="Hyperlink"/>
              <w:lang w:eastAsia="en-US"/>
            </w:rPr>
          </w:pPr>
          <w:r>
            <w:fldChar w:fldCharType="end"/>
          </w:r>
        </w:p>
      </w:sdtContent>
    </w:sdt>
    <w:p w14:paraId="242C45E8" w14:textId="2D66BE8F" w:rsidR="00432577" w:rsidRDefault="00432577"/>
    <w:p w14:paraId="37C785EF" w14:textId="77777777" w:rsidR="00001C10" w:rsidRDefault="00001C10" w:rsidP="00001C10">
      <w:pPr>
        <w:spacing w:line="240" w:lineRule="auto"/>
        <w:rPr>
          <w:rFonts w:ascii="Times New Roman" w:hAnsi="Times New Roman" w:cs="Times New Roman"/>
          <w:sz w:val="28"/>
        </w:rPr>
      </w:pPr>
    </w:p>
    <w:p w14:paraId="10FBAB16" w14:textId="77777777" w:rsidR="008476B0" w:rsidRDefault="008476B0" w:rsidP="00001C10">
      <w:pPr>
        <w:spacing w:line="240" w:lineRule="auto"/>
        <w:rPr>
          <w:rFonts w:ascii="Times New Roman" w:eastAsiaTheme="majorEastAsia" w:hAnsi="Times New Roman" w:cs="Times New Roman"/>
          <w:b/>
          <w:bCs/>
          <w:color w:val="5B9BD5" w:themeColor="accent1"/>
          <w:sz w:val="28"/>
          <w:szCs w:val="26"/>
        </w:rPr>
        <w:sectPr w:rsidR="008476B0" w:rsidSect="005A4397">
          <w:footerReference w:type="default" r:id="rId13"/>
          <w:type w:val="continuous"/>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pgNumType w:start="1"/>
          <w:cols w:space="720"/>
          <w:docGrid w:linePitch="360"/>
        </w:sectPr>
      </w:pPr>
    </w:p>
    <w:p w14:paraId="533C2EFA" w14:textId="20797914" w:rsidR="00485BDF" w:rsidRPr="002B2302" w:rsidRDefault="00485BDF" w:rsidP="6E5AB6B6">
      <w:pPr>
        <w:keepNext/>
        <w:keepLines/>
        <w:spacing w:before="200" w:after="0" w:line="276" w:lineRule="auto"/>
        <w:outlineLvl w:val="1"/>
        <w:rPr>
          <w:rFonts w:ascii="Times New Roman" w:eastAsia="Times New Roman" w:hAnsi="Times New Roman" w:cs="Times New Roman"/>
          <w:b/>
          <w:bCs/>
          <w:color w:val="4F81BD"/>
          <w:sz w:val="32"/>
          <w:szCs w:val="32"/>
          <w:u w:val="single"/>
        </w:rPr>
      </w:pPr>
      <w:bookmarkStart w:id="0" w:name="_Toc5009682"/>
      <w:bookmarkStart w:id="1" w:name="_Toc45638912"/>
      <w:bookmarkStart w:id="2" w:name="_Toc200355270"/>
      <w:r w:rsidRPr="6E5AB6B6">
        <w:rPr>
          <w:rFonts w:ascii="Times New Roman" w:eastAsia="Times New Roman" w:hAnsi="Times New Roman" w:cs="Times New Roman"/>
          <w:b/>
          <w:bCs/>
          <w:color w:val="4F81BD"/>
          <w:sz w:val="32"/>
          <w:szCs w:val="32"/>
          <w:u w:val="single"/>
        </w:rPr>
        <w:lastRenderedPageBreak/>
        <w:t>Introduction</w:t>
      </w:r>
      <w:bookmarkEnd w:id="0"/>
      <w:bookmarkEnd w:id="1"/>
      <w:bookmarkEnd w:id="2"/>
    </w:p>
    <w:p w14:paraId="46E3163F" w14:textId="77777777" w:rsidR="00485BDF" w:rsidRPr="00485BDF" w:rsidRDefault="00485BDF" w:rsidP="00485BDF">
      <w:pPr>
        <w:spacing w:after="0" w:line="240" w:lineRule="auto"/>
        <w:rPr>
          <w:rFonts w:ascii="Times New Roman" w:eastAsia="Times New Roman" w:hAnsi="Times New Roman" w:cs="Times New Roman"/>
          <w:sz w:val="32"/>
          <w:szCs w:val="32"/>
        </w:rPr>
      </w:pPr>
    </w:p>
    <w:p w14:paraId="592201D8" w14:textId="47FC85BF" w:rsidR="004624C3" w:rsidRDefault="004624C3" w:rsidP="002B2302">
      <w:pPr>
        <w:spacing w:after="0" w:line="240" w:lineRule="auto"/>
        <w:rPr>
          <w:rFonts w:ascii="Times New Roman" w:eastAsia="Times New Roman" w:hAnsi="Times New Roman" w:cs="Times New Roman"/>
          <w:sz w:val="24"/>
          <w:szCs w:val="24"/>
        </w:rPr>
      </w:pPr>
      <w:bookmarkStart w:id="3" w:name="_Hlk47007249"/>
      <w:r w:rsidRPr="00695FC4">
        <w:rPr>
          <w:rFonts w:ascii="Times New Roman" w:eastAsia="Times New Roman" w:hAnsi="Times New Roman" w:cs="Times New Roman"/>
          <w:sz w:val="24"/>
          <w:szCs w:val="24"/>
        </w:rPr>
        <w:t>The Grant Inventory Worksheet</w:t>
      </w:r>
      <w:r w:rsidR="00AC64FF" w:rsidRPr="00695FC4">
        <w:rPr>
          <w:rFonts w:ascii="Times New Roman" w:eastAsia="Times New Roman" w:hAnsi="Times New Roman" w:cs="Times New Roman"/>
          <w:sz w:val="24"/>
          <w:szCs w:val="24"/>
        </w:rPr>
        <w:t xml:space="preserve"> </w:t>
      </w:r>
      <w:r w:rsidRPr="00695FC4">
        <w:rPr>
          <w:rFonts w:ascii="Times New Roman" w:eastAsia="Times New Roman" w:hAnsi="Times New Roman" w:cs="Times New Roman"/>
          <w:sz w:val="24"/>
          <w:szCs w:val="24"/>
        </w:rPr>
        <w:t xml:space="preserve">(GIW) is a spreadsheet used to record all grants in </w:t>
      </w:r>
      <w:r w:rsidR="00DE344A" w:rsidRPr="00695FC4">
        <w:rPr>
          <w:rFonts w:ascii="Times New Roman" w:eastAsia="Times New Roman" w:hAnsi="Times New Roman" w:cs="Times New Roman"/>
          <w:sz w:val="24"/>
          <w:szCs w:val="24"/>
        </w:rPr>
        <w:t>each Continuum</w:t>
      </w:r>
      <w:r w:rsidRPr="00695FC4">
        <w:rPr>
          <w:rFonts w:ascii="Times New Roman" w:eastAsia="Times New Roman" w:hAnsi="Times New Roman" w:cs="Times New Roman"/>
          <w:sz w:val="24"/>
          <w:szCs w:val="24"/>
        </w:rPr>
        <w:t xml:space="preserve"> of Care (CoC) that are eligible for </w:t>
      </w:r>
      <w:r w:rsidR="00DE344A" w:rsidRPr="00695FC4">
        <w:rPr>
          <w:rFonts w:ascii="Times New Roman" w:eastAsia="Times New Roman" w:hAnsi="Times New Roman" w:cs="Times New Roman"/>
          <w:sz w:val="24"/>
          <w:szCs w:val="24"/>
        </w:rPr>
        <w:t>renewal in</w:t>
      </w:r>
      <w:r w:rsidRPr="00695FC4">
        <w:rPr>
          <w:rFonts w:ascii="Times New Roman" w:eastAsia="Times New Roman" w:hAnsi="Times New Roman" w:cs="Times New Roman"/>
          <w:sz w:val="24"/>
          <w:szCs w:val="24"/>
        </w:rPr>
        <w:t xml:space="preserve"> the CoC Program Competition. </w:t>
      </w:r>
      <w:r w:rsidR="00363C30">
        <w:rPr>
          <w:rFonts w:ascii="Times New Roman" w:hAnsi="Times New Roman" w:cs="Times New Roman"/>
          <w:sz w:val="24"/>
          <w:szCs w:val="24"/>
        </w:rPr>
        <w:t>In previous years</w:t>
      </w:r>
      <w:r w:rsidRPr="00695FC4">
        <w:rPr>
          <w:rFonts w:ascii="Times New Roman" w:eastAsia="Times New Roman" w:hAnsi="Times New Roman" w:cs="Times New Roman"/>
          <w:sz w:val="24"/>
          <w:szCs w:val="24"/>
        </w:rPr>
        <w:t xml:space="preserve">, </w:t>
      </w:r>
      <w:r w:rsidR="009E32BF" w:rsidRPr="00695FC4">
        <w:rPr>
          <w:rFonts w:ascii="Times New Roman" w:eastAsia="Times New Roman" w:hAnsi="Times New Roman" w:cs="Times New Roman"/>
          <w:sz w:val="24"/>
          <w:szCs w:val="24"/>
        </w:rPr>
        <w:t>the Office of Special Needs Assistance Programs (SNAPS)</w:t>
      </w:r>
      <w:r w:rsidRPr="00695FC4">
        <w:rPr>
          <w:rFonts w:ascii="Times New Roman" w:eastAsia="Times New Roman" w:hAnsi="Times New Roman" w:cs="Times New Roman"/>
          <w:sz w:val="24"/>
          <w:szCs w:val="24"/>
        </w:rPr>
        <w:t xml:space="preserve"> provid</w:t>
      </w:r>
      <w:r w:rsidR="008F64C6" w:rsidRPr="00BC1F9A">
        <w:rPr>
          <w:rFonts w:ascii="Times New Roman" w:eastAsia="Times New Roman" w:hAnsi="Times New Roman" w:cs="Times New Roman"/>
          <w:sz w:val="24"/>
          <w:szCs w:val="24"/>
        </w:rPr>
        <w:t>e</w:t>
      </w:r>
      <w:r w:rsidR="00363C30">
        <w:rPr>
          <w:rFonts w:ascii="Times New Roman" w:eastAsia="Times New Roman" w:hAnsi="Times New Roman" w:cs="Times New Roman"/>
          <w:sz w:val="24"/>
          <w:szCs w:val="24"/>
        </w:rPr>
        <w:t>d</w:t>
      </w:r>
      <w:r w:rsidRPr="00695FC4">
        <w:rPr>
          <w:rFonts w:ascii="Times New Roman" w:eastAsia="Times New Roman" w:hAnsi="Times New Roman" w:cs="Times New Roman"/>
          <w:sz w:val="24"/>
          <w:szCs w:val="24"/>
        </w:rPr>
        <w:t xml:space="preserve"> GIWs to Collaborative Applicants, project applicants, and interested stakeholders by posting GIWs to the HUD.gov website for review.</w:t>
      </w:r>
      <w:r w:rsidR="00363C30">
        <w:rPr>
          <w:rFonts w:ascii="Times New Roman" w:eastAsia="Times New Roman" w:hAnsi="Times New Roman" w:cs="Times New Roman"/>
          <w:sz w:val="24"/>
          <w:szCs w:val="24"/>
        </w:rPr>
        <w:t xml:space="preserve"> </w:t>
      </w:r>
      <w:r w:rsidR="00363C30" w:rsidRPr="00B74539">
        <w:rPr>
          <w:rFonts w:ascii="Times New Roman" w:eastAsia="Times New Roman" w:hAnsi="Times New Roman" w:cs="Times New Roman"/>
          <w:i/>
          <w:iCs/>
          <w:sz w:val="24"/>
          <w:szCs w:val="24"/>
          <w:highlight w:val="cyan"/>
        </w:rPr>
        <w:t>However, this year, the GIW will be sent directly to Collaborative Applicants by SNAPS Desk Officers</w:t>
      </w:r>
      <w:r w:rsidR="00363C30">
        <w:rPr>
          <w:rFonts w:ascii="Times New Roman" w:eastAsia="Times New Roman" w:hAnsi="Times New Roman" w:cs="Times New Roman"/>
          <w:i/>
          <w:iCs/>
          <w:sz w:val="24"/>
          <w:szCs w:val="24"/>
        </w:rPr>
        <w:t>.</w:t>
      </w:r>
      <w:r w:rsidRPr="00695FC4">
        <w:rPr>
          <w:rFonts w:ascii="Times New Roman" w:eastAsia="Times New Roman" w:hAnsi="Times New Roman" w:cs="Times New Roman"/>
          <w:sz w:val="24"/>
          <w:szCs w:val="24"/>
        </w:rPr>
        <w:t xml:space="preserve"> </w:t>
      </w:r>
      <w:r w:rsidR="002852D9">
        <w:rPr>
          <w:rFonts w:ascii="Times New Roman" w:eastAsia="Times New Roman" w:hAnsi="Times New Roman" w:cs="Times New Roman"/>
          <w:sz w:val="24"/>
          <w:szCs w:val="24"/>
        </w:rPr>
        <w:t xml:space="preserve">Collaborative Applicants will send requests for changes to the CoC NOFO inbox. </w:t>
      </w:r>
      <w:r w:rsidRPr="00695FC4">
        <w:rPr>
          <w:rFonts w:ascii="Times New Roman" w:eastAsia="Times New Roman" w:hAnsi="Times New Roman" w:cs="Times New Roman"/>
          <w:sz w:val="24"/>
          <w:szCs w:val="24"/>
        </w:rPr>
        <w:t>The GIW calculates an Annual Renewal Amount (ARA) for each project, which is the sum of all renewable budget line items</w:t>
      </w:r>
      <w:r w:rsidR="002518F1" w:rsidRPr="00695FC4">
        <w:rPr>
          <w:rFonts w:ascii="Times New Roman" w:eastAsia="Times New Roman" w:hAnsi="Times New Roman" w:cs="Times New Roman"/>
          <w:sz w:val="24"/>
          <w:szCs w:val="24"/>
        </w:rPr>
        <w:t xml:space="preserve"> (BLIs). </w:t>
      </w:r>
      <w:r w:rsidR="00380961">
        <w:rPr>
          <w:rFonts w:ascii="Times New Roman" w:eastAsia="Times New Roman" w:hAnsi="Times New Roman" w:cs="Times New Roman"/>
          <w:sz w:val="24"/>
          <w:szCs w:val="24"/>
        </w:rPr>
        <w:t xml:space="preserve">The </w:t>
      </w:r>
      <w:r w:rsidR="00DC4CA4" w:rsidRPr="00695FC4">
        <w:rPr>
          <w:rFonts w:ascii="Times New Roman" w:eastAsia="Times New Roman" w:hAnsi="Times New Roman" w:cs="Times New Roman"/>
          <w:sz w:val="24"/>
          <w:szCs w:val="24"/>
        </w:rPr>
        <w:t xml:space="preserve">ARA </w:t>
      </w:r>
      <w:r w:rsidRPr="00695FC4">
        <w:rPr>
          <w:rFonts w:ascii="Times New Roman" w:eastAsia="Times New Roman" w:hAnsi="Times New Roman" w:cs="Times New Roman"/>
          <w:sz w:val="24"/>
          <w:szCs w:val="24"/>
        </w:rPr>
        <w:t xml:space="preserve">is the total renewal amount a project may request in the CoC Program </w:t>
      </w:r>
      <w:r w:rsidR="00335F4E" w:rsidRPr="00695FC4">
        <w:rPr>
          <w:rFonts w:ascii="Times New Roman" w:eastAsia="Times New Roman" w:hAnsi="Times New Roman" w:cs="Times New Roman"/>
          <w:sz w:val="24"/>
          <w:szCs w:val="24"/>
        </w:rPr>
        <w:t>Competition,</w:t>
      </w:r>
      <w:r w:rsidRPr="00695FC4">
        <w:rPr>
          <w:rFonts w:ascii="Times New Roman" w:eastAsia="Times New Roman" w:hAnsi="Times New Roman" w:cs="Times New Roman"/>
          <w:sz w:val="24"/>
          <w:szCs w:val="24"/>
        </w:rPr>
        <w:t xml:space="preserve"> e.g., rental assistance, leasing, supportive services.</w:t>
      </w:r>
      <w:r w:rsidR="00DC4CA4" w:rsidRPr="00695FC4">
        <w:rPr>
          <w:rFonts w:ascii="Times New Roman" w:eastAsia="Times New Roman" w:hAnsi="Times New Roman" w:cs="Times New Roman"/>
          <w:sz w:val="24"/>
          <w:szCs w:val="24"/>
        </w:rPr>
        <w:t xml:space="preserve"> </w:t>
      </w:r>
      <w:r w:rsidRPr="00695FC4">
        <w:rPr>
          <w:rFonts w:ascii="Times New Roman" w:eastAsia="Times New Roman" w:hAnsi="Times New Roman" w:cs="Times New Roman"/>
          <w:sz w:val="24"/>
          <w:szCs w:val="24"/>
        </w:rPr>
        <w:t>The sum of all ARAs within the CoC is then used to calculate the CoC’s Estimated Annual Renewal Demand (ARD). The Estimated ARD is then used by CoCs to get an idea of the maximum renewal funding available to the CoC prior to any adjustments made by HUD during the CoC Program Competition.</w:t>
      </w:r>
    </w:p>
    <w:p w14:paraId="08ADB1EF" w14:textId="77777777" w:rsidR="004624C3" w:rsidRPr="00485BDF" w:rsidRDefault="004624C3" w:rsidP="004624C3">
      <w:pPr>
        <w:spacing w:after="0" w:line="240" w:lineRule="auto"/>
        <w:rPr>
          <w:rFonts w:ascii="Times New Roman" w:eastAsia="Times New Roman" w:hAnsi="Times New Roman" w:cs="Times New Roman"/>
          <w:sz w:val="24"/>
          <w:szCs w:val="24"/>
        </w:rPr>
      </w:pPr>
    </w:p>
    <w:p w14:paraId="2970A0BC" w14:textId="5A65E666" w:rsidR="00E921A8" w:rsidRDefault="004624C3" w:rsidP="002B23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SNAPS</w:t>
      </w:r>
      <w:r w:rsidR="00DC4C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conducts a</w:t>
      </w:r>
      <w:r w:rsidR="00DC4CA4">
        <w:rPr>
          <w:rFonts w:ascii="Times New Roman" w:eastAsia="Times New Roman" w:hAnsi="Times New Roman" w:cs="Times New Roman"/>
          <w:sz w:val="24"/>
          <w:szCs w:val="24"/>
        </w:rPr>
        <w:t xml:space="preserve"> preliminary </w:t>
      </w:r>
      <w:r>
        <w:rPr>
          <w:rFonts w:ascii="Times New Roman" w:eastAsia="Times New Roman" w:hAnsi="Times New Roman" w:cs="Times New Roman"/>
          <w:sz w:val="24"/>
          <w:szCs w:val="24"/>
        </w:rPr>
        <w:t xml:space="preserve">review of the GIWs prior to </w:t>
      </w:r>
      <w:r w:rsidR="00F55DCE">
        <w:rPr>
          <w:rFonts w:ascii="Times New Roman" w:eastAsia="Times New Roman" w:hAnsi="Times New Roman" w:cs="Times New Roman"/>
          <w:sz w:val="24"/>
          <w:szCs w:val="24"/>
        </w:rPr>
        <w:t>disseminati</w:t>
      </w:r>
      <w:r w:rsidR="00184378">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w:t>
      </w:r>
      <w:r w:rsidR="007F7E58">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capture all projects that may be eligible for renewal</w:t>
      </w:r>
      <w:r w:rsidR="008774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However, it is possible a project was inadvertently omitted</w:t>
      </w:r>
      <w:r w:rsidR="00AD04E0">
        <w:rPr>
          <w:rFonts w:ascii="Times New Roman" w:eastAsia="Times New Roman" w:hAnsi="Times New Roman" w:cs="Times New Roman"/>
          <w:sz w:val="24"/>
          <w:szCs w:val="24"/>
        </w:rPr>
        <w:t xml:space="preserve"> </w:t>
      </w:r>
      <w:r w:rsidR="00905B41">
        <w:rPr>
          <w:rFonts w:ascii="Times New Roman" w:eastAsia="Times New Roman" w:hAnsi="Times New Roman" w:cs="Times New Roman"/>
          <w:sz w:val="24"/>
          <w:szCs w:val="24"/>
        </w:rPr>
        <w:t>and BLI amounts may not capture grants amended after the CoC Program Competition</w:t>
      </w:r>
      <w:r w:rsidR="000050C5">
        <w:rPr>
          <w:rFonts w:ascii="Times New Roman" w:eastAsia="Times New Roman" w:hAnsi="Times New Roman" w:cs="Times New Roman"/>
          <w:sz w:val="24"/>
          <w:szCs w:val="24"/>
        </w:rPr>
        <w:t xml:space="preserve">; therefore, </w:t>
      </w:r>
      <w:r>
        <w:rPr>
          <w:rFonts w:ascii="Times New Roman" w:eastAsia="Times New Roman" w:hAnsi="Times New Roman" w:cs="Times New Roman"/>
          <w:sz w:val="24"/>
          <w:szCs w:val="24"/>
        </w:rPr>
        <w:t>SNAPS requests that CoCs, Collaborative Applicants, and project applicants review the GIW to ensure accuracy and report missing or incorrect information using a GIW Change Form</w:t>
      </w:r>
      <w:r w:rsidR="008774BB">
        <w:rPr>
          <w:rFonts w:ascii="Times New Roman" w:eastAsia="Times New Roman" w:hAnsi="Times New Roman" w:cs="Times New Roman"/>
          <w:sz w:val="24"/>
          <w:szCs w:val="24"/>
        </w:rPr>
        <w:t xml:space="preserve">. </w:t>
      </w:r>
    </w:p>
    <w:p w14:paraId="1BFB45F7" w14:textId="77777777" w:rsidR="00E921A8" w:rsidRDefault="00E921A8" w:rsidP="002B2302">
      <w:pPr>
        <w:spacing w:after="0" w:line="240" w:lineRule="auto"/>
        <w:rPr>
          <w:rFonts w:ascii="Times New Roman" w:eastAsia="Times New Roman" w:hAnsi="Times New Roman" w:cs="Times New Roman"/>
          <w:sz w:val="24"/>
          <w:szCs w:val="24"/>
        </w:rPr>
      </w:pPr>
    </w:p>
    <w:p w14:paraId="0A8FD7F9" w14:textId="60D30F35" w:rsidR="004624C3" w:rsidRPr="00E921A8" w:rsidRDefault="00D42F43" w:rsidP="002B2302">
      <w:pPr>
        <w:spacing w:after="0" w:line="240" w:lineRule="auto"/>
        <w:rPr>
          <w:rFonts w:ascii="Times New Roman" w:eastAsia="Times New Roman" w:hAnsi="Times New Roman" w:cs="Times New Roman"/>
          <w:b/>
          <w:bCs/>
          <w:sz w:val="24"/>
          <w:szCs w:val="24"/>
        </w:rPr>
      </w:pPr>
      <w:r w:rsidRPr="00E921A8">
        <w:rPr>
          <w:rFonts w:ascii="Times New Roman" w:eastAsia="Times New Roman" w:hAnsi="Times New Roman" w:cs="Times New Roman"/>
          <w:b/>
          <w:bCs/>
          <w:sz w:val="24"/>
          <w:szCs w:val="24"/>
        </w:rPr>
        <w:t>GIWs are not to be used to request</w:t>
      </w:r>
      <w:r w:rsidR="00E921A8" w:rsidRPr="00E921A8">
        <w:rPr>
          <w:rFonts w:ascii="Times New Roman" w:eastAsia="Times New Roman" w:hAnsi="Times New Roman" w:cs="Times New Roman"/>
          <w:b/>
          <w:bCs/>
          <w:sz w:val="24"/>
          <w:szCs w:val="24"/>
        </w:rPr>
        <w:t xml:space="preserve"> grant agreement amendments that have not already been fully executed by local HUD field offices.</w:t>
      </w:r>
    </w:p>
    <w:bookmarkEnd w:id="3"/>
    <w:p w14:paraId="3BA9BA6C" w14:textId="348B5A71" w:rsidR="00485BDF" w:rsidRPr="00485BDF" w:rsidRDefault="00485BDF" w:rsidP="00485BDF">
      <w:pPr>
        <w:spacing w:after="0" w:line="240" w:lineRule="auto"/>
        <w:rPr>
          <w:rFonts w:ascii="Times New Roman" w:eastAsia="Times New Roman" w:hAnsi="Times New Roman" w:cs="Times New Roman"/>
          <w:sz w:val="24"/>
          <w:szCs w:val="24"/>
        </w:rPr>
      </w:pPr>
    </w:p>
    <w:p w14:paraId="6F04ECF9" w14:textId="7C0243F8" w:rsidR="00485BDF" w:rsidRPr="00485BDF" w:rsidRDefault="00485BDF" w:rsidP="00485BDF">
      <w:pPr>
        <w:spacing w:after="0" w:line="240" w:lineRule="auto"/>
        <w:rPr>
          <w:rFonts w:ascii="Times New Roman" w:eastAsia="Times New Roman" w:hAnsi="Times New Roman" w:cs="Times New Roman"/>
          <w:sz w:val="24"/>
          <w:szCs w:val="24"/>
        </w:rPr>
      </w:pPr>
      <w:r w:rsidRPr="00485BDF">
        <w:rPr>
          <w:rFonts w:ascii="Times New Roman" w:eastAsia="Times New Roman" w:hAnsi="Times New Roman" w:cs="Times New Roman"/>
          <w:sz w:val="24"/>
          <w:szCs w:val="24"/>
        </w:rPr>
        <w:t xml:space="preserve">This </w:t>
      </w:r>
      <w:r w:rsidR="004624C3">
        <w:rPr>
          <w:rFonts w:ascii="Times New Roman" w:eastAsia="Times New Roman" w:hAnsi="Times New Roman" w:cs="Times New Roman"/>
          <w:sz w:val="24"/>
          <w:szCs w:val="24"/>
        </w:rPr>
        <w:t>document</w:t>
      </w:r>
      <w:r w:rsidRPr="00485BDF">
        <w:rPr>
          <w:rFonts w:ascii="Times New Roman" w:eastAsia="Times New Roman" w:hAnsi="Times New Roman" w:cs="Times New Roman"/>
          <w:sz w:val="24"/>
          <w:szCs w:val="24"/>
        </w:rPr>
        <w:t xml:space="preserve"> provides detailed instructions to CoCs, designated Collaborative Applicants and project </w:t>
      </w:r>
      <w:r w:rsidR="003C0889">
        <w:rPr>
          <w:rFonts w:ascii="Times New Roman" w:eastAsia="Times New Roman" w:hAnsi="Times New Roman" w:cs="Times New Roman"/>
          <w:sz w:val="24"/>
          <w:szCs w:val="24"/>
        </w:rPr>
        <w:t>applicants</w:t>
      </w:r>
      <w:r w:rsidR="003C0889" w:rsidRPr="00485BDF">
        <w:rPr>
          <w:rFonts w:ascii="Times New Roman" w:eastAsia="Times New Roman" w:hAnsi="Times New Roman" w:cs="Times New Roman"/>
          <w:sz w:val="24"/>
          <w:szCs w:val="24"/>
        </w:rPr>
        <w:t xml:space="preserve"> </w:t>
      </w:r>
      <w:r w:rsidRPr="00485BDF">
        <w:rPr>
          <w:rFonts w:ascii="Times New Roman" w:eastAsia="Times New Roman" w:hAnsi="Times New Roman" w:cs="Times New Roman"/>
          <w:sz w:val="24"/>
          <w:szCs w:val="24"/>
        </w:rPr>
        <w:t xml:space="preserve">for </w:t>
      </w:r>
      <w:r w:rsidR="0071317B">
        <w:rPr>
          <w:rFonts w:ascii="Times New Roman" w:eastAsia="Times New Roman" w:hAnsi="Times New Roman" w:cs="Times New Roman"/>
          <w:sz w:val="24"/>
          <w:szCs w:val="24"/>
        </w:rPr>
        <w:t xml:space="preserve">the </w:t>
      </w:r>
      <w:r w:rsidRPr="00485BDF">
        <w:rPr>
          <w:rFonts w:ascii="Times New Roman" w:eastAsia="Times New Roman" w:hAnsi="Times New Roman" w:cs="Times New Roman"/>
          <w:sz w:val="24"/>
          <w:szCs w:val="24"/>
        </w:rPr>
        <w:t xml:space="preserve">review and verification </w:t>
      </w:r>
      <w:r w:rsidR="003C0889">
        <w:rPr>
          <w:rFonts w:ascii="Times New Roman" w:eastAsia="Times New Roman" w:hAnsi="Times New Roman" w:cs="Times New Roman"/>
          <w:sz w:val="24"/>
          <w:szCs w:val="24"/>
        </w:rPr>
        <w:t xml:space="preserve">of </w:t>
      </w:r>
      <w:r w:rsidR="004624C3">
        <w:rPr>
          <w:rFonts w:ascii="Times New Roman" w:eastAsia="Times New Roman" w:hAnsi="Times New Roman" w:cs="Times New Roman"/>
          <w:sz w:val="24"/>
          <w:szCs w:val="24"/>
        </w:rPr>
        <w:t xml:space="preserve">eligible renewal projects and </w:t>
      </w:r>
      <w:r w:rsidR="003C0889">
        <w:rPr>
          <w:rFonts w:ascii="Times New Roman" w:eastAsia="Times New Roman" w:hAnsi="Times New Roman" w:cs="Times New Roman"/>
          <w:sz w:val="24"/>
          <w:szCs w:val="24"/>
        </w:rPr>
        <w:t xml:space="preserve">project budget information </w:t>
      </w:r>
      <w:r w:rsidR="000D575D">
        <w:rPr>
          <w:rFonts w:ascii="Times New Roman" w:eastAsia="Times New Roman" w:hAnsi="Times New Roman" w:cs="Times New Roman"/>
          <w:sz w:val="24"/>
          <w:szCs w:val="24"/>
        </w:rPr>
        <w:t>on</w:t>
      </w:r>
      <w:r w:rsidRPr="00485BDF">
        <w:rPr>
          <w:rFonts w:ascii="Times New Roman" w:eastAsia="Times New Roman" w:hAnsi="Times New Roman" w:cs="Times New Roman"/>
          <w:sz w:val="24"/>
          <w:szCs w:val="24"/>
        </w:rPr>
        <w:t xml:space="preserve"> the </w:t>
      </w:r>
      <w:r w:rsidR="0056239C">
        <w:rPr>
          <w:rFonts w:ascii="Times New Roman" w:eastAsia="Times New Roman" w:hAnsi="Times New Roman" w:cs="Times New Roman"/>
          <w:sz w:val="24"/>
          <w:szCs w:val="24"/>
        </w:rPr>
        <w:t xml:space="preserve">FY </w:t>
      </w:r>
      <w:r w:rsidR="009033A5">
        <w:rPr>
          <w:rFonts w:ascii="Times New Roman" w:eastAsia="Times New Roman" w:hAnsi="Times New Roman" w:cs="Times New Roman"/>
          <w:sz w:val="24"/>
          <w:szCs w:val="24"/>
        </w:rPr>
        <w:t>202</w:t>
      </w:r>
      <w:r w:rsidR="00DB0BCF">
        <w:rPr>
          <w:rFonts w:ascii="Times New Roman" w:eastAsia="Times New Roman" w:hAnsi="Times New Roman" w:cs="Times New Roman"/>
          <w:sz w:val="24"/>
          <w:szCs w:val="24"/>
        </w:rPr>
        <w:t>5</w:t>
      </w:r>
      <w:r w:rsidR="00CF44D8">
        <w:rPr>
          <w:rFonts w:ascii="Times New Roman" w:eastAsia="Times New Roman" w:hAnsi="Times New Roman" w:cs="Times New Roman"/>
          <w:sz w:val="24"/>
          <w:szCs w:val="24"/>
        </w:rPr>
        <w:t xml:space="preserve"> </w:t>
      </w:r>
      <w:r w:rsidRPr="7A87688D">
        <w:rPr>
          <w:rFonts w:ascii="Times New Roman" w:eastAsia="Times New Roman" w:hAnsi="Times New Roman" w:cs="Times New Roman"/>
          <w:sz w:val="24"/>
          <w:szCs w:val="24"/>
        </w:rPr>
        <w:t>GIW.</w:t>
      </w:r>
    </w:p>
    <w:p w14:paraId="1BDA605A" w14:textId="535CC16C" w:rsidR="00485BDF" w:rsidRPr="002B2302" w:rsidRDefault="004624C3" w:rsidP="6E5AB6B6">
      <w:pPr>
        <w:keepNext/>
        <w:keepLines/>
        <w:spacing w:before="200" w:after="0" w:line="276" w:lineRule="auto"/>
        <w:outlineLvl w:val="1"/>
        <w:rPr>
          <w:rFonts w:ascii="Times New Roman" w:eastAsia="Times New Roman" w:hAnsi="Times New Roman" w:cs="Times New Roman"/>
          <w:b/>
          <w:bCs/>
          <w:color w:val="4F81BD"/>
          <w:sz w:val="32"/>
          <w:szCs w:val="32"/>
          <w:u w:val="single"/>
        </w:rPr>
      </w:pPr>
      <w:bookmarkStart w:id="4" w:name="_Toc200355271"/>
      <w:r w:rsidRPr="6E5AB6B6">
        <w:rPr>
          <w:rFonts w:ascii="Times New Roman" w:eastAsia="Times New Roman" w:hAnsi="Times New Roman" w:cs="Times New Roman"/>
          <w:b/>
          <w:bCs/>
          <w:color w:val="4F81BD"/>
          <w:sz w:val="32"/>
          <w:szCs w:val="32"/>
          <w:u w:val="single"/>
        </w:rPr>
        <w:t>Overview of the GIW update and review process</w:t>
      </w:r>
      <w:r w:rsidR="00485BDF" w:rsidRPr="6E5AB6B6">
        <w:rPr>
          <w:rFonts w:ascii="Times New Roman" w:eastAsia="Times New Roman" w:hAnsi="Times New Roman" w:cs="Times New Roman"/>
          <w:b/>
          <w:bCs/>
          <w:color w:val="4F81BD"/>
          <w:sz w:val="32"/>
          <w:szCs w:val="32"/>
          <w:u w:val="single"/>
        </w:rPr>
        <w:t>:</w:t>
      </w:r>
      <w:bookmarkEnd w:id="4"/>
    </w:p>
    <w:p w14:paraId="079C1A0E" w14:textId="77777777" w:rsidR="00B91A14" w:rsidRPr="00485BDF" w:rsidRDefault="00B91A14" w:rsidP="00485BDF">
      <w:pPr>
        <w:spacing w:after="0" w:line="240" w:lineRule="auto"/>
        <w:rPr>
          <w:rFonts w:ascii="Times New Roman" w:eastAsia="Times New Roman" w:hAnsi="Times New Roman" w:cs="Times New Roman"/>
          <w:sz w:val="24"/>
          <w:szCs w:val="24"/>
        </w:rPr>
      </w:pPr>
    </w:p>
    <w:p w14:paraId="10CC79F9" w14:textId="54511860" w:rsidR="00485BDF" w:rsidRDefault="00485BDF" w:rsidP="00485BDF">
      <w:pPr>
        <w:spacing w:after="0" w:line="240" w:lineRule="auto"/>
        <w:rPr>
          <w:rFonts w:ascii="Times New Roman" w:eastAsia="Times New Roman" w:hAnsi="Times New Roman" w:cs="Times New Roman"/>
          <w:sz w:val="24"/>
          <w:szCs w:val="24"/>
        </w:rPr>
      </w:pPr>
      <w:r w:rsidRPr="00485BDF">
        <w:rPr>
          <w:rFonts w:ascii="Times New Roman" w:eastAsia="Times New Roman" w:hAnsi="Times New Roman" w:cs="Times New Roman"/>
          <w:noProof/>
          <w:sz w:val="24"/>
          <w:szCs w:val="24"/>
        </w:rPr>
        <w:drawing>
          <wp:inline distT="0" distB="0" distL="0" distR="0" wp14:anchorId="61BED1C0" wp14:editId="05AA115E">
            <wp:extent cx="6047740" cy="1944922"/>
            <wp:effectExtent l="76200" t="19050" r="86360" b="74930"/>
            <wp:docPr id="13" name="Diagram 13" descr="GIW update and review process flow chart: GIWs are posted online for review. CoCs and project applicants review the GIW.  CoCs send the GIW Change form to the field office for review. The field office reviews the requested changes and sends the approved change form to desk officers.  Desk officers apply changes to the final GIW and posts it onlin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BAE6266" w14:textId="77777777" w:rsidR="009C7F25" w:rsidRDefault="009C7F25" w:rsidP="00485BDF">
      <w:pPr>
        <w:spacing w:after="0" w:line="240" w:lineRule="auto"/>
        <w:rPr>
          <w:rFonts w:ascii="Times New Roman" w:eastAsia="Times New Roman" w:hAnsi="Times New Roman" w:cs="Times New Roman"/>
          <w:sz w:val="24"/>
          <w:szCs w:val="24"/>
        </w:rPr>
      </w:pPr>
    </w:p>
    <w:p w14:paraId="52E2A284" w14:textId="77777777" w:rsidR="00F631AA" w:rsidRPr="00485BDF" w:rsidRDefault="00F631AA" w:rsidP="00485BDF">
      <w:pPr>
        <w:spacing w:after="0" w:line="240" w:lineRule="auto"/>
        <w:rPr>
          <w:rFonts w:ascii="Times New Roman" w:eastAsia="Times New Roman" w:hAnsi="Times New Roman" w:cs="Times New Roman"/>
          <w:sz w:val="24"/>
          <w:szCs w:val="24"/>
        </w:rPr>
      </w:pPr>
    </w:p>
    <w:tbl>
      <w:tblPr>
        <w:tblStyle w:val="TableGrid"/>
        <w:tblW w:w="4726" w:type="pct"/>
        <w:tblInd w:w="607" w:type="dxa"/>
        <w:tblLayout w:type="fixed"/>
        <w:tblLook w:val="04A0" w:firstRow="1" w:lastRow="0" w:firstColumn="1" w:lastColumn="0" w:noHBand="0" w:noVBand="1"/>
      </w:tblPr>
      <w:tblGrid>
        <w:gridCol w:w="468"/>
        <w:gridCol w:w="5761"/>
        <w:gridCol w:w="2609"/>
      </w:tblGrid>
      <w:tr w:rsidR="00BD43A5" w14:paraId="3821278D" w14:textId="77777777" w:rsidTr="00B74539">
        <w:tc>
          <w:tcPr>
            <w:tcW w:w="265" w:type="pct"/>
            <w:tcBorders>
              <w:right w:val="nil"/>
            </w:tcBorders>
            <w:shd w:val="clear" w:color="auto" w:fill="A8D08D" w:themeFill="accent6" w:themeFillTint="99"/>
            <w:hideMark/>
          </w:tcPr>
          <w:p w14:paraId="5FA671D5" w14:textId="11DC6598" w:rsidR="00BD43A5" w:rsidRDefault="00BD43A5" w:rsidP="002B2302">
            <w:pPr>
              <w:pStyle w:val="ListParagraph"/>
              <w:spacing w:line="240" w:lineRule="auto"/>
              <w:ind w:right="66"/>
              <w:rPr>
                <w:rFonts w:ascii="Cambria" w:hAnsi="Cambria" w:cs="Calibri"/>
                <w:color w:val="000000"/>
                <w:sz w:val="24"/>
                <w:szCs w:val="24"/>
              </w:rPr>
            </w:pPr>
            <w:bookmarkStart w:id="5" w:name="_Hlk47007361"/>
          </w:p>
        </w:tc>
        <w:tc>
          <w:tcPr>
            <w:tcW w:w="3259" w:type="pct"/>
            <w:tcBorders>
              <w:left w:val="nil"/>
            </w:tcBorders>
            <w:shd w:val="clear" w:color="auto" w:fill="A8D08D" w:themeFill="accent6" w:themeFillTint="99"/>
          </w:tcPr>
          <w:p w14:paraId="7EDEDAE2" w14:textId="3FF5C1BE" w:rsidR="00BD43A5" w:rsidRDefault="00BD43A5" w:rsidP="002B2302">
            <w:pPr>
              <w:ind w:left="-108"/>
              <w:jc w:val="center"/>
              <w:rPr>
                <w:rFonts w:ascii="Cambria" w:hAnsi="Cambria" w:cs="Calibri"/>
                <w:color w:val="000000"/>
                <w:sz w:val="24"/>
                <w:szCs w:val="24"/>
              </w:rPr>
            </w:pPr>
            <w:r>
              <w:rPr>
                <w:rFonts w:ascii="Cambria" w:hAnsi="Cambria"/>
                <w:b/>
                <w:bCs/>
                <w:color w:val="000000"/>
                <w:sz w:val="24"/>
                <w:szCs w:val="24"/>
              </w:rPr>
              <w:t>Steps</w:t>
            </w:r>
          </w:p>
        </w:tc>
        <w:tc>
          <w:tcPr>
            <w:tcW w:w="1476" w:type="pct"/>
            <w:shd w:val="clear" w:color="auto" w:fill="A8D08D" w:themeFill="accent6" w:themeFillTint="99"/>
            <w:hideMark/>
          </w:tcPr>
          <w:p w14:paraId="468003DE" w14:textId="129013DB" w:rsidR="00BD43A5" w:rsidRDefault="00BD43A5" w:rsidP="00913FBA">
            <w:pPr>
              <w:jc w:val="center"/>
              <w:rPr>
                <w:rFonts w:ascii="Cambria" w:hAnsi="Cambria" w:cs="Calibri"/>
                <w:color w:val="000000"/>
                <w:sz w:val="24"/>
                <w:szCs w:val="24"/>
              </w:rPr>
            </w:pPr>
            <w:r>
              <w:rPr>
                <w:rFonts w:ascii="Cambria" w:hAnsi="Cambria"/>
                <w:b/>
                <w:bCs/>
                <w:color w:val="000000"/>
                <w:sz w:val="24"/>
                <w:szCs w:val="24"/>
              </w:rPr>
              <w:t>Due Date</w:t>
            </w:r>
          </w:p>
        </w:tc>
      </w:tr>
      <w:tr w:rsidR="00BD43A5" w14:paraId="1703CCF5" w14:textId="77777777" w:rsidTr="00B74539">
        <w:tc>
          <w:tcPr>
            <w:tcW w:w="265" w:type="pct"/>
            <w:vAlign w:val="center"/>
            <w:hideMark/>
          </w:tcPr>
          <w:p w14:paraId="2352132C" w14:textId="64D5F602" w:rsidR="00FC519D" w:rsidRPr="00FC519D" w:rsidRDefault="00FC519D" w:rsidP="002B2302">
            <w:pPr>
              <w:pStyle w:val="ListParagraph"/>
              <w:numPr>
                <w:ilvl w:val="0"/>
                <w:numId w:val="57"/>
              </w:numPr>
              <w:spacing w:line="240" w:lineRule="auto"/>
              <w:ind w:right="66" w:firstLine="0"/>
              <w:jc w:val="center"/>
              <w:rPr>
                <w:rFonts w:ascii="Cambria" w:eastAsia="Times New Roman" w:hAnsi="Cambria"/>
                <w:color w:val="000000"/>
              </w:rPr>
            </w:pPr>
          </w:p>
        </w:tc>
        <w:tc>
          <w:tcPr>
            <w:tcW w:w="3259" w:type="pct"/>
            <w:hideMark/>
          </w:tcPr>
          <w:p w14:paraId="1EB644AC" w14:textId="410C639A" w:rsidR="00FC519D" w:rsidRPr="002B2302" w:rsidRDefault="00A3245C" w:rsidP="002B2302">
            <w:pPr>
              <w:rPr>
                <w:rFonts w:ascii="Times New Roman" w:eastAsia="Times New Roman" w:hAnsi="Times New Roman" w:cs="Times New Roman"/>
                <w:sz w:val="24"/>
                <w:szCs w:val="24"/>
              </w:rPr>
            </w:pPr>
            <w:r w:rsidRPr="002B2302">
              <w:rPr>
                <w:rFonts w:ascii="Times New Roman" w:hAnsi="Times New Roman" w:cs="Times New Roman"/>
                <w:sz w:val="24"/>
                <w:szCs w:val="24"/>
              </w:rPr>
              <w:t>GIWs</w:t>
            </w:r>
            <w:r w:rsidR="0022105E">
              <w:rPr>
                <w:rFonts w:ascii="Times New Roman" w:hAnsi="Times New Roman" w:cs="Times New Roman"/>
                <w:sz w:val="24"/>
                <w:szCs w:val="24"/>
              </w:rPr>
              <w:t xml:space="preserve"> </w:t>
            </w:r>
            <w:r w:rsidR="00FB5B24">
              <w:rPr>
                <w:rFonts w:ascii="Times New Roman" w:hAnsi="Times New Roman" w:cs="Times New Roman"/>
                <w:sz w:val="24"/>
                <w:szCs w:val="24"/>
              </w:rPr>
              <w:t>emailed to Collaborative Applicant</w:t>
            </w:r>
            <w:r w:rsidRPr="002B2302">
              <w:rPr>
                <w:rFonts w:ascii="Times New Roman" w:hAnsi="Times New Roman" w:cs="Times New Roman"/>
                <w:sz w:val="24"/>
                <w:szCs w:val="24"/>
              </w:rPr>
              <w:t xml:space="preserve"> with CoC and Project Applicant review instructions and GIW Change Form</w:t>
            </w:r>
          </w:p>
        </w:tc>
        <w:tc>
          <w:tcPr>
            <w:tcW w:w="1476" w:type="pct"/>
            <w:vAlign w:val="center"/>
            <w:hideMark/>
          </w:tcPr>
          <w:p w14:paraId="51752B1D" w14:textId="61F32D18" w:rsidR="00FC519D" w:rsidRPr="007A77D6" w:rsidRDefault="00290831" w:rsidP="7A87688D">
            <w:pPr>
              <w:jc w:val="center"/>
              <w:rPr>
                <w:rFonts w:ascii="Times New Roman" w:hAnsi="Times New Roman" w:cs="Times New Roman"/>
                <w:sz w:val="24"/>
                <w:szCs w:val="24"/>
                <w:vertAlign w:val="superscript"/>
              </w:rPr>
            </w:pPr>
            <w:r>
              <w:rPr>
                <w:rFonts w:ascii="Times New Roman" w:hAnsi="Times New Roman" w:cs="Times New Roman"/>
                <w:color w:val="FF0000"/>
                <w:sz w:val="24"/>
                <w:szCs w:val="24"/>
              </w:rPr>
              <w:t>6/18/2025</w:t>
            </w:r>
          </w:p>
        </w:tc>
      </w:tr>
      <w:tr w:rsidR="00BD43A5" w14:paraId="489E3B4D" w14:textId="77777777" w:rsidTr="00B74539">
        <w:tc>
          <w:tcPr>
            <w:tcW w:w="265" w:type="pct"/>
          </w:tcPr>
          <w:p w14:paraId="07DA892E" w14:textId="2D5FE79A" w:rsidR="00FC519D" w:rsidRPr="00FE5CBE" w:rsidRDefault="00FC519D" w:rsidP="002B2302">
            <w:pPr>
              <w:pStyle w:val="ListParagraph"/>
              <w:numPr>
                <w:ilvl w:val="0"/>
                <w:numId w:val="57"/>
              </w:numPr>
              <w:spacing w:line="240" w:lineRule="auto"/>
              <w:ind w:right="66" w:firstLine="0"/>
              <w:jc w:val="center"/>
              <w:rPr>
                <w:rFonts w:ascii="Cambria" w:hAnsi="Cambria"/>
              </w:rPr>
            </w:pPr>
            <w:bookmarkStart w:id="6" w:name="_Hlk71895773"/>
          </w:p>
        </w:tc>
        <w:tc>
          <w:tcPr>
            <w:tcW w:w="3259" w:type="pct"/>
          </w:tcPr>
          <w:p w14:paraId="65CD69B3" w14:textId="4915C976" w:rsidR="00FC519D" w:rsidRPr="002B2302" w:rsidRDefault="00FE5CBE" w:rsidP="00913FBA">
            <w:pPr>
              <w:rPr>
                <w:rFonts w:ascii="Times New Roman" w:hAnsi="Times New Roman" w:cs="Times New Roman"/>
                <w:sz w:val="24"/>
                <w:szCs w:val="24"/>
              </w:rPr>
            </w:pPr>
            <w:r w:rsidRPr="002B2302">
              <w:rPr>
                <w:rFonts w:ascii="Times New Roman" w:hAnsi="Times New Roman" w:cs="Times New Roman"/>
                <w:sz w:val="24"/>
                <w:szCs w:val="24"/>
              </w:rPr>
              <w:t xml:space="preserve">GIW Change Forms due to </w:t>
            </w:r>
            <w:r w:rsidR="002C50AE">
              <w:rPr>
                <w:rFonts w:ascii="Times New Roman" w:hAnsi="Times New Roman" w:cs="Times New Roman"/>
                <w:sz w:val="24"/>
                <w:szCs w:val="24"/>
              </w:rPr>
              <w:t xml:space="preserve">CoC NOFO inbox from </w:t>
            </w:r>
            <w:r w:rsidRPr="002B2302">
              <w:rPr>
                <w:rFonts w:ascii="Times New Roman" w:hAnsi="Times New Roman" w:cs="Times New Roman"/>
                <w:sz w:val="24"/>
                <w:szCs w:val="24"/>
              </w:rPr>
              <w:t>CoC Collaborative Applicants</w:t>
            </w:r>
            <w:r w:rsidR="001238D1" w:rsidRPr="002B2302">
              <w:rPr>
                <w:rFonts w:ascii="Times New Roman" w:hAnsi="Times New Roman" w:cs="Times New Roman"/>
                <w:sz w:val="24"/>
                <w:szCs w:val="24"/>
              </w:rPr>
              <w:t>.</w:t>
            </w:r>
          </w:p>
        </w:tc>
        <w:tc>
          <w:tcPr>
            <w:tcW w:w="1476" w:type="pct"/>
            <w:vAlign w:val="center"/>
          </w:tcPr>
          <w:p w14:paraId="145CD684" w14:textId="435E1509" w:rsidR="00FC519D" w:rsidRPr="002B2302" w:rsidRDefault="7E5AEA55" w:rsidP="00D354BD">
            <w:pPr>
              <w:jc w:val="center"/>
              <w:rPr>
                <w:rFonts w:ascii="Times New Roman" w:hAnsi="Times New Roman" w:cs="Times New Roman"/>
                <w:sz w:val="24"/>
                <w:szCs w:val="24"/>
              </w:rPr>
            </w:pPr>
            <w:r w:rsidRPr="6AB6CCFF">
              <w:rPr>
                <w:rFonts w:ascii="Times New Roman" w:hAnsi="Times New Roman" w:cs="Times New Roman"/>
                <w:sz w:val="24"/>
                <w:szCs w:val="24"/>
              </w:rPr>
              <w:t>7</w:t>
            </w:r>
            <w:r w:rsidR="031D2955" w:rsidRPr="6AB6CCFF">
              <w:rPr>
                <w:rFonts w:ascii="Times New Roman" w:hAnsi="Times New Roman" w:cs="Times New Roman"/>
                <w:sz w:val="24"/>
                <w:szCs w:val="24"/>
              </w:rPr>
              <w:t>/</w:t>
            </w:r>
            <w:r w:rsidR="008B65C5">
              <w:rPr>
                <w:rFonts w:ascii="Times New Roman" w:hAnsi="Times New Roman" w:cs="Times New Roman"/>
                <w:sz w:val="24"/>
                <w:szCs w:val="24"/>
              </w:rPr>
              <w:t>29</w:t>
            </w:r>
            <w:r w:rsidR="031D2955" w:rsidRPr="6AB6CCFF">
              <w:rPr>
                <w:rFonts w:ascii="Times New Roman" w:hAnsi="Times New Roman" w:cs="Times New Roman"/>
                <w:sz w:val="24"/>
                <w:szCs w:val="24"/>
              </w:rPr>
              <w:t>/202</w:t>
            </w:r>
            <w:r w:rsidR="008B65C5">
              <w:rPr>
                <w:rFonts w:ascii="Times New Roman" w:hAnsi="Times New Roman" w:cs="Times New Roman"/>
                <w:sz w:val="24"/>
                <w:szCs w:val="24"/>
              </w:rPr>
              <w:t>5</w:t>
            </w:r>
          </w:p>
        </w:tc>
      </w:tr>
      <w:bookmarkEnd w:id="6"/>
      <w:tr w:rsidR="00BD43A5" w:rsidRPr="002B2302" w14:paraId="6906D032" w14:textId="77777777" w:rsidTr="00B74539">
        <w:tc>
          <w:tcPr>
            <w:tcW w:w="265" w:type="pct"/>
          </w:tcPr>
          <w:p w14:paraId="7424B6D5" w14:textId="77777777" w:rsidR="00A3245C" w:rsidRPr="00FE5CBE" w:rsidRDefault="00A3245C" w:rsidP="002B2302">
            <w:pPr>
              <w:pStyle w:val="ListParagraph"/>
              <w:numPr>
                <w:ilvl w:val="0"/>
                <w:numId w:val="57"/>
              </w:numPr>
              <w:spacing w:line="240" w:lineRule="auto"/>
              <w:ind w:right="66" w:firstLine="0"/>
              <w:jc w:val="center"/>
              <w:rPr>
                <w:rFonts w:ascii="Cambria" w:eastAsia="Times New Roman" w:hAnsi="Cambria"/>
                <w:color w:val="000000"/>
              </w:rPr>
            </w:pPr>
          </w:p>
        </w:tc>
        <w:tc>
          <w:tcPr>
            <w:tcW w:w="3259" w:type="pct"/>
          </w:tcPr>
          <w:p w14:paraId="3F86EF22" w14:textId="6058780E" w:rsidR="00A3245C" w:rsidRPr="002B2302" w:rsidRDefault="007C7E49" w:rsidP="00913FBA">
            <w:pPr>
              <w:rPr>
                <w:rFonts w:ascii="Times New Roman" w:hAnsi="Times New Roman" w:cs="Times New Roman"/>
                <w:sz w:val="24"/>
                <w:szCs w:val="24"/>
              </w:rPr>
            </w:pPr>
            <w:r>
              <w:rPr>
                <w:rFonts w:ascii="Times New Roman" w:hAnsi="Times New Roman" w:cs="Times New Roman"/>
                <w:sz w:val="24"/>
                <w:szCs w:val="24"/>
              </w:rPr>
              <w:t xml:space="preserve">Desk Officers </w:t>
            </w:r>
            <w:r w:rsidR="0094346B">
              <w:rPr>
                <w:rFonts w:ascii="Times New Roman" w:hAnsi="Times New Roman" w:cs="Times New Roman"/>
                <w:sz w:val="24"/>
                <w:szCs w:val="24"/>
              </w:rPr>
              <w:t>complete review of GIW Change Forms and send</w:t>
            </w:r>
            <w:r w:rsidR="00AC17C6">
              <w:rPr>
                <w:rFonts w:ascii="Times New Roman" w:hAnsi="Times New Roman" w:cs="Times New Roman"/>
                <w:sz w:val="24"/>
                <w:szCs w:val="24"/>
              </w:rPr>
              <w:t xml:space="preserve"> revised GIWs to Collaborative Applicants</w:t>
            </w:r>
          </w:p>
        </w:tc>
        <w:tc>
          <w:tcPr>
            <w:tcW w:w="1476" w:type="pct"/>
            <w:vAlign w:val="center"/>
          </w:tcPr>
          <w:p w14:paraId="3690B89B" w14:textId="364A2D4D" w:rsidR="00A3245C" w:rsidRPr="002B2302" w:rsidRDefault="00EC5937" w:rsidP="00F64324">
            <w:pPr>
              <w:jc w:val="center"/>
              <w:rPr>
                <w:rFonts w:ascii="Times New Roman" w:hAnsi="Times New Roman" w:cs="Times New Roman"/>
                <w:sz w:val="24"/>
                <w:szCs w:val="24"/>
              </w:rPr>
            </w:pPr>
            <w:r>
              <w:rPr>
                <w:rFonts w:ascii="Times New Roman" w:hAnsi="Times New Roman" w:cs="Times New Roman"/>
                <w:sz w:val="24"/>
                <w:szCs w:val="24"/>
              </w:rPr>
              <w:t>8/15/2025</w:t>
            </w:r>
          </w:p>
        </w:tc>
      </w:tr>
      <w:bookmarkEnd w:id="5"/>
    </w:tbl>
    <w:p w14:paraId="0F7012A3" w14:textId="77777777" w:rsidR="00485BDF" w:rsidRPr="00485BDF" w:rsidRDefault="00485BDF" w:rsidP="00485BDF">
      <w:pPr>
        <w:spacing w:after="0" w:line="240" w:lineRule="auto"/>
        <w:rPr>
          <w:rFonts w:ascii="Times New Roman" w:eastAsia="Times New Roman" w:hAnsi="Times New Roman" w:cs="Times New Roman"/>
          <w:sz w:val="24"/>
          <w:szCs w:val="24"/>
        </w:rPr>
      </w:pPr>
    </w:p>
    <w:p w14:paraId="521A89DB" w14:textId="32D2DCE6" w:rsidR="00984F5C" w:rsidRDefault="00984F5C">
      <w:pPr>
        <w:pStyle w:val="ListParagraph"/>
        <w:numPr>
          <w:ilvl w:val="0"/>
          <w:numId w:val="30"/>
        </w:numPr>
        <w:spacing w:line="240" w:lineRule="auto"/>
        <w:rPr>
          <w:rFonts w:ascii="Times New Roman" w:eastAsia="Times New Roman" w:hAnsi="Times New Roman" w:cs="Times New Roman"/>
          <w:sz w:val="24"/>
          <w:szCs w:val="24"/>
        </w:rPr>
      </w:pPr>
      <w:bookmarkStart w:id="7" w:name="_Hlk47008047"/>
      <w:r w:rsidRPr="6AB6CCFF">
        <w:rPr>
          <w:rFonts w:ascii="Times New Roman" w:eastAsia="Times New Roman" w:hAnsi="Times New Roman" w:cs="Times New Roman"/>
          <w:sz w:val="24"/>
          <w:szCs w:val="24"/>
        </w:rPr>
        <w:t xml:space="preserve">SNAPS used various sources to populate the GIW with projects that may be eligible for renewal in </w:t>
      </w:r>
      <w:r w:rsidR="002B4E0A" w:rsidRPr="6AB6CCFF">
        <w:rPr>
          <w:rFonts w:ascii="Times New Roman" w:eastAsia="Times New Roman" w:hAnsi="Times New Roman" w:cs="Times New Roman"/>
          <w:sz w:val="24"/>
          <w:szCs w:val="24"/>
        </w:rPr>
        <w:t xml:space="preserve">FY </w:t>
      </w:r>
      <w:r w:rsidR="001D4508" w:rsidRPr="6AB6CCFF">
        <w:rPr>
          <w:rFonts w:ascii="Times New Roman" w:eastAsia="Times New Roman" w:hAnsi="Times New Roman" w:cs="Times New Roman"/>
          <w:sz w:val="24"/>
          <w:szCs w:val="24"/>
        </w:rPr>
        <w:t>202</w:t>
      </w:r>
      <w:r w:rsidR="0001417B">
        <w:rPr>
          <w:rFonts w:ascii="Times New Roman" w:eastAsia="Times New Roman" w:hAnsi="Times New Roman" w:cs="Times New Roman"/>
          <w:sz w:val="24"/>
          <w:szCs w:val="24"/>
        </w:rPr>
        <w:t>5</w:t>
      </w:r>
      <w:r w:rsidR="00684F80">
        <w:rPr>
          <w:rFonts w:ascii="Times New Roman" w:eastAsia="Times New Roman" w:hAnsi="Times New Roman" w:cs="Times New Roman"/>
          <w:sz w:val="24"/>
          <w:szCs w:val="24"/>
        </w:rPr>
        <w:t>. Eligibility requirements for renewal require that grants have an expiration date in</w:t>
      </w:r>
      <w:r w:rsidR="00346A89">
        <w:rPr>
          <w:rFonts w:ascii="Times New Roman" w:eastAsia="Times New Roman" w:hAnsi="Times New Roman" w:cs="Times New Roman"/>
          <w:sz w:val="24"/>
          <w:szCs w:val="24"/>
        </w:rPr>
        <w:t xml:space="preserve"> calendar year (CY) 2026 (January 1, 2026 through December 31, 2026).</w:t>
      </w:r>
      <w:r w:rsidR="008774BB" w:rsidRPr="6AB6CCFF">
        <w:rPr>
          <w:rFonts w:ascii="Times New Roman" w:eastAsia="Times New Roman" w:hAnsi="Times New Roman" w:cs="Times New Roman"/>
          <w:sz w:val="24"/>
          <w:szCs w:val="24"/>
        </w:rPr>
        <w:t xml:space="preserve"> </w:t>
      </w:r>
    </w:p>
    <w:p w14:paraId="51E30221" w14:textId="65681D5A" w:rsidR="001066B1" w:rsidRPr="00984F5C" w:rsidRDefault="001066B1" w:rsidP="00B74539">
      <w:pPr>
        <w:pStyle w:val="ListParagraph"/>
        <w:numPr>
          <w:ilvl w:val="0"/>
          <w:numId w:val="3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sidR="00B02EF2">
        <w:rPr>
          <w:rFonts w:ascii="Times New Roman" w:eastAsia="Times New Roman" w:hAnsi="Times New Roman" w:cs="Times New Roman"/>
          <w:sz w:val="24"/>
          <w:szCs w:val="24"/>
        </w:rPr>
        <w:t>addition to grant</w:t>
      </w:r>
      <w:r w:rsidR="00A552F9">
        <w:rPr>
          <w:rFonts w:ascii="Times New Roman" w:eastAsia="Times New Roman" w:hAnsi="Times New Roman" w:cs="Times New Roman"/>
          <w:sz w:val="24"/>
          <w:szCs w:val="24"/>
        </w:rPr>
        <w:t>s</w:t>
      </w:r>
      <w:r w:rsidR="00B02EF2">
        <w:rPr>
          <w:rFonts w:ascii="Times New Roman" w:eastAsia="Times New Roman" w:hAnsi="Times New Roman" w:cs="Times New Roman"/>
          <w:sz w:val="24"/>
          <w:szCs w:val="24"/>
        </w:rPr>
        <w:t xml:space="preserve"> awarded funding during the FY 2024 CoC Program Competition, GIWs may also include YHDP projects and new projects awarded in earlier CoC Program Competitions (e.g. FY 2022</w:t>
      </w:r>
      <w:r w:rsidR="00C50B76">
        <w:rPr>
          <w:rFonts w:ascii="Times New Roman" w:eastAsia="Times New Roman" w:hAnsi="Times New Roman" w:cs="Times New Roman"/>
          <w:sz w:val="24"/>
          <w:szCs w:val="24"/>
        </w:rPr>
        <w:t xml:space="preserve">, FY 2023, etc.) that have expiration dates in CY 2026 and are eligible for renewal for the first time </w:t>
      </w:r>
      <w:r w:rsidR="00142042">
        <w:rPr>
          <w:rFonts w:ascii="Times New Roman" w:eastAsia="Times New Roman" w:hAnsi="Times New Roman" w:cs="Times New Roman"/>
          <w:sz w:val="24"/>
          <w:szCs w:val="24"/>
        </w:rPr>
        <w:t>in FY 2025. Additionally, this is the first year that Special NOFO (SNOFO) projects could be eligible for renewal</w:t>
      </w:r>
      <w:r w:rsidR="00A802AF">
        <w:rPr>
          <w:rFonts w:ascii="Times New Roman" w:eastAsia="Times New Roman" w:hAnsi="Times New Roman" w:cs="Times New Roman"/>
          <w:sz w:val="24"/>
          <w:szCs w:val="24"/>
        </w:rPr>
        <w:t>, so long as the</w:t>
      </w:r>
      <w:r w:rsidR="00CE4B59">
        <w:rPr>
          <w:rFonts w:ascii="Times New Roman" w:eastAsia="Times New Roman" w:hAnsi="Times New Roman" w:cs="Times New Roman"/>
          <w:sz w:val="24"/>
          <w:szCs w:val="24"/>
        </w:rPr>
        <w:t xml:space="preserve"> </w:t>
      </w:r>
      <w:r w:rsidR="00D25622">
        <w:rPr>
          <w:rFonts w:ascii="Times New Roman" w:eastAsia="Times New Roman" w:hAnsi="Times New Roman" w:cs="Times New Roman"/>
          <w:sz w:val="24"/>
          <w:szCs w:val="24"/>
        </w:rPr>
        <w:t xml:space="preserve">SNOFO </w:t>
      </w:r>
      <w:r w:rsidR="00CE4B59">
        <w:rPr>
          <w:rFonts w:ascii="Times New Roman" w:eastAsia="Times New Roman" w:hAnsi="Times New Roman" w:cs="Times New Roman"/>
          <w:sz w:val="24"/>
          <w:szCs w:val="24"/>
        </w:rPr>
        <w:t>grant is expiring in CY 2026</w:t>
      </w:r>
      <w:r w:rsidR="00142042">
        <w:rPr>
          <w:rFonts w:ascii="Times New Roman" w:eastAsia="Times New Roman" w:hAnsi="Times New Roman" w:cs="Times New Roman"/>
          <w:sz w:val="24"/>
          <w:szCs w:val="24"/>
        </w:rPr>
        <w:t xml:space="preserve">. </w:t>
      </w:r>
    </w:p>
    <w:p w14:paraId="6A1445D1" w14:textId="2B05172A" w:rsidR="00485BDF" w:rsidRPr="002B2302" w:rsidRDefault="00F64324" w:rsidP="00B74539">
      <w:pPr>
        <w:pStyle w:val="ListParagraph"/>
        <w:numPr>
          <w:ilvl w:val="0"/>
          <w:numId w:val="3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485BDF" w:rsidRPr="21EBB776">
        <w:rPr>
          <w:rFonts w:ascii="Times New Roman" w:eastAsia="Times New Roman" w:hAnsi="Times New Roman" w:cs="Times New Roman"/>
          <w:sz w:val="24"/>
          <w:szCs w:val="24"/>
        </w:rPr>
        <w:t xml:space="preserve">he GIWs and a GIW Change Form (to be used for requesting changes to the GIW) </w:t>
      </w:r>
      <w:r w:rsidR="004121FC">
        <w:rPr>
          <w:rFonts w:ascii="Times New Roman" w:eastAsia="Times New Roman" w:hAnsi="Times New Roman" w:cs="Times New Roman"/>
          <w:sz w:val="24"/>
          <w:szCs w:val="24"/>
        </w:rPr>
        <w:t>will be sent directly to Collaborative Applicants.</w:t>
      </w:r>
      <w:r w:rsidR="008774BB" w:rsidRPr="21EBB776">
        <w:rPr>
          <w:rFonts w:ascii="Times New Roman" w:eastAsia="Times New Roman" w:hAnsi="Times New Roman" w:cs="Times New Roman"/>
          <w:sz w:val="24"/>
          <w:szCs w:val="24"/>
        </w:rPr>
        <w:t xml:space="preserve"> </w:t>
      </w:r>
      <w:r w:rsidR="008B2EEE">
        <w:rPr>
          <w:rFonts w:ascii="Times New Roman" w:eastAsia="Times New Roman" w:hAnsi="Times New Roman" w:cs="Times New Roman"/>
          <w:sz w:val="24"/>
          <w:szCs w:val="24"/>
        </w:rPr>
        <w:t xml:space="preserve">A Rental Assistance Worksheet tab is included on the GIW Change Form if needed due to changes related to rental assistance. </w:t>
      </w:r>
    </w:p>
    <w:p w14:paraId="490629FD" w14:textId="5321C3BB" w:rsidR="00D85F1B" w:rsidRPr="00D85F1B" w:rsidRDefault="00D85F1B" w:rsidP="00B74539">
      <w:pPr>
        <w:pStyle w:val="ListParagraph"/>
        <w:numPr>
          <w:ilvl w:val="0"/>
          <w:numId w:val="30"/>
        </w:numPr>
        <w:spacing w:line="240" w:lineRule="auto"/>
        <w:rPr>
          <w:rFonts w:ascii="Times New Roman" w:eastAsia="Times New Roman" w:hAnsi="Times New Roman" w:cs="Times New Roman"/>
          <w:sz w:val="24"/>
          <w:szCs w:val="24"/>
        </w:rPr>
      </w:pPr>
      <w:r w:rsidRPr="6AB6CCFF">
        <w:rPr>
          <w:rFonts w:ascii="Times New Roman" w:eastAsia="Times New Roman" w:hAnsi="Times New Roman" w:cs="Times New Roman"/>
          <w:sz w:val="24"/>
          <w:szCs w:val="24"/>
        </w:rPr>
        <w:t xml:space="preserve">Collaborative Applicants are responsible for ensuring the GIW accurately lists all projects eligible for renewal funding in the </w:t>
      </w:r>
      <w:r w:rsidR="001F1CD2" w:rsidRPr="6AB6CCFF">
        <w:rPr>
          <w:rFonts w:ascii="Times New Roman" w:eastAsia="Times New Roman" w:hAnsi="Times New Roman" w:cs="Times New Roman"/>
          <w:sz w:val="24"/>
          <w:szCs w:val="24"/>
        </w:rPr>
        <w:t xml:space="preserve">FY </w:t>
      </w:r>
      <w:r w:rsidR="001D4508" w:rsidRPr="6AB6CCFF">
        <w:rPr>
          <w:rFonts w:ascii="Times New Roman" w:eastAsia="Times New Roman" w:hAnsi="Times New Roman" w:cs="Times New Roman"/>
          <w:sz w:val="24"/>
          <w:szCs w:val="24"/>
        </w:rPr>
        <w:t>202</w:t>
      </w:r>
      <w:r w:rsidR="00DD0B9F">
        <w:rPr>
          <w:rFonts w:ascii="Times New Roman" w:eastAsia="Times New Roman" w:hAnsi="Times New Roman" w:cs="Times New Roman"/>
          <w:sz w:val="24"/>
          <w:szCs w:val="24"/>
        </w:rPr>
        <w:t>5</w:t>
      </w:r>
      <w:r w:rsidR="001D4508" w:rsidRPr="6AB6CCFF">
        <w:rPr>
          <w:rFonts w:ascii="Times New Roman" w:eastAsia="Times New Roman" w:hAnsi="Times New Roman" w:cs="Times New Roman"/>
          <w:sz w:val="24"/>
          <w:szCs w:val="24"/>
        </w:rPr>
        <w:t xml:space="preserve"> </w:t>
      </w:r>
      <w:r w:rsidRPr="6AB6CCFF">
        <w:rPr>
          <w:rFonts w:ascii="Times New Roman" w:eastAsia="Times New Roman" w:hAnsi="Times New Roman" w:cs="Times New Roman"/>
          <w:sz w:val="24"/>
          <w:szCs w:val="24"/>
        </w:rPr>
        <w:t>CoC Program Competition</w:t>
      </w:r>
      <w:r w:rsidR="008774BB" w:rsidRPr="6AB6CCFF">
        <w:rPr>
          <w:rFonts w:ascii="Times New Roman" w:eastAsia="Times New Roman" w:hAnsi="Times New Roman" w:cs="Times New Roman"/>
          <w:sz w:val="24"/>
          <w:szCs w:val="24"/>
        </w:rPr>
        <w:t xml:space="preserve">. </w:t>
      </w:r>
      <w:r w:rsidRPr="6AB6CCFF">
        <w:rPr>
          <w:rFonts w:ascii="Times New Roman" w:eastAsia="Times New Roman" w:hAnsi="Times New Roman" w:cs="Times New Roman"/>
          <w:sz w:val="24"/>
          <w:szCs w:val="24"/>
        </w:rPr>
        <w:t>GIWs reviewed by SNAPS may be incomplete or inaccurate</w:t>
      </w:r>
      <w:r w:rsidR="002063B5" w:rsidRPr="6AB6CCFF">
        <w:rPr>
          <w:rFonts w:ascii="Times New Roman" w:eastAsia="Times New Roman" w:hAnsi="Times New Roman" w:cs="Times New Roman"/>
          <w:sz w:val="24"/>
          <w:szCs w:val="24"/>
        </w:rPr>
        <w:t>;</w:t>
      </w:r>
      <w:r w:rsidRPr="6AB6CCFF">
        <w:rPr>
          <w:rFonts w:ascii="Times New Roman" w:eastAsia="Times New Roman" w:hAnsi="Times New Roman" w:cs="Times New Roman"/>
          <w:sz w:val="24"/>
          <w:szCs w:val="24"/>
        </w:rPr>
        <w:t xml:space="preserve"> therefore, Collaborative Applicants, in consultation with </w:t>
      </w:r>
      <w:r w:rsidR="002361D8">
        <w:rPr>
          <w:rFonts w:ascii="Times New Roman" w:eastAsia="Times New Roman" w:hAnsi="Times New Roman" w:cs="Times New Roman"/>
          <w:sz w:val="24"/>
          <w:szCs w:val="24"/>
        </w:rPr>
        <w:t>P</w:t>
      </w:r>
      <w:r w:rsidRPr="6AB6CCFF">
        <w:rPr>
          <w:rFonts w:ascii="Times New Roman" w:eastAsia="Times New Roman" w:hAnsi="Times New Roman" w:cs="Times New Roman"/>
          <w:sz w:val="24"/>
          <w:szCs w:val="24"/>
        </w:rPr>
        <w:t xml:space="preserve">roject </w:t>
      </w:r>
      <w:r w:rsidR="002361D8">
        <w:rPr>
          <w:rFonts w:ascii="Times New Roman" w:eastAsia="Times New Roman" w:hAnsi="Times New Roman" w:cs="Times New Roman"/>
          <w:sz w:val="24"/>
          <w:szCs w:val="24"/>
        </w:rPr>
        <w:t>A</w:t>
      </w:r>
      <w:r w:rsidRPr="6AB6CCFF">
        <w:rPr>
          <w:rFonts w:ascii="Times New Roman" w:eastAsia="Times New Roman" w:hAnsi="Times New Roman" w:cs="Times New Roman"/>
          <w:sz w:val="24"/>
          <w:szCs w:val="24"/>
        </w:rPr>
        <w:t>pplicants, must verify the accuracy of the information</w:t>
      </w:r>
      <w:r w:rsidR="008774BB" w:rsidRPr="6AB6CCFF">
        <w:rPr>
          <w:rFonts w:ascii="Times New Roman" w:eastAsia="Times New Roman" w:hAnsi="Times New Roman" w:cs="Times New Roman"/>
          <w:sz w:val="24"/>
          <w:szCs w:val="24"/>
        </w:rPr>
        <w:t xml:space="preserve">. </w:t>
      </w:r>
      <w:r w:rsidR="00430BFC" w:rsidRPr="00B74539">
        <w:rPr>
          <w:rFonts w:ascii="Times New Roman" w:eastAsia="Times New Roman" w:hAnsi="Times New Roman" w:cs="Times New Roman"/>
          <w:sz w:val="24"/>
          <w:szCs w:val="24"/>
          <w:highlight w:val="cyan"/>
        </w:rPr>
        <w:t xml:space="preserve">If changes or corrections are required, Collaborative Applicants must submit requests to correct the GIW by completing a GIW Change Form and sending it to the </w:t>
      </w:r>
      <w:hyperlink r:id="rId19" w:history="1">
        <w:r w:rsidR="0017128C" w:rsidRPr="00B74539">
          <w:rPr>
            <w:rStyle w:val="Hyperlink"/>
            <w:rFonts w:ascii="Times New Roman" w:eastAsia="Times New Roman" w:hAnsi="Times New Roman" w:cs="Times New Roman"/>
            <w:sz w:val="24"/>
            <w:szCs w:val="24"/>
            <w:highlight w:val="cyan"/>
          </w:rPr>
          <w:t>CoCNOFO@hud.gov</w:t>
        </w:r>
      </w:hyperlink>
      <w:r w:rsidR="0017128C" w:rsidRPr="00B74539">
        <w:rPr>
          <w:rFonts w:ascii="Times New Roman" w:eastAsia="Times New Roman" w:hAnsi="Times New Roman" w:cs="Times New Roman"/>
          <w:sz w:val="24"/>
          <w:szCs w:val="24"/>
          <w:highlight w:val="cyan"/>
        </w:rPr>
        <w:t xml:space="preserve"> inbox for review and approval by the SNAPS Desk Officer</w:t>
      </w:r>
      <w:r w:rsidR="0017128C">
        <w:rPr>
          <w:rFonts w:ascii="Times New Roman" w:eastAsia="Times New Roman" w:hAnsi="Times New Roman" w:cs="Times New Roman"/>
          <w:sz w:val="24"/>
          <w:szCs w:val="24"/>
        </w:rPr>
        <w:t>. GIW Change forms will not be accepted from Project Applicants.</w:t>
      </w:r>
    </w:p>
    <w:p w14:paraId="763395F7" w14:textId="47457CA3" w:rsidR="00835AE7" w:rsidRPr="00835AE7" w:rsidRDefault="00A31EE4" w:rsidP="00835AE7">
      <w:pPr>
        <w:numPr>
          <w:ilvl w:val="0"/>
          <w:numId w:val="30"/>
        </w:numPr>
        <w:spacing w:after="240" w:line="240" w:lineRule="auto"/>
        <w:rPr>
          <w:rFonts w:ascii="Times New Roman" w:eastAsia="Times New Roman" w:hAnsi="Times New Roman" w:cs="Times New Roman"/>
          <w:sz w:val="24"/>
          <w:szCs w:val="24"/>
        </w:rPr>
      </w:pPr>
      <w:bookmarkStart w:id="8" w:name="_Hlk47008059"/>
      <w:bookmarkEnd w:id="7"/>
      <w:r>
        <w:rPr>
          <w:rFonts w:ascii="Times New Roman" w:eastAsia="Times New Roman" w:hAnsi="Times New Roman" w:cs="Times New Roman"/>
          <w:sz w:val="24"/>
          <w:szCs w:val="24"/>
        </w:rPr>
        <w:t>Desk Officers will review the change form to confirm accuracy and compliance with the CoC Program, reconcile any discrepancies with the CoC, and approve or reject the GIW Change Form request.</w:t>
      </w:r>
      <w:r w:rsidR="008774BB">
        <w:rPr>
          <w:rFonts w:ascii="Times New Roman" w:eastAsia="Times New Roman" w:hAnsi="Times New Roman" w:cs="Times New Roman"/>
          <w:sz w:val="24"/>
          <w:szCs w:val="24"/>
        </w:rPr>
        <w:t xml:space="preserve"> </w:t>
      </w:r>
    </w:p>
    <w:p w14:paraId="76C4BCC7" w14:textId="1FCC7EFA" w:rsidR="00835AE7" w:rsidRPr="009C0F0F" w:rsidRDefault="00835AE7" w:rsidP="005870BC">
      <w:pPr>
        <w:numPr>
          <w:ilvl w:val="0"/>
          <w:numId w:val="30"/>
        </w:numPr>
        <w:spacing w:after="240" w:line="240" w:lineRule="auto"/>
        <w:rPr>
          <w:rFonts w:ascii="Times New Roman" w:eastAsia="Times New Roman" w:hAnsi="Times New Roman" w:cs="Times New Roman"/>
          <w:sz w:val="24"/>
          <w:szCs w:val="24"/>
        </w:rPr>
      </w:pPr>
      <w:r w:rsidRPr="00835AE7">
        <w:rPr>
          <w:rFonts w:ascii="Times New Roman" w:eastAsia="Times New Roman" w:hAnsi="Times New Roman" w:cs="Times New Roman"/>
          <w:sz w:val="24"/>
          <w:szCs w:val="24"/>
        </w:rPr>
        <w:t>The approved GIW Change Form will be used by SNAPS to update the original GIW</w:t>
      </w:r>
      <w:r w:rsidR="008774BB">
        <w:rPr>
          <w:rFonts w:ascii="Times New Roman" w:eastAsia="Times New Roman" w:hAnsi="Times New Roman" w:cs="Times New Roman"/>
          <w:sz w:val="24"/>
          <w:szCs w:val="24"/>
        </w:rPr>
        <w:t xml:space="preserve">. </w:t>
      </w:r>
      <w:bookmarkStart w:id="9" w:name="_Hlk72146107"/>
      <w:r w:rsidR="00803E7F">
        <w:rPr>
          <w:rFonts w:ascii="Times New Roman" w:eastAsia="Times New Roman" w:hAnsi="Times New Roman" w:cs="Times New Roman"/>
          <w:sz w:val="24"/>
          <w:szCs w:val="24"/>
        </w:rPr>
        <w:t xml:space="preserve">If additional changes are identified after the GIW process concludes, which is the date GIW Changes Forms are sent to SNAPS, those changes should be sent to your local HUD field office representative </w:t>
      </w:r>
      <w:r w:rsidR="00944CC0">
        <w:rPr>
          <w:rFonts w:ascii="Times New Roman" w:eastAsia="Times New Roman" w:hAnsi="Times New Roman" w:cs="Times New Roman"/>
          <w:sz w:val="24"/>
          <w:szCs w:val="24"/>
        </w:rPr>
        <w:t>who will forward them to your SNAPS desk officer</w:t>
      </w:r>
      <w:r w:rsidR="008774BB">
        <w:rPr>
          <w:rFonts w:ascii="Times New Roman" w:eastAsia="Times New Roman" w:hAnsi="Times New Roman" w:cs="Times New Roman"/>
          <w:sz w:val="24"/>
          <w:szCs w:val="24"/>
        </w:rPr>
        <w:t>.</w:t>
      </w:r>
      <w:bookmarkEnd w:id="9"/>
      <w:r w:rsidRPr="005870BC">
        <w:rPr>
          <w:rFonts w:ascii="Times New Roman" w:eastAsia="Times New Roman" w:hAnsi="Times New Roman" w:cs="Times New Roman"/>
          <w:bCs/>
          <w:sz w:val="24"/>
          <w:szCs w:val="24"/>
        </w:rPr>
        <w:t xml:space="preserve"> </w:t>
      </w:r>
    </w:p>
    <w:p w14:paraId="2FE857A9" w14:textId="1A77F7F2" w:rsidR="009C0F0F" w:rsidRPr="00925977" w:rsidRDefault="009C0F0F" w:rsidP="005870BC">
      <w:pPr>
        <w:numPr>
          <w:ilvl w:val="0"/>
          <w:numId w:val="30"/>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Desk Officers will send revised GIWs to the Collaborative Applicant.</w:t>
      </w:r>
    </w:p>
    <w:p w14:paraId="1B90F27B" w14:textId="033007AD" w:rsidR="00D30060" w:rsidRPr="00485BDF" w:rsidRDefault="00D30060" w:rsidP="6E5AB6B6">
      <w:pPr>
        <w:keepNext/>
        <w:keepLines/>
        <w:spacing w:before="200" w:after="0" w:line="276" w:lineRule="auto"/>
        <w:outlineLvl w:val="1"/>
        <w:rPr>
          <w:rFonts w:ascii="Times New Roman" w:eastAsia="Times New Roman" w:hAnsi="Times New Roman" w:cs="Times New Roman"/>
          <w:b/>
          <w:bCs/>
          <w:color w:val="4F81BD"/>
          <w:sz w:val="32"/>
          <w:szCs w:val="32"/>
          <w:u w:val="single"/>
        </w:rPr>
      </w:pPr>
      <w:bookmarkStart w:id="10" w:name="_Toc200355272"/>
      <w:r w:rsidRPr="6E5AB6B6">
        <w:rPr>
          <w:rFonts w:ascii="Times New Roman" w:eastAsia="Times New Roman" w:hAnsi="Times New Roman" w:cs="Times New Roman"/>
          <w:b/>
          <w:bCs/>
          <w:color w:val="4F81BD"/>
          <w:sz w:val="32"/>
          <w:szCs w:val="32"/>
          <w:u w:val="single"/>
        </w:rPr>
        <w:t>Reviewing the GIW for Accuracy</w:t>
      </w:r>
      <w:bookmarkEnd w:id="10"/>
    </w:p>
    <w:p w14:paraId="22B311C8" w14:textId="77777777" w:rsidR="00D30060" w:rsidRDefault="00D30060" w:rsidP="00D30060">
      <w:pPr>
        <w:spacing w:after="0" w:line="240" w:lineRule="auto"/>
        <w:rPr>
          <w:rFonts w:ascii="Times New Roman" w:eastAsia="Times New Roman" w:hAnsi="Times New Roman" w:cs="Times New Roman"/>
          <w:sz w:val="24"/>
          <w:szCs w:val="24"/>
        </w:rPr>
      </w:pPr>
    </w:p>
    <w:p w14:paraId="09FFF73C" w14:textId="77777777" w:rsidR="00944CC0" w:rsidRDefault="00D30060" w:rsidP="00D30060">
      <w:pPr>
        <w:spacing w:after="0" w:line="240" w:lineRule="auto"/>
        <w:rPr>
          <w:rFonts w:ascii="Times New Roman" w:eastAsia="Times New Roman" w:hAnsi="Times New Roman" w:cs="Times New Roman"/>
          <w:sz w:val="24"/>
          <w:szCs w:val="24"/>
        </w:rPr>
      </w:pPr>
      <w:r w:rsidRPr="7A87688D">
        <w:rPr>
          <w:rFonts w:ascii="Times New Roman" w:eastAsia="Times New Roman" w:hAnsi="Times New Roman" w:cs="Times New Roman"/>
          <w:sz w:val="24"/>
          <w:szCs w:val="24"/>
        </w:rPr>
        <w:t>Collaborative Applicants, with assistance from project applicants, MUST</w:t>
      </w:r>
      <w:r w:rsidR="00944CC0">
        <w:rPr>
          <w:rFonts w:ascii="Times New Roman" w:eastAsia="Times New Roman" w:hAnsi="Times New Roman" w:cs="Times New Roman"/>
          <w:sz w:val="24"/>
          <w:szCs w:val="24"/>
        </w:rPr>
        <w:t>:</w:t>
      </w:r>
    </w:p>
    <w:p w14:paraId="790F80A3" w14:textId="77777777" w:rsidR="00C43CEE" w:rsidRDefault="00C43CEE" w:rsidP="00D30060">
      <w:pPr>
        <w:spacing w:after="0" w:line="240" w:lineRule="auto"/>
        <w:rPr>
          <w:rFonts w:ascii="Times New Roman" w:eastAsia="Times New Roman" w:hAnsi="Times New Roman" w:cs="Times New Roman"/>
          <w:sz w:val="24"/>
          <w:szCs w:val="24"/>
        </w:rPr>
      </w:pPr>
    </w:p>
    <w:p w14:paraId="3A20B9CD" w14:textId="3A46D785" w:rsidR="00944CC0" w:rsidRDefault="00D30060" w:rsidP="00944CC0">
      <w:pPr>
        <w:pStyle w:val="ListParagraph"/>
        <w:numPr>
          <w:ilvl w:val="0"/>
          <w:numId w:val="116"/>
        </w:numPr>
        <w:spacing w:after="0" w:line="240" w:lineRule="auto"/>
        <w:rPr>
          <w:rFonts w:ascii="Times New Roman" w:eastAsia="Times New Roman" w:hAnsi="Times New Roman" w:cs="Times New Roman"/>
          <w:sz w:val="24"/>
          <w:szCs w:val="24"/>
        </w:rPr>
      </w:pPr>
      <w:r w:rsidRPr="00940B1F">
        <w:rPr>
          <w:rFonts w:ascii="Times New Roman" w:eastAsia="Times New Roman" w:hAnsi="Times New Roman" w:cs="Times New Roman"/>
          <w:sz w:val="24"/>
          <w:szCs w:val="24"/>
        </w:rPr>
        <w:t>review the information populated on the GIW and correct any inaccuracies using the GIW Change Form</w:t>
      </w:r>
      <w:r w:rsidR="00426C61">
        <w:rPr>
          <w:rFonts w:ascii="Times New Roman" w:eastAsia="Times New Roman" w:hAnsi="Times New Roman" w:cs="Times New Roman"/>
          <w:sz w:val="24"/>
          <w:szCs w:val="24"/>
        </w:rPr>
        <w:t xml:space="preserve"> (Revised GIWs must not be submitted to the local HUD field office</w:t>
      </w:r>
      <w:r w:rsidR="001652B8">
        <w:rPr>
          <w:rFonts w:ascii="Times New Roman" w:eastAsia="Times New Roman" w:hAnsi="Times New Roman" w:cs="Times New Roman"/>
          <w:sz w:val="24"/>
          <w:szCs w:val="24"/>
        </w:rPr>
        <w:t>)</w:t>
      </w:r>
      <w:r w:rsidR="00944CC0">
        <w:rPr>
          <w:rFonts w:ascii="Times New Roman" w:eastAsia="Times New Roman" w:hAnsi="Times New Roman" w:cs="Times New Roman"/>
          <w:sz w:val="24"/>
          <w:szCs w:val="24"/>
        </w:rPr>
        <w:t>;</w:t>
      </w:r>
    </w:p>
    <w:p w14:paraId="00BC597E" w14:textId="6565626F" w:rsidR="00944CC0" w:rsidRDefault="00D30060" w:rsidP="00944CC0">
      <w:pPr>
        <w:pStyle w:val="ListParagraph"/>
        <w:numPr>
          <w:ilvl w:val="0"/>
          <w:numId w:val="116"/>
        </w:numPr>
        <w:spacing w:after="0" w:line="240" w:lineRule="auto"/>
        <w:rPr>
          <w:rFonts w:ascii="Times New Roman" w:eastAsia="Times New Roman" w:hAnsi="Times New Roman" w:cs="Times New Roman"/>
          <w:sz w:val="24"/>
          <w:szCs w:val="24"/>
        </w:rPr>
      </w:pPr>
      <w:r w:rsidRPr="6AB6CCFF">
        <w:rPr>
          <w:rFonts w:ascii="Times New Roman" w:eastAsia="Times New Roman" w:hAnsi="Times New Roman" w:cs="Times New Roman"/>
          <w:sz w:val="24"/>
          <w:szCs w:val="24"/>
        </w:rPr>
        <w:t xml:space="preserve">ensure the GIW captures the CoC’s entire inventory of grants </w:t>
      </w:r>
      <w:r w:rsidR="001652B8" w:rsidRPr="6AB6CCFF">
        <w:rPr>
          <w:rFonts w:ascii="Times New Roman" w:eastAsia="Times New Roman" w:hAnsi="Times New Roman" w:cs="Times New Roman"/>
          <w:sz w:val="24"/>
          <w:szCs w:val="24"/>
        </w:rPr>
        <w:t xml:space="preserve">in your CoC </w:t>
      </w:r>
      <w:r w:rsidRPr="6AB6CCFF">
        <w:rPr>
          <w:rFonts w:ascii="Times New Roman" w:eastAsia="Times New Roman" w:hAnsi="Times New Roman" w:cs="Times New Roman"/>
          <w:sz w:val="24"/>
          <w:szCs w:val="24"/>
        </w:rPr>
        <w:t xml:space="preserve">that are eligible for renewal in the </w:t>
      </w:r>
      <w:r w:rsidR="001F1CD2" w:rsidRPr="6AB6CCFF">
        <w:rPr>
          <w:rFonts w:ascii="Times New Roman" w:eastAsia="Times New Roman" w:hAnsi="Times New Roman" w:cs="Times New Roman"/>
          <w:sz w:val="24"/>
          <w:szCs w:val="24"/>
        </w:rPr>
        <w:t xml:space="preserve">FY </w:t>
      </w:r>
      <w:r w:rsidR="002976C0" w:rsidRPr="6AB6CCFF">
        <w:rPr>
          <w:rFonts w:ascii="Times New Roman" w:eastAsia="Times New Roman" w:hAnsi="Times New Roman" w:cs="Times New Roman"/>
          <w:sz w:val="24"/>
          <w:szCs w:val="24"/>
        </w:rPr>
        <w:t>202</w:t>
      </w:r>
      <w:r w:rsidR="00690FAF">
        <w:rPr>
          <w:rFonts w:ascii="Times New Roman" w:eastAsia="Times New Roman" w:hAnsi="Times New Roman" w:cs="Times New Roman"/>
          <w:sz w:val="24"/>
          <w:szCs w:val="24"/>
        </w:rPr>
        <w:t>5</w:t>
      </w:r>
      <w:r w:rsidR="002976C0" w:rsidRPr="6AB6CCFF">
        <w:rPr>
          <w:rFonts w:ascii="Times New Roman" w:eastAsia="Times New Roman" w:hAnsi="Times New Roman" w:cs="Times New Roman"/>
          <w:sz w:val="24"/>
          <w:szCs w:val="24"/>
        </w:rPr>
        <w:t xml:space="preserve"> </w:t>
      </w:r>
      <w:r w:rsidRPr="6AB6CCFF">
        <w:rPr>
          <w:rFonts w:ascii="Times New Roman" w:eastAsia="Times New Roman" w:hAnsi="Times New Roman" w:cs="Times New Roman"/>
          <w:sz w:val="24"/>
          <w:szCs w:val="24"/>
        </w:rPr>
        <w:t>CoC Program Competition</w:t>
      </w:r>
      <w:r w:rsidR="00944CC0" w:rsidRPr="6AB6CCFF">
        <w:rPr>
          <w:rFonts w:ascii="Times New Roman" w:eastAsia="Times New Roman" w:hAnsi="Times New Roman" w:cs="Times New Roman"/>
          <w:sz w:val="24"/>
          <w:szCs w:val="24"/>
        </w:rPr>
        <w:t>;</w:t>
      </w:r>
      <w:r w:rsidRPr="6AB6CCFF">
        <w:rPr>
          <w:rFonts w:ascii="Times New Roman" w:eastAsia="Times New Roman" w:hAnsi="Times New Roman" w:cs="Times New Roman"/>
          <w:sz w:val="24"/>
          <w:szCs w:val="24"/>
        </w:rPr>
        <w:t xml:space="preserve"> and </w:t>
      </w:r>
    </w:p>
    <w:p w14:paraId="4ABDE8DE" w14:textId="1FEFC2C2" w:rsidR="00D30060" w:rsidRPr="00940B1F" w:rsidRDefault="00D30060" w:rsidP="00940B1F">
      <w:pPr>
        <w:pStyle w:val="ListParagraph"/>
        <w:numPr>
          <w:ilvl w:val="0"/>
          <w:numId w:val="116"/>
        </w:numPr>
        <w:spacing w:after="0" w:line="240" w:lineRule="auto"/>
        <w:rPr>
          <w:rFonts w:ascii="Times New Roman" w:eastAsia="Times New Roman" w:hAnsi="Times New Roman" w:cs="Times New Roman"/>
          <w:sz w:val="24"/>
          <w:szCs w:val="24"/>
        </w:rPr>
      </w:pPr>
      <w:r w:rsidRPr="00940B1F">
        <w:rPr>
          <w:rFonts w:ascii="Times New Roman" w:eastAsia="Times New Roman" w:hAnsi="Times New Roman" w:cs="Times New Roman"/>
          <w:sz w:val="24"/>
          <w:szCs w:val="24"/>
        </w:rPr>
        <w:t xml:space="preserve">consult with project applicants </w:t>
      </w:r>
      <w:r w:rsidR="00B03EDA">
        <w:rPr>
          <w:rFonts w:ascii="Times New Roman" w:eastAsia="Times New Roman" w:hAnsi="Times New Roman" w:cs="Times New Roman"/>
          <w:sz w:val="24"/>
          <w:szCs w:val="24"/>
        </w:rPr>
        <w:t>and SNAPs Desk Officers as needed</w:t>
      </w:r>
      <w:r w:rsidR="008774BB">
        <w:rPr>
          <w:rFonts w:ascii="Times New Roman" w:eastAsia="Times New Roman" w:hAnsi="Times New Roman" w:cs="Times New Roman"/>
          <w:sz w:val="24"/>
          <w:szCs w:val="24"/>
        </w:rPr>
        <w:t xml:space="preserve">. </w:t>
      </w:r>
    </w:p>
    <w:p w14:paraId="729B63DD" w14:textId="77777777" w:rsidR="00D30060" w:rsidRDefault="00D30060" w:rsidP="00D30060">
      <w:pPr>
        <w:spacing w:after="0" w:line="240" w:lineRule="auto"/>
        <w:rPr>
          <w:rFonts w:ascii="Times New Roman" w:eastAsia="Times New Roman" w:hAnsi="Times New Roman" w:cs="Times New Roman"/>
          <w:sz w:val="24"/>
          <w:szCs w:val="24"/>
        </w:rPr>
      </w:pPr>
    </w:p>
    <w:p w14:paraId="4E52FF9C" w14:textId="09C96C7A" w:rsidR="00D30060" w:rsidRDefault="00D30060" w:rsidP="00D30060">
      <w:pPr>
        <w:spacing w:after="0" w:line="240" w:lineRule="auto"/>
        <w:rPr>
          <w:rFonts w:ascii="Times New Roman" w:eastAsia="Times New Roman" w:hAnsi="Times New Roman" w:cs="Times New Roman"/>
          <w:sz w:val="24"/>
          <w:szCs w:val="24"/>
        </w:rPr>
      </w:pPr>
      <w:r w:rsidRPr="005D7060">
        <w:rPr>
          <w:rFonts w:ascii="Times New Roman" w:eastAsia="Times New Roman" w:hAnsi="Times New Roman" w:cs="Times New Roman"/>
          <w:sz w:val="24"/>
          <w:szCs w:val="24"/>
        </w:rPr>
        <w:t xml:space="preserve">If the Collaborative Applicant or a project applicant identifies a missing project(s), a project(s) that should be removed, or a project(s) that needs its information updated (e.g., BLI changes through a grant agreement amendment), the Collaborative Applicant must note the required changes on a GIW Change Form and submit </w:t>
      </w:r>
      <w:r w:rsidR="00E97CE0">
        <w:rPr>
          <w:rFonts w:ascii="Times New Roman" w:eastAsia="Times New Roman" w:hAnsi="Times New Roman" w:cs="Times New Roman"/>
          <w:sz w:val="24"/>
          <w:szCs w:val="24"/>
        </w:rPr>
        <w:t>it</w:t>
      </w:r>
      <w:r w:rsidRPr="005D7060">
        <w:rPr>
          <w:rFonts w:ascii="Times New Roman" w:eastAsia="Times New Roman" w:hAnsi="Times New Roman" w:cs="Times New Roman"/>
          <w:sz w:val="24"/>
          <w:szCs w:val="24"/>
        </w:rPr>
        <w:t xml:space="preserve"> to </w:t>
      </w:r>
      <w:hyperlink r:id="rId20" w:history="1">
        <w:r w:rsidR="00410A89" w:rsidRPr="00B411D5">
          <w:rPr>
            <w:rStyle w:val="Hyperlink"/>
            <w:rFonts w:ascii="Times New Roman" w:eastAsia="Times New Roman" w:hAnsi="Times New Roman" w:cs="Times New Roman"/>
            <w:sz w:val="24"/>
            <w:szCs w:val="24"/>
          </w:rPr>
          <w:t>CoCNOFO@hud.gov</w:t>
        </w:r>
      </w:hyperlink>
      <w:r w:rsidR="00410A89">
        <w:rPr>
          <w:rFonts w:ascii="Times New Roman" w:eastAsia="Times New Roman" w:hAnsi="Times New Roman" w:cs="Times New Roman"/>
          <w:sz w:val="24"/>
          <w:szCs w:val="24"/>
        </w:rPr>
        <w:t xml:space="preserve"> for review</w:t>
      </w:r>
      <w:r w:rsidR="00913116">
        <w:rPr>
          <w:rFonts w:ascii="Times New Roman" w:eastAsia="Times New Roman" w:hAnsi="Times New Roman" w:cs="Times New Roman"/>
          <w:sz w:val="24"/>
          <w:szCs w:val="24"/>
        </w:rPr>
        <w:t xml:space="preserve"> by SNAPS</w:t>
      </w:r>
      <w:r w:rsidR="00410A89">
        <w:rPr>
          <w:rFonts w:ascii="Times New Roman" w:eastAsia="Times New Roman" w:hAnsi="Times New Roman" w:cs="Times New Roman"/>
          <w:sz w:val="24"/>
          <w:szCs w:val="24"/>
        </w:rPr>
        <w:t>.</w:t>
      </w:r>
      <w:r w:rsidR="008774BB">
        <w:rPr>
          <w:rFonts w:ascii="Times New Roman" w:eastAsia="Times New Roman" w:hAnsi="Times New Roman" w:cs="Times New Roman"/>
          <w:sz w:val="24"/>
          <w:szCs w:val="24"/>
        </w:rPr>
        <w:t xml:space="preserve"> </w:t>
      </w:r>
      <w:r w:rsidRPr="005D7060">
        <w:rPr>
          <w:rFonts w:ascii="Times New Roman" w:eastAsia="Times New Roman" w:hAnsi="Times New Roman" w:cs="Times New Roman"/>
          <w:sz w:val="24"/>
          <w:szCs w:val="24"/>
        </w:rPr>
        <w:t xml:space="preserve">The GIW Change Form </w:t>
      </w:r>
      <w:r w:rsidR="00944CC0">
        <w:rPr>
          <w:rFonts w:ascii="Times New Roman" w:eastAsia="Times New Roman" w:hAnsi="Times New Roman" w:cs="Times New Roman"/>
          <w:sz w:val="24"/>
          <w:szCs w:val="24"/>
        </w:rPr>
        <w:t>mirrors</w:t>
      </w:r>
      <w:r w:rsidRPr="005D7060">
        <w:rPr>
          <w:rFonts w:ascii="Times New Roman" w:eastAsia="Times New Roman" w:hAnsi="Times New Roman" w:cs="Times New Roman"/>
          <w:sz w:val="24"/>
          <w:szCs w:val="24"/>
        </w:rPr>
        <w:t xml:space="preserve"> a blank GIW</w:t>
      </w:r>
      <w:r w:rsidR="00944CC0">
        <w:rPr>
          <w:rFonts w:ascii="Times New Roman" w:eastAsia="Times New Roman" w:hAnsi="Times New Roman" w:cs="Times New Roman"/>
          <w:sz w:val="24"/>
          <w:szCs w:val="24"/>
        </w:rPr>
        <w:t xml:space="preserve"> for ease of use and recording information that is incorrect or missing from the </w:t>
      </w:r>
      <w:r w:rsidRPr="005D7060">
        <w:rPr>
          <w:rFonts w:ascii="Times New Roman" w:eastAsia="Times New Roman" w:hAnsi="Times New Roman" w:cs="Times New Roman"/>
          <w:sz w:val="24"/>
          <w:szCs w:val="24"/>
        </w:rPr>
        <w:t>GIWs.</w:t>
      </w:r>
      <w:r w:rsidR="001066F7">
        <w:rPr>
          <w:rFonts w:ascii="Times New Roman" w:eastAsia="Times New Roman" w:hAnsi="Times New Roman" w:cs="Times New Roman"/>
          <w:sz w:val="24"/>
          <w:szCs w:val="24"/>
        </w:rPr>
        <w:t xml:space="preserve"> Collaborative </w:t>
      </w:r>
      <w:r w:rsidR="003A14AA">
        <w:rPr>
          <w:rFonts w:ascii="Times New Roman" w:eastAsia="Times New Roman" w:hAnsi="Times New Roman" w:cs="Times New Roman"/>
          <w:sz w:val="24"/>
          <w:szCs w:val="24"/>
        </w:rPr>
        <w:t>Applicant must not list every project within the CoC</w:t>
      </w:r>
      <w:r w:rsidR="00106934">
        <w:rPr>
          <w:rFonts w:ascii="Times New Roman" w:eastAsia="Times New Roman" w:hAnsi="Times New Roman" w:cs="Times New Roman"/>
          <w:sz w:val="24"/>
          <w:szCs w:val="24"/>
        </w:rPr>
        <w:t xml:space="preserve"> on the GIW change form. </w:t>
      </w:r>
      <w:r w:rsidR="00106934" w:rsidRPr="00B74539">
        <w:rPr>
          <w:rFonts w:ascii="Times New Roman" w:eastAsia="Times New Roman" w:hAnsi="Times New Roman" w:cs="Times New Roman"/>
          <w:b/>
          <w:bCs/>
          <w:sz w:val="24"/>
          <w:szCs w:val="24"/>
        </w:rPr>
        <w:t xml:space="preserve">Please ensure the GIW Change Form only includes </w:t>
      </w:r>
      <w:r w:rsidR="00A5223E" w:rsidRPr="00B74539">
        <w:rPr>
          <w:rFonts w:ascii="Times New Roman" w:eastAsia="Times New Roman" w:hAnsi="Times New Roman" w:cs="Times New Roman"/>
          <w:b/>
          <w:bCs/>
          <w:sz w:val="24"/>
          <w:szCs w:val="24"/>
        </w:rPr>
        <w:t xml:space="preserve">the </w:t>
      </w:r>
      <w:r w:rsidR="00106934" w:rsidRPr="00B74539">
        <w:rPr>
          <w:rFonts w:ascii="Times New Roman" w:eastAsia="Times New Roman" w:hAnsi="Times New Roman" w:cs="Times New Roman"/>
          <w:b/>
          <w:bCs/>
          <w:sz w:val="24"/>
          <w:szCs w:val="24"/>
        </w:rPr>
        <w:t>project</w:t>
      </w:r>
      <w:r w:rsidR="00A5223E" w:rsidRPr="00B74539">
        <w:rPr>
          <w:rFonts w:ascii="Times New Roman" w:eastAsia="Times New Roman" w:hAnsi="Times New Roman" w:cs="Times New Roman"/>
          <w:b/>
          <w:bCs/>
          <w:sz w:val="24"/>
          <w:szCs w:val="24"/>
        </w:rPr>
        <w:t>s that must be corrected</w:t>
      </w:r>
      <w:r w:rsidR="00F17082">
        <w:rPr>
          <w:rFonts w:ascii="Times New Roman" w:eastAsia="Times New Roman" w:hAnsi="Times New Roman" w:cs="Times New Roman"/>
          <w:b/>
          <w:bCs/>
          <w:sz w:val="24"/>
          <w:szCs w:val="24"/>
        </w:rPr>
        <w:t xml:space="preserve"> or removed</w:t>
      </w:r>
      <w:r w:rsidR="00A5223E" w:rsidRPr="00B74539">
        <w:rPr>
          <w:rFonts w:ascii="Times New Roman" w:eastAsia="Times New Roman" w:hAnsi="Times New Roman" w:cs="Times New Roman"/>
          <w:b/>
          <w:bCs/>
          <w:sz w:val="24"/>
          <w:szCs w:val="24"/>
        </w:rPr>
        <w:t>.</w:t>
      </w:r>
    </w:p>
    <w:p w14:paraId="6124D3EB" w14:textId="77777777" w:rsidR="00D30060" w:rsidRPr="005D7060" w:rsidRDefault="00D30060" w:rsidP="00D30060">
      <w:pPr>
        <w:spacing w:after="0" w:line="240" w:lineRule="auto"/>
        <w:rPr>
          <w:rFonts w:ascii="Times New Roman" w:eastAsia="Times New Roman" w:hAnsi="Times New Roman" w:cs="Times New Roman"/>
          <w:sz w:val="24"/>
          <w:szCs w:val="24"/>
        </w:rPr>
      </w:pPr>
    </w:p>
    <w:p w14:paraId="5CE2CCD0" w14:textId="226AE9AA" w:rsidR="00D30060" w:rsidRPr="00A25242" w:rsidRDefault="00D30060" w:rsidP="00D30060">
      <w:pPr>
        <w:spacing w:after="0" w:line="240" w:lineRule="auto"/>
        <w:rPr>
          <w:rFonts w:ascii="Times New Roman" w:eastAsia="Times New Roman" w:hAnsi="Times New Roman" w:cs="Times New Roman"/>
          <w:b/>
          <w:bCs/>
          <w:sz w:val="24"/>
          <w:szCs w:val="24"/>
        </w:rPr>
      </w:pPr>
      <w:r w:rsidRPr="00A25242">
        <w:rPr>
          <w:rFonts w:ascii="Times New Roman" w:eastAsia="Times New Roman" w:hAnsi="Times New Roman" w:cs="Times New Roman"/>
          <w:b/>
          <w:bCs/>
          <w:sz w:val="24"/>
          <w:szCs w:val="24"/>
        </w:rPr>
        <w:t>**</w:t>
      </w:r>
      <w:r w:rsidR="004E023C">
        <w:rPr>
          <w:rFonts w:ascii="Times New Roman" w:eastAsia="Times New Roman" w:hAnsi="Times New Roman" w:cs="Times New Roman"/>
          <w:b/>
          <w:bCs/>
          <w:sz w:val="24"/>
          <w:szCs w:val="24"/>
        </w:rPr>
        <w:t xml:space="preserve"> </w:t>
      </w:r>
      <w:r w:rsidR="00206D93">
        <w:rPr>
          <w:rFonts w:ascii="Times New Roman" w:eastAsia="Times New Roman" w:hAnsi="Times New Roman" w:cs="Times New Roman"/>
          <w:b/>
          <w:bCs/>
          <w:sz w:val="24"/>
          <w:szCs w:val="24"/>
        </w:rPr>
        <w:t xml:space="preserve">Please also be aware that </w:t>
      </w:r>
      <w:r w:rsidRPr="00A25242">
        <w:rPr>
          <w:rFonts w:ascii="Times New Roman" w:eastAsia="Times New Roman" w:hAnsi="Times New Roman" w:cs="Times New Roman"/>
          <w:b/>
          <w:bCs/>
          <w:sz w:val="24"/>
          <w:szCs w:val="24"/>
        </w:rPr>
        <w:t>GIW Change Forms sent directly to</w:t>
      </w:r>
      <w:r w:rsidR="00410A89">
        <w:rPr>
          <w:rFonts w:ascii="Times New Roman" w:eastAsia="Times New Roman" w:hAnsi="Times New Roman" w:cs="Times New Roman"/>
          <w:b/>
          <w:bCs/>
          <w:sz w:val="24"/>
          <w:szCs w:val="24"/>
        </w:rPr>
        <w:t xml:space="preserve"> your local HUD Field Office w</w:t>
      </w:r>
      <w:r w:rsidR="00944CC0">
        <w:rPr>
          <w:rFonts w:ascii="Times New Roman" w:eastAsia="Times New Roman" w:hAnsi="Times New Roman" w:cs="Times New Roman"/>
          <w:b/>
          <w:bCs/>
          <w:sz w:val="24"/>
          <w:szCs w:val="24"/>
        </w:rPr>
        <w:t xml:space="preserve">ill not </w:t>
      </w:r>
      <w:r w:rsidR="00940B1F">
        <w:rPr>
          <w:rFonts w:ascii="Times New Roman" w:eastAsia="Times New Roman" w:hAnsi="Times New Roman" w:cs="Times New Roman"/>
          <w:b/>
          <w:bCs/>
          <w:sz w:val="24"/>
          <w:szCs w:val="24"/>
        </w:rPr>
        <w:t xml:space="preserve">be </w:t>
      </w:r>
      <w:r w:rsidR="00944CC0">
        <w:rPr>
          <w:rFonts w:ascii="Times New Roman" w:eastAsia="Times New Roman" w:hAnsi="Times New Roman" w:cs="Times New Roman"/>
          <w:b/>
          <w:bCs/>
          <w:sz w:val="24"/>
          <w:szCs w:val="24"/>
        </w:rPr>
        <w:t>accept</w:t>
      </w:r>
      <w:r w:rsidR="00940B1F">
        <w:rPr>
          <w:rFonts w:ascii="Times New Roman" w:eastAsia="Times New Roman" w:hAnsi="Times New Roman" w:cs="Times New Roman"/>
          <w:b/>
          <w:bCs/>
          <w:sz w:val="24"/>
          <w:szCs w:val="24"/>
        </w:rPr>
        <w:t>ed</w:t>
      </w:r>
      <w:r w:rsidR="00944CC0">
        <w:rPr>
          <w:rFonts w:ascii="Times New Roman" w:eastAsia="Times New Roman" w:hAnsi="Times New Roman" w:cs="Times New Roman"/>
          <w:b/>
          <w:bCs/>
          <w:sz w:val="24"/>
          <w:szCs w:val="24"/>
        </w:rPr>
        <w:t xml:space="preserve"> or review</w:t>
      </w:r>
      <w:r w:rsidR="00940B1F">
        <w:rPr>
          <w:rFonts w:ascii="Times New Roman" w:eastAsia="Times New Roman" w:hAnsi="Times New Roman" w:cs="Times New Roman"/>
          <w:b/>
          <w:bCs/>
          <w:sz w:val="24"/>
          <w:szCs w:val="24"/>
        </w:rPr>
        <w:t>ed</w:t>
      </w:r>
      <w:r w:rsidR="00944CC0">
        <w:rPr>
          <w:rFonts w:ascii="Times New Roman" w:eastAsia="Times New Roman" w:hAnsi="Times New Roman" w:cs="Times New Roman"/>
          <w:b/>
          <w:bCs/>
          <w:sz w:val="24"/>
          <w:szCs w:val="24"/>
        </w:rPr>
        <w:t xml:space="preserve">. </w:t>
      </w:r>
      <w:r w:rsidRPr="00A25242">
        <w:rPr>
          <w:rFonts w:ascii="Times New Roman" w:eastAsia="Times New Roman" w:hAnsi="Times New Roman" w:cs="Times New Roman"/>
          <w:b/>
          <w:bCs/>
          <w:sz w:val="24"/>
          <w:szCs w:val="24"/>
        </w:rPr>
        <w:t>**</w:t>
      </w:r>
    </w:p>
    <w:p w14:paraId="03D83DBA" w14:textId="77777777" w:rsidR="00D30060" w:rsidRPr="00485BDF" w:rsidRDefault="00D30060" w:rsidP="00D30060">
      <w:pPr>
        <w:spacing w:after="0" w:line="240" w:lineRule="auto"/>
        <w:rPr>
          <w:rFonts w:ascii="Times New Roman" w:eastAsia="Times New Roman" w:hAnsi="Times New Roman" w:cs="Times New Roman"/>
          <w:sz w:val="24"/>
          <w:szCs w:val="24"/>
        </w:rPr>
      </w:pPr>
    </w:p>
    <w:p w14:paraId="7E11C741" w14:textId="77777777" w:rsidR="00D30060" w:rsidRPr="00485BDF" w:rsidRDefault="00D30060" w:rsidP="00D30060">
      <w:pPr>
        <w:spacing w:after="0" w:line="240" w:lineRule="auto"/>
        <w:rPr>
          <w:rFonts w:ascii="Times New Roman" w:eastAsia="Times New Roman" w:hAnsi="Times New Roman" w:cs="Times New Roman"/>
          <w:sz w:val="24"/>
          <w:szCs w:val="24"/>
        </w:rPr>
      </w:pPr>
    </w:p>
    <w:p w14:paraId="0B160646" w14:textId="77777777" w:rsidR="00D30060" w:rsidRPr="002B2302" w:rsidRDefault="00D30060" w:rsidP="002B2302">
      <w:pPr>
        <w:pStyle w:val="ListParagraph"/>
        <w:numPr>
          <w:ilvl w:val="0"/>
          <w:numId w:val="63"/>
        </w:numPr>
        <w:spacing w:after="0" w:line="240" w:lineRule="auto"/>
        <w:ind w:left="360"/>
        <w:rPr>
          <w:rFonts w:ascii="Times New Roman" w:hAnsi="Times New Roman" w:cs="Times New Roman"/>
          <w:b/>
          <w:bCs/>
          <w:iCs/>
          <w:sz w:val="24"/>
          <w:szCs w:val="24"/>
          <w:u w:val="single"/>
        </w:rPr>
      </w:pPr>
      <w:r w:rsidRPr="002B2302">
        <w:rPr>
          <w:rFonts w:ascii="Times New Roman" w:eastAsia="Times New Roman" w:hAnsi="Times New Roman" w:cs="Times New Roman"/>
          <w:b/>
          <w:bCs/>
          <w:sz w:val="24"/>
          <w:szCs w:val="24"/>
          <w:u w:val="single"/>
        </w:rPr>
        <w:t>Description</w:t>
      </w:r>
      <w:r w:rsidRPr="002B2302">
        <w:rPr>
          <w:rFonts w:ascii="Times New Roman" w:hAnsi="Times New Roman" w:cs="Times New Roman"/>
          <w:b/>
          <w:bCs/>
          <w:iCs/>
          <w:sz w:val="24"/>
          <w:szCs w:val="24"/>
          <w:u w:val="single"/>
        </w:rPr>
        <w:t xml:space="preserve"> of GIW Fields:</w:t>
      </w:r>
    </w:p>
    <w:p w14:paraId="66FB5011" w14:textId="77777777" w:rsidR="00D30060" w:rsidRPr="00485BDF" w:rsidRDefault="00D30060" w:rsidP="00D30060">
      <w:pPr>
        <w:spacing w:after="0" w:line="240" w:lineRule="auto"/>
        <w:rPr>
          <w:rFonts w:ascii="Times New Roman" w:eastAsia="Times New Roman" w:hAnsi="Times New Roman" w:cs="Times New Roman"/>
          <w:sz w:val="24"/>
          <w:szCs w:val="24"/>
        </w:rPr>
      </w:pPr>
    </w:p>
    <w:p w14:paraId="523B958F" w14:textId="455D83BC" w:rsidR="00D30060" w:rsidRPr="00485BDF" w:rsidRDefault="00D30060" w:rsidP="002B2302">
      <w:pPr>
        <w:numPr>
          <w:ilvl w:val="0"/>
          <w:numId w:val="62"/>
        </w:numPr>
        <w:spacing w:after="0" w:line="240" w:lineRule="auto"/>
        <w:rPr>
          <w:rFonts w:ascii="Times New Roman" w:eastAsia="Times New Roman" w:hAnsi="Times New Roman" w:cs="Times New Roman"/>
          <w:sz w:val="24"/>
          <w:szCs w:val="24"/>
        </w:rPr>
      </w:pPr>
      <w:r w:rsidRPr="00485BDF">
        <w:rPr>
          <w:rFonts w:ascii="Times New Roman" w:eastAsia="Times New Roman" w:hAnsi="Times New Roman" w:cs="Times New Roman"/>
          <w:b/>
          <w:sz w:val="24"/>
          <w:szCs w:val="24"/>
        </w:rPr>
        <w:t>Field Office</w:t>
      </w:r>
      <w:r w:rsidRPr="00485BDF">
        <w:rPr>
          <w:rFonts w:ascii="Times New Roman" w:eastAsia="Times New Roman" w:hAnsi="Times New Roman" w:cs="Times New Roman"/>
          <w:sz w:val="24"/>
          <w:szCs w:val="24"/>
        </w:rPr>
        <w:t xml:space="preserve"> –</w:t>
      </w:r>
      <w:r w:rsidRPr="2B3D0DCF">
        <w:rPr>
          <w:rFonts w:ascii="Times New Roman" w:eastAsia="Times New Roman" w:hAnsi="Times New Roman" w:cs="Times New Roman"/>
          <w:sz w:val="24"/>
          <w:szCs w:val="24"/>
        </w:rPr>
        <w:t xml:space="preserve">This cell is </w:t>
      </w:r>
      <w:r w:rsidRPr="00485BDF">
        <w:rPr>
          <w:rFonts w:ascii="Times New Roman" w:eastAsia="Times New Roman" w:hAnsi="Times New Roman" w:cs="Times New Roman"/>
          <w:sz w:val="24"/>
          <w:szCs w:val="24"/>
        </w:rPr>
        <w:t xml:space="preserve">populated with the name of the local HUD CPD field office assigned to </w:t>
      </w:r>
      <w:r>
        <w:rPr>
          <w:rFonts w:ascii="Times New Roman" w:hAnsi="Times New Roman" w:cs="Times New Roman"/>
          <w:sz w:val="24"/>
          <w:szCs w:val="24"/>
        </w:rPr>
        <w:t>the</w:t>
      </w:r>
      <w:r w:rsidRPr="00485BDF">
        <w:rPr>
          <w:rFonts w:ascii="Times New Roman" w:eastAsia="Times New Roman" w:hAnsi="Times New Roman" w:cs="Times New Roman"/>
          <w:sz w:val="24"/>
          <w:szCs w:val="24"/>
        </w:rPr>
        <w:t xml:space="preserve"> CoC</w:t>
      </w:r>
      <w:r w:rsidR="008774BB">
        <w:rPr>
          <w:rFonts w:ascii="Times New Roman" w:eastAsia="Times New Roman" w:hAnsi="Times New Roman" w:cs="Times New Roman"/>
          <w:sz w:val="24"/>
          <w:szCs w:val="24"/>
        </w:rPr>
        <w:t xml:space="preserve">. </w:t>
      </w:r>
    </w:p>
    <w:p w14:paraId="52E572AE" w14:textId="77777777" w:rsidR="00D30060" w:rsidRPr="00485BDF" w:rsidRDefault="00D30060" w:rsidP="002B2302">
      <w:pPr>
        <w:spacing w:after="0" w:line="240" w:lineRule="auto"/>
        <w:ind w:left="720"/>
        <w:rPr>
          <w:rFonts w:ascii="Times New Roman" w:eastAsia="Times New Roman" w:hAnsi="Times New Roman" w:cs="Times New Roman"/>
          <w:sz w:val="24"/>
          <w:szCs w:val="24"/>
        </w:rPr>
      </w:pPr>
    </w:p>
    <w:p w14:paraId="476D4DFC" w14:textId="77777777" w:rsidR="00D30060" w:rsidRPr="00485BDF" w:rsidRDefault="00D30060" w:rsidP="002B2302">
      <w:pPr>
        <w:numPr>
          <w:ilvl w:val="0"/>
          <w:numId w:val="62"/>
        </w:numPr>
        <w:spacing w:after="0" w:line="240" w:lineRule="auto"/>
        <w:rPr>
          <w:rFonts w:ascii="Times New Roman" w:eastAsia="Times New Roman" w:hAnsi="Times New Roman" w:cs="Times New Roman"/>
          <w:sz w:val="24"/>
          <w:szCs w:val="24"/>
        </w:rPr>
      </w:pPr>
      <w:r w:rsidRPr="00485BDF">
        <w:rPr>
          <w:rFonts w:ascii="Times New Roman" w:eastAsia="Times New Roman" w:hAnsi="Times New Roman" w:cs="Times New Roman"/>
          <w:b/>
          <w:sz w:val="24"/>
          <w:szCs w:val="24"/>
        </w:rPr>
        <w:t>CoC Number</w:t>
      </w:r>
      <w:r w:rsidRPr="00485BDF">
        <w:rPr>
          <w:rFonts w:ascii="Times New Roman" w:eastAsia="Times New Roman" w:hAnsi="Times New Roman" w:cs="Times New Roman"/>
          <w:sz w:val="24"/>
          <w:szCs w:val="24"/>
        </w:rPr>
        <w:t xml:space="preserve"> –</w:t>
      </w:r>
      <w:r w:rsidRPr="2B3D0DCF">
        <w:rPr>
          <w:rFonts w:ascii="Times New Roman" w:eastAsia="Times New Roman" w:hAnsi="Times New Roman" w:cs="Times New Roman"/>
          <w:sz w:val="24"/>
          <w:szCs w:val="24"/>
        </w:rPr>
        <w:t xml:space="preserve">This cell is </w:t>
      </w:r>
      <w:r w:rsidRPr="00485BDF">
        <w:rPr>
          <w:rFonts w:ascii="Times New Roman" w:eastAsia="Times New Roman" w:hAnsi="Times New Roman" w:cs="Times New Roman"/>
          <w:sz w:val="24"/>
          <w:szCs w:val="24"/>
        </w:rPr>
        <w:t xml:space="preserve">populated with the number assigned to the CoC </w:t>
      </w:r>
      <w:r w:rsidRPr="2B3D0DCF">
        <w:rPr>
          <w:rFonts w:ascii="Times New Roman" w:eastAsia="Times New Roman" w:hAnsi="Times New Roman" w:cs="Times New Roman"/>
          <w:sz w:val="24"/>
          <w:szCs w:val="24"/>
        </w:rPr>
        <w:t xml:space="preserve">(e.g., AK-500) </w:t>
      </w:r>
    </w:p>
    <w:p w14:paraId="47558F0B" w14:textId="77777777" w:rsidR="00D30060" w:rsidRPr="00485BDF" w:rsidRDefault="00D30060" w:rsidP="002B2302">
      <w:pPr>
        <w:spacing w:after="0" w:line="240" w:lineRule="auto"/>
        <w:ind w:left="720"/>
        <w:rPr>
          <w:rFonts w:ascii="Times New Roman" w:eastAsia="Times New Roman" w:hAnsi="Times New Roman" w:cs="Times New Roman"/>
          <w:sz w:val="24"/>
          <w:szCs w:val="24"/>
        </w:rPr>
      </w:pPr>
    </w:p>
    <w:p w14:paraId="385D7250" w14:textId="77777777" w:rsidR="00D30060" w:rsidRPr="00485BDF" w:rsidRDefault="00D30060" w:rsidP="002B2302">
      <w:pPr>
        <w:numPr>
          <w:ilvl w:val="0"/>
          <w:numId w:val="62"/>
        </w:numPr>
        <w:spacing w:after="0" w:line="240" w:lineRule="auto"/>
        <w:rPr>
          <w:rFonts w:ascii="Times New Roman" w:eastAsia="Times New Roman" w:hAnsi="Times New Roman" w:cs="Times New Roman"/>
          <w:sz w:val="24"/>
          <w:szCs w:val="24"/>
        </w:rPr>
      </w:pPr>
      <w:r w:rsidRPr="00485BDF">
        <w:rPr>
          <w:rFonts w:ascii="Times New Roman" w:eastAsia="Times New Roman" w:hAnsi="Times New Roman" w:cs="Times New Roman"/>
          <w:b/>
          <w:sz w:val="24"/>
          <w:szCs w:val="24"/>
        </w:rPr>
        <w:t>CoC Name –</w:t>
      </w:r>
      <w:r w:rsidRPr="2B3D0DCF">
        <w:rPr>
          <w:rFonts w:ascii="Times New Roman" w:eastAsia="Times New Roman" w:hAnsi="Times New Roman" w:cs="Times New Roman"/>
          <w:sz w:val="24"/>
          <w:szCs w:val="24"/>
        </w:rPr>
        <w:t xml:space="preserve">This cell is </w:t>
      </w:r>
      <w:r w:rsidRPr="00485BDF">
        <w:rPr>
          <w:rFonts w:ascii="Times New Roman" w:eastAsia="Times New Roman" w:hAnsi="Times New Roman" w:cs="Times New Roman"/>
          <w:sz w:val="24"/>
          <w:szCs w:val="24"/>
        </w:rPr>
        <w:t>populated with the name assigned to the CoC</w:t>
      </w:r>
      <w:r>
        <w:rPr>
          <w:rFonts w:ascii="Times New Roman" w:eastAsia="Times New Roman" w:hAnsi="Times New Roman" w:cs="Times New Roman"/>
          <w:sz w:val="24"/>
          <w:szCs w:val="24"/>
        </w:rPr>
        <w:t xml:space="preserve"> </w:t>
      </w:r>
      <w:r w:rsidRPr="2B3D0DCF">
        <w:rPr>
          <w:rFonts w:ascii="Times New Roman" w:eastAsia="Times New Roman" w:hAnsi="Times New Roman" w:cs="Times New Roman"/>
          <w:sz w:val="24"/>
          <w:szCs w:val="24"/>
        </w:rPr>
        <w:t>(e.g., Anchorage CoC).</w:t>
      </w:r>
      <w:r w:rsidRPr="00485BDF">
        <w:rPr>
          <w:rFonts w:ascii="Times New Roman" w:eastAsia="Times New Roman" w:hAnsi="Times New Roman" w:cs="Times New Roman"/>
          <w:sz w:val="24"/>
          <w:szCs w:val="24"/>
        </w:rPr>
        <w:t xml:space="preserve"> </w:t>
      </w:r>
    </w:p>
    <w:p w14:paraId="73F72E51" w14:textId="77777777" w:rsidR="00D30060" w:rsidRPr="00485BDF" w:rsidRDefault="00D30060" w:rsidP="002B2302">
      <w:pPr>
        <w:spacing w:after="0" w:line="240" w:lineRule="auto"/>
        <w:ind w:left="720"/>
        <w:rPr>
          <w:rFonts w:ascii="Times New Roman" w:eastAsia="Times New Roman" w:hAnsi="Times New Roman" w:cs="Times New Roman"/>
          <w:sz w:val="24"/>
          <w:szCs w:val="24"/>
        </w:rPr>
      </w:pPr>
    </w:p>
    <w:p w14:paraId="6CB8CFA9" w14:textId="3C55F1B4" w:rsidR="00D30060" w:rsidRDefault="00D30060" w:rsidP="00B74539">
      <w:pPr>
        <w:pStyle w:val="ListParagraph"/>
        <w:numPr>
          <w:ilvl w:val="0"/>
          <w:numId w:val="62"/>
        </w:numPr>
        <w:spacing w:after="240" w:line="240" w:lineRule="auto"/>
        <w:rPr>
          <w:rFonts w:ascii="Times New Roman" w:eastAsia="Times New Roman" w:hAnsi="Times New Roman" w:cs="Times New Roman"/>
          <w:sz w:val="24"/>
          <w:szCs w:val="24"/>
        </w:rPr>
      </w:pPr>
      <w:r w:rsidRPr="6AB6CCFF">
        <w:rPr>
          <w:rFonts w:ascii="Times New Roman" w:eastAsia="Times New Roman" w:hAnsi="Times New Roman" w:cs="Times New Roman"/>
          <w:b/>
          <w:bCs/>
          <w:sz w:val="24"/>
          <w:szCs w:val="24"/>
        </w:rPr>
        <w:t xml:space="preserve">Collaborative Applicant (CA) Name </w:t>
      </w:r>
      <w:r w:rsidRPr="6AB6CCFF">
        <w:rPr>
          <w:rFonts w:ascii="Times New Roman" w:eastAsia="Times New Roman" w:hAnsi="Times New Roman" w:cs="Times New Roman"/>
          <w:sz w:val="24"/>
          <w:szCs w:val="24"/>
        </w:rPr>
        <w:t xml:space="preserve">–This cell is populated with the organization designated by the CoC to coordinate and submit its GIW, </w:t>
      </w:r>
      <w:r w:rsidR="001F1CD2" w:rsidRPr="6AB6CCFF">
        <w:rPr>
          <w:rFonts w:ascii="Times New Roman" w:eastAsia="Times New Roman" w:hAnsi="Times New Roman" w:cs="Times New Roman"/>
          <w:sz w:val="24"/>
          <w:szCs w:val="24"/>
        </w:rPr>
        <w:t xml:space="preserve">FY </w:t>
      </w:r>
      <w:r w:rsidR="00D46E85" w:rsidRPr="6AB6CCFF">
        <w:rPr>
          <w:rFonts w:ascii="Times New Roman" w:eastAsia="Times New Roman" w:hAnsi="Times New Roman" w:cs="Times New Roman"/>
          <w:sz w:val="24"/>
          <w:szCs w:val="24"/>
        </w:rPr>
        <w:t>202</w:t>
      </w:r>
      <w:r w:rsidR="0075162B">
        <w:rPr>
          <w:rFonts w:ascii="Times New Roman" w:eastAsia="Times New Roman" w:hAnsi="Times New Roman" w:cs="Times New Roman"/>
          <w:sz w:val="24"/>
          <w:szCs w:val="24"/>
        </w:rPr>
        <w:t>5</w:t>
      </w:r>
      <w:r w:rsidR="00D46E85" w:rsidRPr="6AB6CCFF">
        <w:rPr>
          <w:rFonts w:ascii="Times New Roman" w:eastAsia="Times New Roman" w:hAnsi="Times New Roman" w:cs="Times New Roman"/>
          <w:sz w:val="24"/>
          <w:szCs w:val="24"/>
        </w:rPr>
        <w:t xml:space="preserve"> </w:t>
      </w:r>
      <w:r w:rsidRPr="6AB6CCFF">
        <w:rPr>
          <w:rFonts w:ascii="Times New Roman" w:eastAsia="Times New Roman" w:hAnsi="Times New Roman" w:cs="Times New Roman"/>
          <w:sz w:val="24"/>
          <w:szCs w:val="24"/>
        </w:rPr>
        <w:t xml:space="preserve">Registration, and </w:t>
      </w:r>
      <w:r w:rsidR="001F1CD2" w:rsidRPr="6AB6CCFF">
        <w:rPr>
          <w:rFonts w:ascii="Times New Roman" w:eastAsia="Times New Roman" w:hAnsi="Times New Roman" w:cs="Times New Roman"/>
          <w:sz w:val="24"/>
          <w:szCs w:val="24"/>
        </w:rPr>
        <w:t xml:space="preserve">FY </w:t>
      </w:r>
      <w:r w:rsidR="00D46E85" w:rsidRPr="6AB6CCFF">
        <w:rPr>
          <w:rFonts w:ascii="Times New Roman" w:eastAsia="Times New Roman" w:hAnsi="Times New Roman" w:cs="Times New Roman"/>
          <w:sz w:val="24"/>
          <w:szCs w:val="24"/>
        </w:rPr>
        <w:t>202</w:t>
      </w:r>
      <w:r w:rsidR="0075162B">
        <w:rPr>
          <w:rFonts w:ascii="Times New Roman" w:eastAsia="Times New Roman" w:hAnsi="Times New Roman" w:cs="Times New Roman"/>
          <w:sz w:val="24"/>
          <w:szCs w:val="24"/>
        </w:rPr>
        <w:t>5</w:t>
      </w:r>
      <w:r w:rsidR="00D46E85" w:rsidRPr="6AB6CCFF">
        <w:rPr>
          <w:rFonts w:ascii="Times New Roman" w:eastAsia="Times New Roman" w:hAnsi="Times New Roman" w:cs="Times New Roman"/>
          <w:sz w:val="24"/>
          <w:szCs w:val="24"/>
        </w:rPr>
        <w:t xml:space="preserve"> </w:t>
      </w:r>
      <w:r w:rsidRPr="6AB6CCFF">
        <w:rPr>
          <w:rFonts w:ascii="Times New Roman" w:eastAsia="Times New Roman" w:hAnsi="Times New Roman" w:cs="Times New Roman"/>
          <w:sz w:val="24"/>
          <w:szCs w:val="24"/>
        </w:rPr>
        <w:t xml:space="preserve">CoC Consolidated Application to HUD. The Collaborative Applicant’s name in this cell MUST match the name entered on the CoC Applicant Profile in </w:t>
      </w:r>
      <w:r w:rsidRPr="6AB6CCFF">
        <w:rPr>
          <w:rFonts w:ascii="Times New Roman" w:eastAsia="Times New Roman" w:hAnsi="Times New Roman" w:cs="Times New Roman"/>
          <w:i/>
          <w:iCs/>
          <w:sz w:val="24"/>
          <w:szCs w:val="24"/>
        </w:rPr>
        <w:t>e-snaps</w:t>
      </w:r>
      <w:r w:rsidRPr="6AB6CCFF">
        <w:rPr>
          <w:rFonts w:ascii="Times New Roman" w:eastAsia="Times New Roman" w:hAnsi="Times New Roman" w:cs="Times New Roman"/>
          <w:sz w:val="24"/>
          <w:szCs w:val="24"/>
        </w:rPr>
        <w:t>.</w:t>
      </w:r>
    </w:p>
    <w:p w14:paraId="090AAA30" w14:textId="48264E3F" w:rsidR="008509E4" w:rsidRDefault="00BC0A12" w:rsidP="00B74539">
      <w:pPr>
        <w:pStyle w:val="ListParagraph"/>
        <w:numPr>
          <w:ilvl w:val="0"/>
          <w:numId w:val="62"/>
        </w:numPr>
        <w:spacing w:after="240" w:line="240" w:lineRule="auto"/>
        <w:rPr>
          <w:rFonts w:ascii="Times New Roman" w:eastAsia="Times New Roman" w:hAnsi="Times New Roman" w:cs="Times New Roman"/>
          <w:sz w:val="24"/>
          <w:szCs w:val="24"/>
        </w:rPr>
      </w:pPr>
      <w:r w:rsidRPr="00B74539">
        <w:rPr>
          <w:rFonts w:ascii="Times New Roman" w:eastAsia="Times New Roman" w:hAnsi="Times New Roman" w:cs="Times New Roman"/>
          <w:b/>
          <w:bCs/>
          <w:sz w:val="24"/>
          <w:szCs w:val="24"/>
        </w:rPr>
        <w:t>DV ARD (Estimated)</w:t>
      </w:r>
      <w:r>
        <w:rPr>
          <w:rFonts w:ascii="Times New Roman" w:eastAsia="Times New Roman" w:hAnsi="Times New Roman" w:cs="Times New Roman"/>
          <w:sz w:val="24"/>
          <w:szCs w:val="24"/>
        </w:rPr>
        <w:t xml:space="preserve"> – This cell is a calcu</w:t>
      </w:r>
      <w:r w:rsidR="00F72ACB">
        <w:rPr>
          <w:rFonts w:ascii="Times New Roman" w:eastAsia="Times New Roman" w:hAnsi="Times New Roman" w:cs="Times New Roman"/>
          <w:sz w:val="24"/>
          <w:szCs w:val="24"/>
        </w:rPr>
        <w:t xml:space="preserve">lation of the total ARA amounts for all projects </w:t>
      </w:r>
      <w:r w:rsidR="005E2F0A">
        <w:rPr>
          <w:rFonts w:ascii="Times New Roman" w:eastAsia="Times New Roman" w:hAnsi="Times New Roman" w:cs="Times New Roman"/>
          <w:sz w:val="24"/>
          <w:szCs w:val="24"/>
        </w:rPr>
        <w:t>listed on the GIW that</w:t>
      </w:r>
      <w:r w:rsidR="00260CFF">
        <w:rPr>
          <w:rFonts w:ascii="Times New Roman" w:eastAsia="Times New Roman" w:hAnsi="Times New Roman" w:cs="Times New Roman"/>
          <w:sz w:val="24"/>
          <w:szCs w:val="24"/>
        </w:rPr>
        <w:t xml:space="preserve"> were originally</w:t>
      </w:r>
      <w:r w:rsidR="005E2F0A">
        <w:rPr>
          <w:rFonts w:ascii="Times New Roman" w:eastAsia="Times New Roman" w:hAnsi="Times New Roman" w:cs="Times New Roman"/>
          <w:sz w:val="24"/>
          <w:szCs w:val="24"/>
        </w:rPr>
        <w:t xml:space="preserve"> funded with DV Bonus funds</w:t>
      </w:r>
      <w:r w:rsidR="00F01EF5">
        <w:rPr>
          <w:rFonts w:ascii="Times New Roman" w:eastAsia="Times New Roman" w:hAnsi="Times New Roman" w:cs="Times New Roman"/>
          <w:sz w:val="24"/>
          <w:szCs w:val="24"/>
        </w:rPr>
        <w:t xml:space="preserve"> (including funds reallocated from </w:t>
      </w:r>
      <w:r w:rsidR="00642AF3">
        <w:rPr>
          <w:rFonts w:ascii="Times New Roman" w:eastAsia="Times New Roman" w:hAnsi="Times New Roman" w:cs="Times New Roman"/>
          <w:sz w:val="24"/>
          <w:szCs w:val="24"/>
        </w:rPr>
        <w:t>projects originally</w:t>
      </w:r>
      <w:r w:rsidR="007B26FC">
        <w:rPr>
          <w:rFonts w:ascii="Times New Roman" w:eastAsia="Times New Roman" w:hAnsi="Times New Roman" w:cs="Times New Roman"/>
          <w:sz w:val="24"/>
          <w:szCs w:val="24"/>
        </w:rPr>
        <w:t xml:space="preserve"> funded </w:t>
      </w:r>
      <w:r w:rsidR="00642AF3">
        <w:rPr>
          <w:rFonts w:ascii="Times New Roman" w:eastAsia="Times New Roman" w:hAnsi="Times New Roman" w:cs="Times New Roman"/>
          <w:sz w:val="24"/>
          <w:szCs w:val="24"/>
        </w:rPr>
        <w:t>with DV Bonus funding</w:t>
      </w:r>
      <w:r w:rsidR="007B26FC">
        <w:rPr>
          <w:rFonts w:ascii="Times New Roman" w:eastAsia="Times New Roman" w:hAnsi="Times New Roman" w:cs="Times New Roman"/>
          <w:sz w:val="24"/>
          <w:szCs w:val="24"/>
        </w:rPr>
        <w:t>)</w:t>
      </w:r>
      <w:r w:rsidR="005E2F0A">
        <w:rPr>
          <w:rFonts w:ascii="Times New Roman" w:eastAsia="Times New Roman" w:hAnsi="Times New Roman" w:cs="Times New Roman"/>
          <w:sz w:val="24"/>
          <w:szCs w:val="24"/>
        </w:rPr>
        <w:t>.</w:t>
      </w:r>
    </w:p>
    <w:p w14:paraId="651B4962" w14:textId="0094A826" w:rsidR="005E2F0A" w:rsidRPr="00DB3564" w:rsidRDefault="005E2F0A" w:rsidP="00B74539">
      <w:pPr>
        <w:pStyle w:val="ListParagraph"/>
        <w:numPr>
          <w:ilvl w:val="0"/>
          <w:numId w:val="62"/>
        </w:numPr>
        <w:spacing w:after="240" w:line="240" w:lineRule="auto"/>
        <w:rPr>
          <w:rFonts w:ascii="Times New Roman" w:eastAsia="Times New Roman" w:hAnsi="Times New Roman" w:cs="Times New Roman"/>
          <w:sz w:val="24"/>
          <w:szCs w:val="24"/>
        </w:rPr>
      </w:pPr>
      <w:r w:rsidRPr="00B74539">
        <w:rPr>
          <w:rFonts w:ascii="Times New Roman" w:eastAsia="Times New Roman" w:hAnsi="Times New Roman" w:cs="Times New Roman"/>
          <w:b/>
          <w:bCs/>
          <w:sz w:val="24"/>
          <w:szCs w:val="24"/>
        </w:rPr>
        <w:t>YHDP ARD (estimated)</w:t>
      </w:r>
      <w:r>
        <w:rPr>
          <w:rFonts w:ascii="Times New Roman" w:eastAsia="Times New Roman" w:hAnsi="Times New Roman" w:cs="Times New Roman"/>
          <w:sz w:val="24"/>
          <w:szCs w:val="24"/>
        </w:rPr>
        <w:t xml:space="preserve"> - </w:t>
      </w:r>
      <w:r w:rsidRPr="005E2F0A">
        <w:rPr>
          <w:rFonts w:ascii="Times New Roman" w:eastAsia="Times New Roman" w:hAnsi="Times New Roman" w:cs="Times New Roman"/>
          <w:sz w:val="24"/>
          <w:szCs w:val="24"/>
        </w:rPr>
        <w:t xml:space="preserve">This cell is a calculation of the total ARA amounts for all projects listed on the GIW that </w:t>
      </w:r>
      <w:r w:rsidR="004663E6">
        <w:rPr>
          <w:rFonts w:ascii="Times New Roman" w:eastAsia="Times New Roman" w:hAnsi="Times New Roman" w:cs="Times New Roman"/>
          <w:sz w:val="24"/>
          <w:szCs w:val="24"/>
        </w:rPr>
        <w:t>were originally</w:t>
      </w:r>
      <w:r w:rsidRPr="005E2F0A">
        <w:rPr>
          <w:rFonts w:ascii="Times New Roman" w:eastAsia="Times New Roman" w:hAnsi="Times New Roman" w:cs="Times New Roman"/>
          <w:sz w:val="24"/>
          <w:szCs w:val="24"/>
        </w:rPr>
        <w:t xml:space="preserve"> funded with </w:t>
      </w:r>
      <w:r>
        <w:rPr>
          <w:rFonts w:ascii="Times New Roman" w:eastAsia="Times New Roman" w:hAnsi="Times New Roman" w:cs="Times New Roman"/>
          <w:sz w:val="24"/>
          <w:szCs w:val="24"/>
        </w:rPr>
        <w:t>YHDP</w:t>
      </w:r>
      <w:r w:rsidRPr="005E2F0A">
        <w:rPr>
          <w:rFonts w:ascii="Times New Roman" w:eastAsia="Times New Roman" w:hAnsi="Times New Roman" w:cs="Times New Roman"/>
          <w:sz w:val="24"/>
          <w:szCs w:val="24"/>
        </w:rPr>
        <w:t xml:space="preserve"> funds.</w:t>
      </w:r>
    </w:p>
    <w:p w14:paraId="653305A4" w14:textId="4DA11225" w:rsidR="00D30060" w:rsidRPr="00485BDF" w:rsidRDefault="00D30060" w:rsidP="00B74539">
      <w:pPr>
        <w:numPr>
          <w:ilvl w:val="0"/>
          <w:numId w:val="62"/>
        </w:numPr>
        <w:spacing w:after="240" w:line="240" w:lineRule="auto"/>
        <w:rPr>
          <w:rFonts w:ascii="Times New Roman" w:eastAsia="Times New Roman" w:hAnsi="Times New Roman" w:cs="Times New Roman"/>
          <w:sz w:val="24"/>
          <w:szCs w:val="24"/>
        </w:rPr>
      </w:pPr>
      <w:r w:rsidRPr="00485BDF">
        <w:rPr>
          <w:rFonts w:ascii="Times New Roman" w:eastAsia="Times New Roman" w:hAnsi="Times New Roman" w:cs="Times New Roman"/>
          <w:b/>
          <w:sz w:val="24"/>
          <w:szCs w:val="24"/>
        </w:rPr>
        <w:t>CoC's Estimated</w:t>
      </w:r>
      <w:r w:rsidRPr="00485BDF" w:rsidDel="0057331C">
        <w:rPr>
          <w:rFonts w:ascii="Times New Roman" w:eastAsia="Times New Roman" w:hAnsi="Times New Roman" w:cs="Times New Roman"/>
          <w:b/>
          <w:sz w:val="24"/>
          <w:szCs w:val="24"/>
        </w:rPr>
        <w:t xml:space="preserve"> </w:t>
      </w:r>
      <w:r w:rsidRPr="00485BDF">
        <w:rPr>
          <w:rFonts w:ascii="Times New Roman" w:eastAsia="Times New Roman" w:hAnsi="Times New Roman" w:cs="Times New Roman"/>
          <w:b/>
          <w:sz w:val="24"/>
          <w:szCs w:val="24"/>
        </w:rPr>
        <w:t>Annual Renewal Demand</w:t>
      </w:r>
      <w:r w:rsidRPr="00485BDF">
        <w:rPr>
          <w:rFonts w:ascii="Times New Roman" w:eastAsia="Times New Roman" w:hAnsi="Times New Roman" w:cs="Times New Roman"/>
          <w:sz w:val="24"/>
          <w:szCs w:val="24"/>
        </w:rPr>
        <w:t xml:space="preserve"> –</w:t>
      </w:r>
      <w:r w:rsidRPr="2B3D0DCF">
        <w:rPr>
          <w:rFonts w:ascii="Times New Roman" w:eastAsia="Times New Roman" w:hAnsi="Times New Roman" w:cs="Times New Roman"/>
          <w:sz w:val="24"/>
          <w:szCs w:val="24"/>
        </w:rPr>
        <w:t xml:space="preserve">This cell is </w:t>
      </w:r>
      <w:r w:rsidRPr="00485BDF">
        <w:rPr>
          <w:rFonts w:ascii="Times New Roman" w:eastAsia="Times New Roman" w:hAnsi="Times New Roman" w:cs="Times New Roman"/>
          <w:sz w:val="24"/>
          <w:szCs w:val="24"/>
        </w:rPr>
        <w:t>a calculation of the total ARA amounts for all the projects listed on the GIW</w:t>
      </w:r>
      <w:r w:rsidR="008774BB">
        <w:rPr>
          <w:rFonts w:ascii="Times New Roman" w:eastAsia="Times New Roman" w:hAnsi="Times New Roman" w:cs="Times New Roman"/>
          <w:sz w:val="24"/>
          <w:szCs w:val="24"/>
        </w:rPr>
        <w:t xml:space="preserve">. </w:t>
      </w:r>
    </w:p>
    <w:p w14:paraId="62BCE85B" w14:textId="6D0A8248" w:rsidR="00D30060" w:rsidRPr="001F1CD2" w:rsidRDefault="00D30060" w:rsidP="002B2302">
      <w:pPr>
        <w:numPr>
          <w:ilvl w:val="0"/>
          <w:numId w:val="62"/>
        </w:numPr>
        <w:spacing w:after="0" w:line="240" w:lineRule="auto"/>
        <w:rPr>
          <w:rFonts w:ascii="Times New Roman" w:eastAsia="Times New Roman" w:hAnsi="Times New Roman" w:cs="Times New Roman"/>
          <w:sz w:val="24"/>
          <w:szCs w:val="24"/>
        </w:rPr>
      </w:pPr>
      <w:r w:rsidRPr="6AB6CCFF">
        <w:rPr>
          <w:rFonts w:ascii="Times New Roman" w:eastAsia="Times New Roman" w:hAnsi="Times New Roman" w:cs="Times New Roman"/>
          <w:b/>
          <w:bCs/>
          <w:sz w:val="24"/>
          <w:szCs w:val="24"/>
        </w:rPr>
        <w:lastRenderedPageBreak/>
        <w:t>Column A - (Applicant Name)</w:t>
      </w:r>
      <w:r w:rsidRPr="6AB6CCFF">
        <w:rPr>
          <w:rFonts w:ascii="Times New Roman" w:eastAsia="Times New Roman" w:hAnsi="Times New Roman" w:cs="Times New Roman"/>
          <w:sz w:val="24"/>
          <w:szCs w:val="24"/>
        </w:rPr>
        <w:t xml:space="preserve"> –This cell is populated with the Project Applicant's name</w:t>
      </w:r>
      <w:r w:rsidR="008774BB" w:rsidRPr="6AB6CCFF">
        <w:rPr>
          <w:rFonts w:ascii="Times New Roman" w:eastAsia="Times New Roman" w:hAnsi="Times New Roman" w:cs="Times New Roman"/>
          <w:sz w:val="24"/>
          <w:szCs w:val="24"/>
        </w:rPr>
        <w:t xml:space="preserve">. </w:t>
      </w:r>
      <w:r w:rsidRPr="6AB6CCFF">
        <w:rPr>
          <w:rFonts w:ascii="Times New Roman" w:eastAsia="Times New Roman" w:hAnsi="Times New Roman" w:cs="Times New Roman"/>
          <w:sz w:val="24"/>
          <w:szCs w:val="24"/>
        </w:rPr>
        <w:t xml:space="preserve">For </w:t>
      </w:r>
      <w:r w:rsidR="001B3A50" w:rsidRPr="6AB6CCFF">
        <w:rPr>
          <w:rFonts w:ascii="Times New Roman" w:eastAsia="Times New Roman" w:hAnsi="Times New Roman" w:cs="Times New Roman"/>
          <w:sz w:val="24"/>
          <w:szCs w:val="24"/>
        </w:rPr>
        <w:t xml:space="preserve">returning </w:t>
      </w:r>
      <w:r w:rsidRPr="6AB6CCFF">
        <w:rPr>
          <w:rFonts w:ascii="Times New Roman" w:eastAsia="Times New Roman" w:hAnsi="Times New Roman" w:cs="Times New Roman"/>
          <w:sz w:val="24"/>
          <w:szCs w:val="24"/>
        </w:rPr>
        <w:t>UFAs, the Collaborative Applicant’s name should be listed in column A for all projects</w:t>
      </w:r>
      <w:bookmarkStart w:id="11" w:name="_Hlk72147094"/>
      <w:r w:rsidR="001B3A50" w:rsidRPr="6AB6CCFF">
        <w:rPr>
          <w:rFonts w:ascii="Times New Roman" w:eastAsia="Times New Roman" w:hAnsi="Times New Roman" w:cs="Times New Roman"/>
          <w:sz w:val="24"/>
          <w:szCs w:val="24"/>
        </w:rPr>
        <w:t xml:space="preserve">; this does not apply to newly designated UFAs during the </w:t>
      </w:r>
      <w:r w:rsidR="001F1CD2" w:rsidRPr="6AB6CCFF">
        <w:rPr>
          <w:rFonts w:ascii="Times New Roman" w:eastAsia="Times New Roman" w:hAnsi="Times New Roman" w:cs="Times New Roman"/>
          <w:sz w:val="24"/>
          <w:szCs w:val="24"/>
        </w:rPr>
        <w:t>FY 202</w:t>
      </w:r>
      <w:r w:rsidR="0D22664F" w:rsidRPr="6AB6CCFF">
        <w:rPr>
          <w:rFonts w:ascii="Times New Roman" w:eastAsia="Times New Roman" w:hAnsi="Times New Roman" w:cs="Times New Roman"/>
          <w:sz w:val="24"/>
          <w:szCs w:val="24"/>
        </w:rPr>
        <w:t>4</w:t>
      </w:r>
      <w:r w:rsidR="001B3A50" w:rsidRPr="6AB6CCFF">
        <w:rPr>
          <w:rFonts w:ascii="Times New Roman" w:eastAsia="Times New Roman" w:hAnsi="Times New Roman" w:cs="Times New Roman"/>
          <w:sz w:val="24"/>
          <w:szCs w:val="24"/>
        </w:rPr>
        <w:t xml:space="preserve"> CoC Program Registration process</w:t>
      </w:r>
      <w:bookmarkEnd w:id="11"/>
      <w:r w:rsidRPr="6AB6CCFF">
        <w:rPr>
          <w:rFonts w:ascii="Times New Roman" w:eastAsia="Times New Roman" w:hAnsi="Times New Roman" w:cs="Times New Roman"/>
          <w:sz w:val="24"/>
          <w:szCs w:val="24"/>
        </w:rPr>
        <w:t>.</w:t>
      </w:r>
    </w:p>
    <w:p w14:paraId="042AE785" w14:textId="77777777" w:rsidR="00D30060" w:rsidRPr="00485BDF" w:rsidRDefault="00D30060" w:rsidP="002B2302">
      <w:pPr>
        <w:spacing w:after="0" w:line="240" w:lineRule="auto"/>
        <w:ind w:left="720"/>
        <w:rPr>
          <w:rFonts w:ascii="Times New Roman" w:eastAsia="Times New Roman" w:hAnsi="Times New Roman" w:cs="Times New Roman"/>
          <w:sz w:val="24"/>
          <w:szCs w:val="24"/>
        </w:rPr>
      </w:pPr>
    </w:p>
    <w:p w14:paraId="7D008179" w14:textId="77777777" w:rsidR="00D30060" w:rsidRPr="00485BDF" w:rsidRDefault="00D30060" w:rsidP="002B2302">
      <w:pPr>
        <w:numPr>
          <w:ilvl w:val="0"/>
          <w:numId w:val="62"/>
        </w:numPr>
        <w:spacing w:after="0" w:line="240" w:lineRule="auto"/>
        <w:rPr>
          <w:rFonts w:ascii="Times New Roman" w:eastAsia="Times New Roman" w:hAnsi="Times New Roman" w:cs="Times New Roman"/>
          <w:sz w:val="24"/>
          <w:szCs w:val="24"/>
        </w:rPr>
      </w:pPr>
      <w:r w:rsidRPr="00485BDF">
        <w:rPr>
          <w:rFonts w:ascii="Times New Roman" w:eastAsia="Times New Roman" w:hAnsi="Times New Roman" w:cs="Times New Roman"/>
          <w:b/>
          <w:sz w:val="24"/>
          <w:szCs w:val="24"/>
        </w:rPr>
        <w:t xml:space="preserve">Column B - </w:t>
      </w:r>
      <w:r w:rsidRPr="2B3D0DCF">
        <w:rPr>
          <w:rFonts w:ascii="Times New Roman" w:eastAsia="Times New Roman" w:hAnsi="Times New Roman" w:cs="Times New Roman"/>
          <w:b/>
          <w:bCs/>
          <w:sz w:val="24"/>
          <w:szCs w:val="24"/>
        </w:rPr>
        <w:t>(</w:t>
      </w:r>
      <w:r w:rsidRPr="00485BDF">
        <w:rPr>
          <w:rFonts w:ascii="Times New Roman" w:eastAsia="Times New Roman" w:hAnsi="Times New Roman" w:cs="Times New Roman"/>
          <w:b/>
          <w:sz w:val="24"/>
          <w:szCs w:val="24"/>
        </w:rPr>
        <w:t>Project Name</w:t>
      </w:r>
      <w:r w:rsidRPr="2B3D0DCF">
        <w:rPr>
          <w:rFonts w:ascii="Times New Roman" w:eastAsia="Times New Roman" w:hAnsi="Times New Roman" w:cs="Times New Roman"/>
          <w:b/>
          <w:bCs/>
          <w:sz w:val="24"/>
          <w:szCs w:val="24"/>
        </w:rPr>
        <w:t>) –</w:t>
      </w:r>
      <w:r w:rsidRPr="2B3D0DCF">
        <w:rPr>
          <w:rFonts w:ascii="Times New Roman" w:eastAsia="Times New Roman" w:hAnsi="Times New Roman" w:cs="Times New Roman"/>
          <w:sz w:val="24"/>
          <w:szCs w:val="24"/>
        </w:rPr>
        <w:t xml:space="preserve">This cell is </w:t>
      </w:r>
      <w:r w:rsidRPr="00485BDF">
        <w:rPr>
          <w:rFonts w:ascii="Times New Roman" w:eastAsia="Times New Roman" w:hAnsi="Times New Roman" w:cs="Times New Roman"/>
          <w:sz w:val="24"/>
          <w:szCs w:val="24"/>
        </w:rPr>
        <w:t xml:space="preserve">populated with the project’s name. </w:t>
      </w:r>
    </w:p>
    <w:p w14:paraId="17740CF3" w14:textId="77777777" w:rsidR="00D30060" w:rsidRPr="00485BDF" w:rsidRDefault="00D30060" w:rsidP="002B2302">
      <w:pPr>
        <w:spacing w:after="0" w:line="240" w:lineRule="auto"/>
        <w:ind w:left="720"/>
        <w:rPr>
          <w:rFonts w:ascii="Times New Roman" w:eastAsia="Times New Roman" w:hAnsi="Times New Roman" w:cs="Times New Roman"/>
          <w:sz w:val="24"/>
          <w:szCs w:val="24"/>
        </w:rPr>
      </w:pPr>
    </w:p>
    <w:p w14:paraId="5A2181D8" w14:textId="77777777" w:rsidR="00D30060" w:rsidRPr="00485BDF" w:rsidRDefault="00D30060" w:rsidP="002B2302">
      <w:pPr>
        <w:numPr>
          <w:ilvl w:val="0"/>
          <w:numId w:val="62"/>
        </w:numPr>
        <w:spacing w:after="0" w:line="240" w:lineRule="auto"/>
        <w:rPr>
          <w:rFonts w:ascii="Times New Roman" w:eastAsia="Times New Roman" w:hAnsi="Times New Roman" w:cs="Times New Roman"/>
          <w:sz w:val="24"/>
          <w:szCs w:val="24"/>
        </w:rPr>
      </w:pPr>
      <w:r w:rsidRPr="00485BDF">
        <w:rPr>
          <w:rFonts w:ascii="Times New Roman" w:eastAsia="Times New Roman" w:hAnsi="Times New Roman" w:cs="Times New Roman"/>
          <w:b/>
          <w:sz w:val="24"/>
          <w:szCs w:val="24"/>
        </w:rPr>
        <w:t xml:space="preserve">Column C - </w:t>
      </w:r>
      <w:r w:rsidRPr="2B3D0DCF">
        <w:rPr>
          <w:rFonts w:ascii="Times New Roman" w:eastAsia="Times New Roman" w:hAnsi="Times New Roman" w:cs="Times New Roman"/>
          <w:b/>
          <w:bCs/>
          <w:sz w:val="24"/>
          <w:szCs w:val="24"/>
        </w:rPr>
        <w:t>(</w:t>
      </w:r>
      <w:r w:rsidRPr="00485BDF">
        <w:rPr>
          <w:rFonts w:ascii="Times New Roman" w:eastAsia="Times New Roman" w:hAnsi="Times New Roman" w:cs="Times New Roman"/>
          <w:b/>
          <w:sz w:val="24"/>
          <w:szCs w:val="24"/>
        </w:rPr>
        <w:t>Grant Number</w:t>
      </w:r>
      <w:r w:rsidRPr="2B3D0DCF">
        <w:rPr>
          <w:rFonts w:ascii="Times New Roman" w:eastAsia="Times New Roman" w:hAnsi="Times New Roman" w:cs="Times New Roman"/>
          <w:b/>
          <w:bCs/>
          <w:sz w:val="24"/>
          <w:szCs w:val="24"/>
        </w:rPr>
        <w:t>) –</w:t>
      </w:r>
      <w:r w:rsidRPr="2B3D0DCF">
        <w:rPr>
          <w:rFonts w:ascii="Times New Roman" w:eastAsia="Times New Roman" w:hAnsi="Times New Roman" w:cs="Times New Roman"/>
          <w:sz w:val="24"/>
          <w:szCs w:val="24"/>
        </w:rPr>
        <w:t xml:space="preserve">This cell is </w:t>
      </w:r>
      <w:r w:rsidRPr="00485BDF">
        <w:rPr>
          <w:rFonts w:ascii="Times New Roman" w:eastAsia="Times New Roman" w:hAnsi="Times New Roman" w:cs="Times New Roman"/>
          <w:sz w:val="24"/>
          <w:szCs w:val="24"/>
        </w:rPr>
        <w:t xml:space="preserve">populated with the </w:t>
      </w:r>
      <w:r w:rsidRPr="2B3D0DCF">
        <w:rPr>
          <w:rFonts w:ascii="Times New Roman" w:eastAsia="Times New Roman" w:hAnsi="Times New Roman" w:cs="Times New Roman"/>
          <w:sz w:val="24"/>
          <w:szCs w:val="24"/>
        </w:rPr>
        <w:t>most recent</w:t>
      </w:r>
      <w:r w:rsidRPr="00485BDF">
        <w:rPr>
          <w:rFonts w:ascii="Times New Roman" w:eastAsia="Times New Roman" w:hAnsi="Times New Roman" w:cs="Times New Roman"/>
          <w:sz w:val="24"/>
          <w:szCs w:val="24"/>
        </w:rPr>
        <w:t xml:space="preserve"> grant number </w:t>
      </w:r>
      <w:r>
        <w:rPr>
          <w:rFonts w:ascii="Times New Roman" w:eastAsia="Times New Roman" w:hAnsi="Times New Roman" w:cs="Times New Roman"/>
          <w:sz w:val="24"/>
          <w:szCs w:val="24"/>
        </w:rPr>
        <w:t xml:space="preserve">or project number </w:t>
      </w:r>
      <w:r w:rsidRPr="00485BDF">
        <w:rPr>
          <w:rFonts w:ascii="Times New Roman" w:eastAsia="Times New Roman" w:hAnsi="Times New Roman" w:cs="Times New Roman"/>
          <w:sz w:val="24"/>
          <w:szCs w:val="24"/>
        </w:rPr>
        <w:t xml:space="preserve">issued by HUD. </w:t>
      </w:r>
    </w:p>
    <w:p w14:paraId="527F24D1" w14:textId="77777777" w:rsidR="00D30060" w:rsidRPr="00485BDF" w:rsidRDefault="00D30060" w:rsidP="002B2302">
      <w:pPr>
        <w:spacing w:after="0" w:line="240" w:lineRule="auto"/>
        <w:ind w:left="720"/>
        <w:rPr>
          <w:rFonts w:ascii="Times New Roman" w:eastAsia="Times New Roman" w:hAnsi="Times New Roman" w:cs="Times New Roman"/>
          <w:sz w:val="24"/>
          <w:szCs w:val="24"/>
        </w:rPr>
      </w:pPr>
    </w:p>
    <w:p w14:paraId="0A383A46" w14:textId="5C69E2CB" w:rsidR="00D30060" w:rsidRPr="00242141" w:rsidRDefault="00D30060" w:rsidP="00B74539">
      <w:pPr>
        <w:numPr>
          <w:ilvl w:val="0"/>
          <w:numId w:val="62"/>
        </w:numPr>
        <w:spacing w:after="0" w:line="276" w:lineRule="auto"/>
        <w:rPr>
          <w:rFonts w:ascii="Times New Roman" w:eastAsia="Times New Roman" w:hAnsi="Times New Roman" w:cs="Times New Roman"/>
          <w:sz w:val="24"/>
          <w:szCs w:val="24"/>
        </w:rPr>
      </w:pPr>
      <w:r w:rsidRPr="00242141">
        <w:rPr>
          <w:rFonts w:ascii="Times New Roman" w:eastAsia="Times New Roman" w:hAnsi="Times New Roman" w:cs="Times New Roman"/>
          <w:b/>
          <w:bCs/>
          <w:sz w:val="24"/>
          <w:szCs w:val="24"/>
        </w:rPr>
        <w:t>Column D -</w:t>
      </w:r>
      <w:r w:rsidRPr="00242141">
        <w:rPr>
          <w:rFonts w:ascii="Times New Roman" w:hAnsi="Times New Roman"/>
          <w:b/>
          <w:bCs/>
          <w:sz w:val="24"/>
          <w:szCs w:val="24"/>
        </w:rPr>
        <w:t xml:space="preserve"> (</w:t>
      </w:r>
      <w:r w:rsidRPr="00242141">
        <w:rPr>
          <w:rFonts w:ascii="Times New Roman" w:eastAsia="Times New Roman" w:hAnsi="Times New Roman" w:cs="Times New Roman"/>
          <w:b/>
          <w:bCs/>
          <w:sz w:val="24"/>
          <w:szCs w:val="24"/>
        </w:rPr>
        <w:t>Expiration Year) –</w:t>
      </w:r>
      <w:r w:rsidRPr="00242141">
        <w:rPr>
          <w:rFonts w:ascii="Times New Roman" w:eastAsia="Times New Roman" w:hAnsi="Times New Roman" w:cs="Times New Roman"/>
          <w:sz w:val="24"/>
          <w:szCs w:val="24"/>
        </w:rPr>
        <w:t>This cell is populated with the year the project will expire</w:t>
      </w:r>
      <w:r w:rsidR="008774BB" w:rsidRPr="00242141">
        <w:rPr>
          <w:rFonts w:ascii="Times New Roman" w:eastAsia="Times New Roman" w:hAnsi="Times New Roman" w:cs="Times New Roman"/>
          <w:sz w:val="24"/>
          <w:szCs w:val="24"/>
        </w:rPr>
        <w:t xml:space="preserve">. </w:t>
      </w:r>
      <w:r w:rsidRPr="00242141">
        <w:rPr>
          <w:rFonts w:ascii="Times New Roman" w:eastAsia="Times New Roman" w:hAnsi="Times New Roman" w:cs="Times New Roman"/>
          <w:sz w:val="24"/>
          <w:szCs w:val="24"/>
        </w:rPr>
        <w:t xml:space="preserve">All projects listed must have a </w:t>
      </w:r>
      <w:r w:rsidR="00DE7594" w:rsidRPr="00242141">
        <w:rPr>
          <w:rFonts w:ascii="Times New Roman" w:eastAsia="Times New Roman" w:hAnsi="Times New Roman" w:cs="Times New Roman"/>
          <w:sz w:val="24"/>
          <w:szCs w:val="24"/>
        </w:rPr>
        <w:t>202</w:t>
      </w:r>
      <w:r w:rsidR="00B417CF">
        <w:rPr>
          <w:rFonts w:ascii="Times New Roman" w:eastAsia="Times New Roman" w:hAnsi="Times New Roman" w:cs="Times New Roman"/>
          <w:sz w:val="24"/>
          <w:szCs w:val="24"/>
        </w:rPr>
        <w:t>6</w:t>
      </w:r>
      <w:r w:rsidR="00DE7594" w:rsidRPr="00242141">
        <w:rPr>
          <w:rFonts w:ascii="Times New Roman" w:eastAsia="Times New Roman" w:hAnsi="Times New Roman" w:cs="Times New Roman"/>
          <w:sz w:val="24"/>
          <w:szCs w:val="24"/>
        </w:rPr>
        <w:t xml:space="preserve"> </w:t>
      </w:r>
      <w:r w:rsidRPr="00242141">
        <w:rPr>
          <w:rFonts w:ascii="Times New Roman" w:eastAsia="Times New Roman" w:hAnsi="Times New Roman" w:cs="Times New Roman"/>
          <w:sz w:val="24"/>
          <w:szCs w:val="24"/>
        </w:rPr>
        <w:t>expiration year</w:t>
      </w:r>
      <w:r w:rsidR="008774BB" w:rsidRPr="00242141">
        <w:rPr>
          <w:rFonts w:ascii="Times New Roman" w:eastAsia="Times New Roman" w:hAnsi="Times New Roman" w:cs="Times New Roman"/>
          <w:sz w:val="24"/>
          <w:szCs w:val="24"/>
        </w:rPr>
        <w:t xml:space="preserve">. </w:t>
      </w:r>
      <w:r w:rsidRPr="00242141">
        <w:rPr>
          <w:rFonts w:ascii="Times New Roman" w:eastAsia="Times New Roman" w:hAnsi="Times New Roman" w:cs="Times New Roman"/>
          <w:sz w:val="24"/>
          <w:szCs w:val="24"/>
        </w:rPr>
        <w:t xml:space="preserve">The Expiration Year field has a validation implemented where any year that is not </w:t>
      </w:r>
      <w:r w:rsidR="00DE7594" w:rsidRPr="00242141">
        <w:rPr>
          <w:rFonts w:ascii="Times New Roman" w:eastAsia="Times New Roman" w:hAnsi="Times New Roman" w:cs="Times New Roman"/>
          <w:sz w:val="24"/>
          <w:szCs w:val="24"/>
        </w:rPr>
        <w:t>202</w:t>
      </w:r>
      <w:r w:rsidR="00B417CF">
        <w:rPr>
          <w:rFonts w:ascii="Times New Roman" w:eastAsia="Times New Roman" w:hAnsi="Times New Roman" w:cs="Times New Roman"/>
          <w:sz w:val="24"/>
          <w:szCs w:val="24"/>
        </w:rPr>
        <w:t>6</w:t>
      </w:r>
      <w:r w:rsidR="00DE7594" w:rsidRPr="00242141">
        <w:rPr>
          <w:rFonts w:ascii="Times New Roman" w:eastAsia="Times New Roman" w:hAnsi="Times New Roman" w:cs="Times New Roman"/>
          <w:sz w:val="24"/>
          <w:szCs w:val="24"/>
        </w:rPr>
        <w:t xml:space="preserve"> </w:t>
      </w:r>
      <w:r w:rsidRPr="00242141">
        <w:rPr>
          <w:rFonts w:ascii="Times New Roman" w:eastAsia="Times New Roman" w:hAnsi="Times New Roman" w:cs="Times New Roman"/>
          <w:sz w:val="24"/>
          <w:szCs w:val="24"/>
        </w:rPr>
        <w:t>will be highlighted in RED.</w:t>
      </w:r>
    </w:p>
    <w:p w14:paraId="2A20381E" w14:textId="1642060C" w:rsidR="00D30060" w:rsidRDefault="00D30060" w:rsidP="00B74539">
      <w:pPr>
        <w:numPr>
          <w:ilvl w:val="0"/>
          <w:numId w:val="62"/>
        </w:numPr>
        <w:spacing w:before="240" w:after="0" w:line="240" w:lineRule="auto"/>
        <w:rPr>
          <w:rFonts w:ascii="Times New Roman" w:eastAsia="Times New Roman" w:hAnsi="Times New Roman" w:cs="Times New Roman"/>
          <w:sz w:val="24"/>
          <w:szCs w:val="24"/>
        </w:rPr>
      </w:pPr>
      <w:r w:rsidRPr="00485BDF">
        <w:rPr>
          <w:rFonts w:ascii="Times New Roman" w:eastAsia="Times New Roman" w:hAnsi="Times New Roman" w:cs="Times New Roman"/>
          <w:b/>
          <w:sz w:val="24"/>
          <w:szCs w:val="24"/>
        </w:rPr>
        <w:t xml:space="preserve">Column E - </w:t>
      </w:r>
      <w:r w:rsidRPr="2B3D0DCF">
        <w:rPr>
          <w:rFonts w:ascii="Times New Roman" w:eastAsia="Times New Roman" w:hAnsi="Times New Roman" w:cs="Times New Roman"/>
          <w:b/>
          <w:bCs/>
          <w:sz w:val="24"/>
          <w:szCs w:val="24"/>
        </w:rPr>
        <w:t>(</w:t>
      </w:r>
      <w:r w:rsidRPr="00485BDF">
        <w:rPr>
          <w:rFonts w:ascii="Times New Roman" w:eastAsia="Times New Roman" w:hAnsi="Times New Roman" w:cs="Times New Roman"/>
          <w:b/>
          <w:sz w:val="24"/>
          <w:szCs w:val="24"/>
        </w:rPr>
        <w:t>Project Component</w:t>
      </w:r>
      <w:r w:rsidRPr="2B3D0DCF">
        <w:rPr>
          <w:rFonts w:ascii="Times New Roman" w:eastAsia="Times New Roman" w:hAnsi="Times New Roman" w:cs="Times New Roman"/>
          <w:b/>
          <w:bCs/>
          <w:sz w:val="24"/>
          <w:szCs w:val="24"/>
        </w:rPr>
        <w:t>)</w:t>
      </w:r>
      <w:r w:rsidRPr="2B3D0DCF">
        <w:rPr>
          <w:rFonts w:ascii="Times New Roman" w:eastAsia="Times New Roman" w:hAnsi="Times New Roman" w:cs="Times New Roman"/>
          <w:sz w:val="24"/>
          <w:szCs w:val="24"/>
        </w:rPr>
        <w:t xml:space="preserve"> –This cell is </w:t>
      </w:r>
      <w:r w:rsidRPr="00485BDF">
        <w:rPr>
          <w:rFonts w:ascii="Times New Roman" w:eastAsia="Times New Roman" w:hAnsi="Times New Roman" w:cs="Times New Roman"/>
          <w:sz w:val="24"/>
          <w:szCs w:val="24"/>
        </w:rPr>
        <w:t>populated with the project component</w:t>
      </w:r>
      <w:r w:rsidR="008774BB">
        <w:rPr>
          <w:rFonts w:ascii="Times New Roman" w:eastAsia="Times New Roman" w:hAnsi="Times New Roman" w:cs="Times New Roman"/>
          <w:sz w:val="24"/>
          <w:szCs w:val="24"/>
        </w:rPr>
        <w:t xml:space="preserve">. </w:t>
      </w:r>
      <w:r w:rsidRPr="007735E9">
        <w:rPr>
          <w:rFonts w:ascii="Times New Roman" w:eastAsia="Times New Roman" w:hAnsi="Times New Roman" w:cs="Times New Roman"/>
          <w:i/>
          <w:iCs/>
          <w:sz w:val="24"/>
          <w:szCs w:val="24"/>
        </w:rPr>
        <w:t>Reminder: Collaborative Applicants cannot change the component type during the GIW process.</w:t>
      </w:r>
      <w:r w:rsidRPr="2B3D0DCF">
        <w:rPr>
          <w:rFonts w:ascii="Times New Roman" w:eastAsia="Times New Roman" w:hAnsi="Times New Roman" w:cs="Times New Roman"/>
          <w:sz w:val="24"/>
          <w:szCs w:val="24"/>
        </w:rPr>
        <w:t xml:space="preserve"> </w:t>
      </w:r>
    </w:p>
    <w:p w14:paraId="0FC85DB3" w14:textId="50D3D03B" w:rsidR="00795666" w:rsidRPr="00485BDF" w:rsidRDefault="005A5E5A" w:rsidP="00B74539">
      <w:pPr>
        <w:numPr>
          <w:ilvl w:val="0"/>
          <w:numId w:val="62"/>
        </w:numPr>
        <w:spacing w:before="240" w:after="0" w:line="240" w:lineRule="auto"/>
        <w:rPr>
          <w:rFonts w:ascii="Times New Roman" w:eastAsia="Times New Roman" w:hAnsi="Times New Roman" w:cs="Times New Roman"/>
          <w:sz w:val="24"/>
          <w:szCs w:val="24"/>
        </w:rPr>
      </w:pPr>
      <w:r w:rsidRPr="00B74539">
        <w:rPr>
          <w:rFonts w:ascii="Times New Roman" w:eastAsia="Times New Roman" w:hAnsi="Times New Roman" w:cs="Times New Roman"/>
          <w:b/>
          <w:bCs/>
          <w:sz w:val="24"/>
          <w:szCs w:val="24"/>
        </w:rPr>
        <w:t>Column F – (Restriction)</w:t>
      </w:r>
      <w:r>
        <w:rPr>
          <w:rFonts w:ascii="Times New Roman" w:eastAsia="Times New Roman" w:hAnsi="Times New Roman" w:cs="Times New Roman"/>
          <w:sz w:val="24"/>
          <w:szCs w:val="24"/>
        </w:rPr>
        <w:t xml:space="preserve"> – This cell is populated with the original source of funds</w:t>
      </w:r>
      <w:r w:rsidR="00E04F5F">
        <w:rPr>
          <w:rFonts w:ascii="Times New Roman" w:eastAsia="Times New Roman" w:hAnsi="Times New Roman" w:cs="Times New Roman"/>
          <w:sz w:val="24"/>
          <w:szCs w:val="24"/>
        </w:rPr>
        <w:t xml:space="preserve"> (DV or YHDP) to indicate a restriction in the reallocation of that project.</w:t>
      </w:r>
    </w:p>
    <w:p w14:paraId="3115A294" w14:textId="77777777" w:rsidR="00D30060" w:rsidRPr="00485BDF" w:rsidRDefault="00D30060" w:rsidP="002B2302">
      <w:pPr>
        <w:spacing w:after="0" w:line="276" w:lineRule="auto"/>
        <w:ind w:left="720"/>
        <w:rPr>
          <w:rFonts w:ascii="Times New Roman" w:eastAsia="Times New Roman" w:hAnsi="Times New Roman" w:cs="Times New Roman"/>
          <w:b/>
          <w:sz w:val="24"/>
          <w:szCs w:val="24"/>
        </w:rPr>
      </w:pPr>
    </w:p>
    <w:p w14:paraId="260ACCC7" w14:textId="652E6055" w:rsidR="00D30060" w:rsidRPr="00485BDF" w:rsidRDefault="00D30060" w:rsidP="002B2302">
      <w:pPr>
        <w:numPr>
          <w:ilvl w:val="0"/>
          <w:numId w:val="62"/>
        </w:numPr>
        <w:spacing w:after="0" w:line="240" w:lineRule="auto"/>
        <w:rPr>
          <w:rFonts w:ascii="Times New Roman" w:eastAsia="Times New Roman" w:hAnsi="Times New Roman" w:cs="Times New Roman"/>
          <w:sz w:val="24"/>
          <w:szCs w:val="24"/>
        </w:rPr>
      </w:pPr>
      <w:r w:rsidRPr="00485BDF">
        <w:rPr>
          <w:rFonts w:ascii="Times New Roman" w:eastAsia="Times New Roman" w:hAnsi="Times New Roman" w:cs="Times New Roman"/>
          <w:b/>
          <w:sz w:val="24"/>
          <w:szCs w:val="24"/>
        </w:rPr>
        <w:t xml:space="preserve">Column </w:t>
      </w:r>
      <w:r w:rsidR="00015D22">
        <w:rPr>
          <w:rFonts w:ascii="Times New Roman" w:eastAsia="Times New Roman" w:hAnsi="Times New Roman" w:cs="Times New Roman"/>
          <w:b/>
          <w:sz w:val="24"/>
          <w:szCs w:val="24"/>
        </w:rPr>
        <w:t>G</w:t>
      </w:r>
      <w:r w:rsidRPr="00485BDF">
        <w:rPr>
          <w:rFonts w:ascii="Times New Roman" w:eastAsia="Times New Roman" w:hAnsi="Times New Roman" w:cs="Times New Roman"/>
          <w:b/>
          <w:sz w:val="24"/>
          <w:szCs w:val="24"/>
        </w:rPr>
        <w:t xml:space="preserve"> - </w:t>
      </w:r>
      <w:r w:rsidRPr="2B3D0DCF">
        <w:rPr>
          <w:rFonts w:ascii="Times New Roman" w:eastAsia="Times New Roman" w:hAnsi="Times New Roman" w:cs="Times New Roman"/>
          <w:b/>
          <w:bCs/>
          <w:sz w:val="24"/>
          <w:szCs w:val="24"/>
        </w:rPr>
        <w:t>(</w:t>
      </w:r>
      <w:r w:rsidRPr="00485BDF">
        <w:rPr>
          <w:rFonts w:ascii="Times New Roman" w:eastAsia="Times New Roman" w:hAnsi="Times New Roman" w:cs="Times New Roman"/>
          <w:b/>
          <w:sz w:val="24"/>
          <w:szCs w:val="24"/>
        </w:rPr>
        <w:t>Leasing</w:t>
      </w:r>
      <w:r w:rsidRPr="2B3D0DCF">
        <w:rPr>
          <w:rFonts w:ascii="Times New Roman" w:eastAsia="Times New Roman" w:hAnsi="Times New Roman" w:cs="Times New Roman"/>
          <w:b/>
          <w:bCs/>
          <w:sz w:val="24"/>
          <w:szCs w:val="24"/>
        </w:rPr>
        <w:t>)</w:t>
      </w:r>
      <w:r w:rsidRPr="2B3D0DCF">
        <w:rPr>
          <w:rFonts w:ascii="Times New Roman" w:eastAsia="Times New Roman" w:hAnsi="Times New Roman" w:cs="Times New Roman"/>
          <w:sz w:val="24"/>
          <w:szCs w:val="24"/>
        </w:rPr>
        <w:t xml:space="preserve"> –This cell is </w:t>
      </w:r>
      <w:r w:rsidRPr="00485BDF">
        <w:rPr>
          <w:rFonts w:ascii="Times New Roman" w:eastAsia="Times New Roman" w:hAnsi="Times New Roman" w:cs="Times New Roman"/>
          <w:sz w:val="24"/>
          <w:szCs w:val="24"/>
        </w:rPr>
        <w:t>populated with the amount of grant funds designated for leasing</w:t>
      </w:r>
      <w:r w:rsidR="008774BB">
        <w:rPr>
          <w:rFonts w:ascii="Times New Roman" w:eastAsia="Times New Roman" w:hAnsi="Times New Roman" w:cs="Times New Roman"/>
          <w:sz w:val="24"/>
          <w:szCs w:val="24"/>
        </w:rPr>
        <w:t xml:space="preserve">. </w:t>
      </w:r>
    </w:p>
    <w:p w14:paraId="075EACF0" w14:textId="77777777" w:rsidR="00D30060" w:rsidRPr="00485BDF" w:rsidRDefault="00D30060" w:rsidP="002B2302">
      <w:pPr>
        <w:spacing w:after="0" w:line="240" w:lineRule="auto"/>
        <w:ind w:left="720"/>
        <w:rPr>
          <w:rFonts w:ascii="Times New Roman" w:eastAsia="Times New Roman" w:hAnsi="Times New Roman" w:cs="Times New Roman"/>
          <w:sz w:val="24"/>
          <w:szCs w:val="24"/>
        </w:rPr>
      </w:pPr>
    </w:p>
    <w:p w14:paraId="561D20F8" w14:textId="3F328DDF" w:rsidR="00D30060" w:rsidRPr="00485BDF" w:rsidRDefault="00D30060" w:rsidP="002B2302">
      <w:pPr>
        <w:numPr>
          <w:ilvl w:val="0"/>
          <w:numId w:val="62"/>
        </w:numPr>
        <w:spacing w:after="0" w:line="240" w:lineRule="auto"/>
        <w:rPr>
          <w:rFonts w:ascii="Times New Roman" w:eastAsia="Times New Roman" w:hAnsi="Times New Roman" w:cs="Times New Roman"/>
          <w:sz w:val="24"/>
          <w:szCs w:val="24"/>
        </w:rPr>
      </w:pPr>
      <w:r w:rsidRPr="00485BDF">
        <w:rPr>
          <w:rFonts w:ascii="Times New Roman" w:eastAsia="Times New Roman" w:hAnsi="Times New Roman" w:cs="Times New Roman"/>
          <w:b/>
          <w:sz w:val="24"/>
          <w:szCs w:val="24"/>
        </w:rPr>
        <w:t xml:space="preserve">Column </w:t>
      </w:r>
      <w:r w:rsidR="00015D22">
        <w:rPr>
          <w:rFonts w:ascii="Times New Roman" w:eastAsia="Times New Roman" w:hAnsi="Times New Roman" w:cs="Times New Roman"/>
          <w:b/>
          <w:sz w:val="24"/>
          <w:szCs w:val="24"/>
        </w:rPr>
        <w:t>H</w:t>
      </w:r>
      <w:r w:rsidRPr="00485BDF">
        <w:rPr>
          <w:rFonts w:ascii="Times New Roman" w:eastAsia="Times New Roman" w:hAnsi="Times New Roman" w:cs="Times New Roman"/>
          <w:b/>
          <w:sz w:val="24"/>
          <w:szCs w:val="24"/>
        </w:rPr>
        <w:t xml:space="preserve"> - </w:t>
      </w:r>
      <w:r w:rsidRPr="2B3D0DCF">
        <w:rPr>
          <w:rFonts w:ascii="Times New Roman" w:eastAsia="Times New Roman" w:hAnsi="Times New Roman" w:cs="Times New Roman"/>
          <w:b/>
          <w:bCs/>
          <w:sz w:val="24"/>
          <w:szCs w:val="24"/>
        </w:rPr>
        <w:t>(</w:t>
      </w:r>
      <w:r w:rsidRPr="00485BDF">
        <w:rPr>
          <w:rFonts w:ascii="Times New Roman" w:eastAsia="Times New Roman" w:hAnsi="Times New Roman" w:cs="Times New Roman"/>
          <w:b/>
          <w:sz w:val="24"/>
          <w:szCs w:val="24"/>
        </w:rPr>
        <w:t>Rental Assistance</w:t>
      </w:r>
      <w:r w:rsidRPr="2B3D0DCF">
        <w:rPr>
          <w:rFonts w:ascii="Times New Roman" w:eastAsia="Times New Roman" w:hAnsi="Times New Roman" w:cs="Times New Roman"/>
          <w:b/>
          <w:bCs/>
          <w:sz w:val="24"/>
          <w:szCs w:val="24"/>
        </w:rPr>
        <w:t>)</w:t>
      </w:r>
      <w:r w:rsidRPr="2B3D0DCF">
        <w:rPr>
          <w:rFonts w:ascii="Times New Roman" w:eastAsia="Times New Roman" w:hAnsi="Times New Roman" w:cs="Times New Roman"/>
          <w:sz w:val="24"/>
          <w:szCs w:val="24"/>
        </w:rPr>
        <w:t xml:space="preserve"> –This cell is </w:t>
      </w:r>
      <w:r w:rsidRPr="00485BDF">
        <w:rPr>
          <w:rFonts w:ascii="Times New Roman" w:eastAsia="Times New Roman" w:hAnsi="Times New Roman" w:cs="Times New Roman"/>
          <w:sz w:val="24"/>
          <w:szCs w:val="24"/>
        </w:rPr>
        <w:t>populated with the amount of project funds designated for rental assistance</w:t>
      </w:r>
      <w:r w:rsidR="008774BB">
        <w:rPr>
          <w:rFonts w:ascii="Times New Roman" w:eastAsia="Times New Roman" w:hAnsi="Times New Roman" w:cs="Times New Roman"/>
          <w:sz w:val="24"/>
          <w:szCs w:val="24"/>
        </w:rPr>
        <w:t xml:space="preserve">. </w:t>
      </w:r>
    </w:p>
    <w:p w14:paraId="3686A342" w14:textId="77777777" w:rsidR="00D30060" w:rsidRPr="00485BDF" w:rsidRDefault="00D30060" w:rsidP="002B2302">
      <w:pPr>
        <w:spacing w:after="0" w:line="240" w:lineRule="auto"/>
        <w:ind w:left="720"/>
        <w:rPr>
          <w:rFonts w:ascii="Times New Roman" w:eastAsia="Times New Roman" w:hAnsi="Times New Roman" w:cs="Times New Roman"/>
          <w:sz w:val="24"/>
          <w:szCs w:val="24"/>
        </w:rPr>
      </w:pPr>
    </w:p>
    <w:p w14:paraId="6631FAA8" w14:textId="11797A8F" w:rsidR="00D30060" w:rsidRPr="00485BDF" w:rsidRDefault="00D30060" w:rsidP="002B2302">
      <w:pPr>
        <w:numPr>
          <w:ilvl w:val="0"/>
          <w:numId w:val="62"/>
        </w:numPr>
        <w:spacing w:after="0" w:line="240" w:lineRule="auto"/>
        <w:rPr>
          <w:rFonts w:ascii="Times New Roman" w:eastAsia="Times New Roman" w:hAnsi="Times New Roman" w:cs="Times New Roman"/>
          <w:sz w:val="24"/>
          <w:szCs w:val="24"/>
        </w:rPr>
      </w:pPr>
      <w:r w:rsidRPr="00485BDF">
        <w:rPr>
          <w:rFonts w:ascii="Times New Roman" w:eastAsia="Times New Roman" w:hAnsi="Times New Roman" w:cs="Times New Roman"/>
          <w:b/>
          <w:sz w:val="24"/>
          <w:szCs w:val="24"/>
        </w:rPr>
        <w:t xml:space="preserve">Column </w:t>
      </w:r>
      <w:r w:rsidR="00015D22">
        <w:rPr>
          <w:rFonts w:ascii="Times New Roman" w:eastAsia="Times New Roman" w:hAnsi="Times New Roman" w:cs="Times New Roman"/>
          <w:b/>
          <w:sz w:val="24"/>
          <w:szCs w:val="24"/>
        </w:rPr>
        <w:t>I</w:t>
      </w:r>
      <w:r w:rsidRPr="00485BDF">
        <w:rPr>
          <w:rFonts w:ascii="Times New Roman" w:eastAsia="Times New Roman" w:hAnsi="Times New Roman" w:cs="Times New Roman"/>
          <w:b/>
          <w:sz w:val="24"/>
          <w:szCs w:val="24"/>
        </w:rPr>
        <w:t xml:space="preserve"> - </w:t>
      </w:r>
      <w:r w:rsidRPr="2B3D0DCF">
        <w:rPr>
          <w:rFonts w:ascii="Times New Roman" w:eastAsia="Times New Roman" w:hAnsi="Times New Roman" w:cs="Times New Roman"/>
          <w:b/>
          <w:bCs/>
          <w:sz w:val="24"/>
          <w:szCs w:val="24"/>
        </w:rPr>
        <w:t>(</w:t>
      </w:r>
      <w:r w:rsidRPr="00485BDF">
        <w:rPr>
          <w:rFonts w:ascii="Times New Roman" w:eastAsia="Times New Roman" w:hAnsi="Times New Roman" w:cs="Times New Roman"/>
          <w:b/>
          <w:sz w:val="24"/>
          <w:szCs w:val="24"/>
        </w:rPr>
        <w:t>Supportive Services</w:t>
      </w:r>
      <w:r w:rsidRPr="2B3D0DCF">
        <w:rPr>
          <w:rFonts w:ascii="Times New Roman" w:eastAsia="Times New Roman" w:hAnsi="Times New Roman" w:cs="Times New Roman"/>
          <w:b/>
          <w:bCs/>
          <w:sz w:val="24"/>
          <w:szCs w:val="24"/>
        </w:rPr>
        <w:t xml:space="preserve">) </w:t>
      </w:r>
      <w:r w:rsidRPr="2B3D0DCF">
        <w:rPr>
          <w:rFonts w:ascii="Times New Roman" w:eastAsia="Times New Roman" w:hAnsi="Times New Roman" w:cs="Times New Roman"/>
          <w:sz w:val="24"/>
          <w:szCs w:val="24"/>
        </w:rPr>
        <w:t xml:space="preserve">This cell is </w:t>
      </w:r>
      <w:r w:rsidRPr="00485BDF">
        <w:rPr>
          <w:rFonts w:ascii="Times New Roman" w:eastAsia="Times New Roman" w:hAnsi="Times New Roman" w:cs="Times New Roman"/>
          <w:sz w:val="24"/>
          <w:szCs w:val="24"/>
        </w:rPr>
        <w:t>populated with the amount of project funds designated for supportive services</w:t>
      </w:r>
      <w:r w:rsidR="008774BB">
        <w:rPr>
          <w:rFonts w:ascii="Times New Roman" w:eastAsia="Times New Roman" w:hAnsi="Times New Roman" w:cs="Times New Roman"/>
          <w:sz w:val="24"/>
          <w:szCs w:val="24"/>
        </w:rPr>
        <w:t xml:space="preserve">. </w:t>
      </w:r>
    </w:p>
    <w:p w14:paraId="2669FD83" w14:textId="77777777" w:rsidR="00D30060" w:rsidRPr="00485BDF" w:rsidRDefault="00D30060" w:rsidP="002B2302">
      <w:pPr>
        <w:spacing w:after="0" w:line="240" w:lineRule="auto"/>
        <w:ind w:left="720"/>
        <w:rPr>
          <w:rFonts w:ascii="Times New Roman" w:eastAsia="Times New Roman" w:hAnsi="Times New Roman" w:cs="Times New Roman"/>
          <w:sz w:val="24"/>
          <w:szCs w:val="24"/>
        </w:rPr>
      </w:pPr>
    </w:p>
    <w:p w14:paraId="71EDBB7F" w14:textId="3AC49F63" w:rsidR="00D30060" w:rsidRPr="00E04F5F" w:rsidRDefault="00D30060" w:rsidP="00B74539">
      <w:pPr>
        <w:numPr>
          <w:ilvl w:val="0"/>
          <w:numId w:val="62"/>
        </w:numPr>
        <w:spacing w:after="0" w:line="240" w:lineRule="auto"/>
        <w:rPr>
          <w:rFonts w:ascii="Times New Roman" w:eastAsia="Times New Roman" w:hAnsi="Times New Roman" w:cs="Times New Roman"/>
          <w:sz w:val="24"/>
          <w:szCs w:val="24"/>
        </w:rPr>
      </w:pPr>
      <w:r w:rsidRPr="00E04F5F">
        <w:rPr>
          <w:rFonts w:ascii="Times New Roman" w:eastAsia="Times New Roman" w:hAnsi="Times New Roman" w:cs="Times New Roman"/>
          <w:b/>
          <w:sz w:val="24"/>
          <w:szCs w:val="24"/>
        </w:rPr>
        <w:t xml:space="preserve">Column </w:t>
      </w:r>
      <w:r w:rsidR="00015D22" w:rsidRPr="00E04F5F">
        <w:rPr>
          <w:rFonts w:ascii="Times New Roman" w:eastAsia="Times New Roman" w:hAnsi="Times New Roman" w:cs="Times New Roman"/>
          <w:b/>
          <w:sz w:val="24"/>
          <w:szCs w:val="24"/>
        </w:rPr>
        <w:t>J</w:t>
      </w:r>
      <w:r w:rsidRPr="00E04F5F">
        <w:rPr>
          <w:rFonts w:ascii="Times New Roman" w:eastAsia="Times New Roman" w:hAnsi="Times New Roman" w:cs="Times New Roman"/>
          <w:b/>
          <w:sz w:val="24"/>
          <w:szCs w:val="24"/>
        </w:rPr>
        <w:t xml:space="preserve"> - </w:t>
      </w:r>
      <w:r w:rsidRPr="00E04F5F">
        <w:rPr>
          <w:rFonts w:ascii="Times New Roman" w:eastAsia="Times New Roman" w:hAnsi="Times New Roman" w:cs="Times New Roman"/>
          <w:b/>
          <w:bCs/>
          <w:sz w:val="24"/>
          <w:szCs w:val="24"/>
        </w:rPr>
        <w:t>(</w:t>
      </w:r>
      <w:r w:rsidRPr="00E04F5F">
        <w:rPr>
          <w:rFonts w:ascii="Times New Roman" w:eastAsia="Times New Roman" w:hAnsi="Times New Roman" w:cs="Times New Roman"/>
          <w:b/>
          <w:sz w:val="24"/>
          <w:szCs w:val="24"/>
        </w:rPr>
        <w:t>Operating Costs</w:t>
      </w:r>
      <w:r w:rsidRPr="00E04F5F">
        <w:rPr>
          <w:rFonts w:ascii="Times New Roman" w:eastAsia="Times New Roman" w:hAnsi="Times New Roman" w:cs="Times New Roman"/>
          <w:b/>
          <w:bCs/>
          <w:sz w:val="24"/>
          <w:szCs w:val="24"/>
        </w:rPr>
        <w:t xml:space="preserve">) </w:t>
      </w:r>
      <w:r w:rsidRPr="00E04F5F">
        <w:rPr>
          <w:rFonts w:ascii="Times New Roman" w:eastAsia="Times New Roman" w:hAnsi="Times New Roman" w:cs="Times New Roman"/>
          <w:sz w:val="24"/>
          <w:szCs w:val="24"/>
        </w:rPr>
        <w:t xml:space="preserve">This cell is populated with the amount of project funds designated for operating costs. </w:t>
      </w:r>
    </w:p>
    <w:p w14:paraId="483EE31C" w14:textId="242359C8" w:rsidR="00D30060" w:rsidRDefault="00D30060" w:rsidP="00B74539">
      <w:pPr>
        <w:numPr>
          <w:ilvl w:val="0"/>
          <w:numId w:val="62"/>
        </w:numPr>
        <w:spacing w:before="240" w:after="0" w:line="240" w:lineRule="auto"/>
        <w:rPr>
          <w:rFonts w:ascii="Times New Roman" w:eastAsia="Times New Roman" w:hAnsi="Times New Roman" w:cs="Times New Roman"/>
          <w:sz w:val="24"/>
          <w:szCs w:val="24"/>
        </w:rPr>
      </w:pPr>
      <w:r w:rsidRPr="00485BDF">
        <w:rPr>
          <w:rFonts w:ascii="Times New Roman" w:eastAsia="Times New Roman" w:hAnsi="Times New Roman" w:cs="Times New Roman"/>
          <w:b/>
          <w:sz w:val="24"/>
          <w:szCs w:val="24"/>
        </w:rPr>
        <w:t xml:space="preserve">Column </w:t>
      </w:r>
      <w:r w:rsidR="00015D22">
        <w:rPr>
          <w:rFonts w:ascii="Times New Roman" w:eastAsia="Times New Roman" w:hAnsi="Times New Roman" w:cs="Times New Roman"/>
          <w:b/>
          <w:sz w:val="24"/>
          <w:szCs w:val="24"/>
        </w:rPr>
        <w:t>K</w:t>
      </w:r>
      <w:r w:rsidRPr="00485BDF">
        <w:rPr>
          <w:rFonts w:ascii="Times New Roman" w:eastAsia="Times New Roman" w:hAnsi="Times New Roman" w:cs="Times New Roman"/>
          <w:b/>
          <w:sz w:val="24"/>
          <w:szCs w:val="24"/>
        </w:rPr>
        <w:t xml:space="preserve"> - </w:t>
      </w:r>
      <w:r w:rsidRPr="2B3D0DCF">
        <w:rPr>
          <w:rFonts w:ascii="Times New Roman" w:eastAsia="Times New Roman" w:hAnsi="Times New Roman" w:cs="Times New Roman"/>
          <w:b/>
          <w:bCs/>
          <w:sz w:val="24"/>
          <w:szCs w:val="24"/>
        </w:rPr>
        <w:t>(</w:t>
      </w:r>
      <w:r w:rsidRPr="00485BDF">
        <w:rPr>
          <w:rFonts w:ascii="Times New Roman" w:eastAsia="Times New Roman" w:hAnsi="Times New Roman" w:cs="Times New Roman"/>
          <w:b/>
          <w:sz w:val="24"/>
          <w:szCs w:val="24"/>
        </w:rPr>
        <w:t>HMIS</w:t>
      </w:r>
      <w:r w:rsidRPr="2B3D0DCF">
        <w:rPr>
          <w:rFonts w:ascii="Times New Roman" w:eastAsia="Times New Roman" w:hAnsi="Times New Roman" w:cs="Times New Roman"/>
          <w:b/>
          <w:bCs/>
          <w:sz w:val="24"/>
          <w:szCs w:val="24"/>
        </w:rPr>
        <w:t>)</w:t>
      </w:r>
      <w:r w:rsidRPr="2B3D0DCF">
        <w:rPr>
          <w:rFonts w:ascii="Times New Roman" w:eastAsia="Times New Roman" w:hAnsi="Times New Roman" w:cs="Times New Roman"/>
          <w:sz w:val="24"/>
          <w:szCs w:val="24"/>
        </w:rPr>
        <w:t xml:space="preserve"> This cell is </w:t>
      </w:r>
      <w:r w:rsidRPr="00485BDF">
        <w:rPr>
          <w:rFonts w:ascii="Times New Roman" w:eastAsia="Times New Roman" w:hAnsi="Times New Roman" w:cs="Times New Roman"/>
          <w:sz w:val="24"/>
          <w:szCs w:val="24"/>
        </w:rPr>
        <w:t xml:space="preserve">populated with the amount of project funds designated for HMIS. </w:t>
      </w:r>
    </w:p>
    <w:p w14:paraId="5BD474C3" w14:textId="4632EC3B" w:rsidR="008403C6" w:rsidRDefault="00DC0B45" w:rsidP="00B74539">
      <w:pPr>
        <w:pStyle w:val="ListParagraph"/>
        <w:numPr>
          <w:ilvl w:val="0"/>
          <w:numId w:val="1"/>
        </w:numPr>
        <w:spacing w:before="240"/>
        <w:rPr>
          <w:rFonts w:ascii="Times New Roman" w:eastAsia="Times New Roman" w:hAnsi="Times New Roman" w:cs="Times New Roman"/>
          <w:sz w:val="24"/>
          <w:szCs w:val="24"/>
        </w:rPr>
      </w:pPr>
      <w:r w:rsidRPr="00B74539">
        <w:rPr>
          <w:rFonts w:ascii="Times New Roman" w:eastAsia="Times New Roman" w:hAnsi="Times New Roman" w:cs="Times New Roman"/>
          <w:b/>
          <w:bCs/>
          <w:sz w:val="24"/>
          <w:szCs w:val="24"/>
        </w:rPr>
        <w:t>Column L – (VAWA)</w:t>
      </w:r>
      <w:r>
        <w:rPr>
          <w:rFonts w:ascii="Times New Roman" w:eastAsia="Times New Roman" w:hAnsi="Times New Roman" w:cs="Times New Roman"/>
          <w:sz w:val="24"/>
          <w:szCs w:val="24"/>
        </w:rPr>
        <w:t xml:space="preserve"> – This cell is populated with the amount of project funds designated for VAWA costs.</w:t>
      </w:r>
    </w:p>
    <w:p w14:paraId="63840C30" w14:textId="2F48F8B6" w:rsidR="008403C6" w:rsidRPr="00B74539" w:rsidRDefault="008403C6" w:rsidP="00B74539">
      <w:pPr>
        <w:pStyle w:val="ListParagraph"/>
        <w:numPr>
          <w:ilvl w:val="0"/>
          <w:numId w:val="62"/>
        </w:numPr>
        <w:rPr>
          <w:rFonts w:ascii="Times New Roman" w:eastAsia="Times New Roman" w:hAnsi="Times New Roman" w:cs="Times New Roman"/>
          <w:sz w:val="24"/>
          <w:szCs w:val="24"/>
        </w:rPr>
      </w:pPr>
      <w:r w:rsidRPr="00B74539">
        <w:rPr>
          <w:rFonts w:ascii="Times New Roman" w:eastAsia="Times New Roman" w:hAnsi="Times New Roman" w:cs="Times New Roman"/>
          <w:b/>
          <w:bCs/>
          <w:sz w:val="24"/>
          <w:szCs w:val="24"/>
        </w:rPr>
        <w:t>Column M – (Rural)</w:t>
      </w:r>
      <w:r w:rsidRPr="008403C6">
        <w:rPr>
          <w:rFonts w:ascii="Times New Roman" w:eastAsia="Times New Roman" w:hAnsi="Times New Roman" w:cs="Times New Roman"/>
          <w:sz w:val="24"/>
          <w:szCs w:val="24"/>
        </w:rPr>
        <w:t xml:space="preserve"> - This cell is populated with the amount of project funds designated for rural costs.</w:t>
      </w:r>
    </w:p>
    <w:p w14:paraId="7A882C92" w14:textId="36C8C5FA" w:rsidR="00D30060" w:rsidRPr="00485BDF" w:rsidRDefault="00D30060" w:rsidP="002B2302">
      <w:pPr>
        <w:numPr>
          <w:ilvl w:val="0"/>
          <w:numId w:val="62"/>
        </w:numPr>
        <w:spacing w:after="0" w:line="240" w:lineRule="auto"/>
        <w:rPr>
          <w:rFonts w:ascii="Times New Roman" w:eastAsia="Times New Roman" w:hAnsi="Times New Roman" w:cs="Times New Roman"/>
          <w:sz w:val="24"/>
          <w:szCs w:val="24"/>
        </w:rPr>
      </w:pPr>
      <w:r w:rsidRPr="00485BDF">
        <w:rPr>
          <w:rFonts w:ascii="Times New Roman" w:eastAsia="Times New Roman" w:hAnsi="Times New Roman" w:cs="Times New Roman"/>
          <w:b/>
          <w:sz w:val="24"/>
          <w:szCs w:val="24"/>
        </w:rPr>
        <w:t xml:space="preserve">Column </w:t>
      </w:r>
      <w:r w:rsidR="008403C6">
        <w:rPr>
          <w:rFonts w:ascii="Times New Roman" w:eastAsia="Times New Roman" w:hAnsi="Times New Roman" w:cs="Times New Roman"/>
          <w:b/>
          <w:sz w:val="24"/>
          <w:szCs w:val="24"/>
        </w:rPr>
        <w:t>N</w:t>
      </w:r>
      <w:r w:rsidRPr="00485BDF">
        <w:rPr>
          <w:rFonts w:ascii="Times New Roman" w:eastAsia="Times New Roman" w:hAnsi="Times New Roman" w:cs="Times New Roman"/>
          <w:b/>
          <w:sz w:val="24"/>
          <w:szCs w:val="24"/>
        </w:rPr>
        <w:t xml:space="preserve"> - </w:t>
      </w:r>
      <w:r w:rsidRPr="2B3D0DCF">
        <w:rPr>
          <w:rFonts w:ascii="Times New Roman" w:eastAsia="Times New Roman" w:hAnsi="Times New Roman" w:cs="Times New Roman"/>
          <w:b/>
          <w:bCs/>
          <w:sz w:val="24"/>
          <w:szCs w:val="24"/>
        </w:rPr>
        <w:t>(</w:t>
      </w:r>
      <w:r w:rsidRPr="00485BDF">
        <w:rPr>
          <w:rFonts w:ascii="Times New Roman" w:eastAsia="Times New Roman" w:hAnsi="Times New Roman" w:cs="Times New Roman"/>
          <w:b/>
          <w:sz w:val="24"/>
          <w:szCs w:val="24"/>
        </w:rPr>
        <w:t>Administrative Costs</w:t>
      </w:r>
      <w:r w:rsidRPr="2B3D0DCF">
        <w:rPr>
          <w:rFonts w:ascii="Times New Roman" w:eastAsia="Times New Roman" w:hAnsi="Times New Roman" w:cs="Times New Roman"/>
          <w:b/>
          <w:bCs/>
          <w:sz w:val="24"/>
          <w:szCs w:val="24"/>
        </w:rPr>
        <w:t>)</w:t>
      </w:r>
      <w:r w:rsidRPr="2B3D0DCF">
        <w:rPr>
          <w:rFonts w:ascii="Times New Roman" w:eastAsia="Times New Roman" w:hAnsi="Times New Roman" w:cs="Times New Roman"/>
          <w:sz w:val="24"/>
          <w:szCs w:val="24"/>
        </w:rPr>
        <w:t xml:space="preserve"> –This cell is </w:t>
      </w:r>
      <w:r w:rsidRPr="00485BDF">
        <w:rPr>
          <w:rFonts w:ascii="Times New Roman" w:eastAsia="Times New Roman" w:hAnsi="Times New Roman" w:cs="Times New Roman"/>
          <w:sz w:val="24"/>
          <w:szCs w:val="24"/>
        </w:rPr>
        <w:t>populated with the amount of project funds designated for administrative costs.</w:t>
      </w:r>
    </w:p>
    <w:p w14:paraId="35496860" w14:textId="797B02E6" w:rsidR="00D30060" w:rsidRPr="00485BDF" w:rsidRDefault="00E04F5F" w:rsidP="00B74539">
      <w:pPr>
        <w:numPr>
          <w:ilvl w:val="0"/>
          <w:numId w:val="62"/>
        </w:numPr>
        <w:spacing w:before="240" w:after="0" w:line="240" w:lineRule="auto"/>
        <w:rPr>
          <w:rFonts w:ascii="Times New Roman" w:eastAsia="Times New Roman" w:hAnsi="Times New Roman" w:cs="Times New Roman"/>
          <w:sz w:val="24"/>
          <w:szCs w:val="24"/>
        </w:rPr>
      </w:pPr>
      <w:r w:rsidRPr="00B74539">
        <w:rPr>
          <w:rFonts w:ascii="Times New Roman" w:eastAsia="Times New Roman" w:hAnsi="Times New Roman" w:cs="Times New Roman"/>
          <w:b/>
          <w:bCs/>
          <w:sz w:val="24"/>
          <w:szCs w:val="24"/>
        </w:rPr>
        <w:lastRenderedPageBreak/>
        <w:t xml:space="preserve">Column </w:t>
      </w:r>
      <w:r w:rsidR="002E2CBF" w:rsidRPr="00B74539">
        <w:rPr>
          <w:rFonts w:ascii="Times New Roman" w:eastAsia="Times New Roman" w:hAnsi="Times New Roman" w:cs="Times New Roman"/>
          <w:b/>
          <w:bCs/>
          <w:sz w:val="24"/>
          <w:szCs w:val="24"/>
        </w:rPr>
        <w:t>O</w:t>
      </w:r>
      <w:r w:rsidR="002E2CBF">
        <w:rPr>
          <w:rFonts w:ascii="Times New Roman" w:eastAsia="Times New Roman" w:hAnsi="Times New Roman" w:cs="Times New Roman"/>
          <w:sz w:val="24"/>
          <w:szCs w:val="24"/>
        </w:rPr>
        <w:t xml:space="preserve"> - </w:t>
      </w:r>
      <w:r w:rsidR="00D30060" w:rsidRPr="2B3D0DCF">
        <w:rPr>
          <w:rFonts w:ascii="Times New Roman" w:eastAsia="Times New Roman" w:hAnsi="Times New Roman" w:cs="Times New Roman"/>
          <w:b/>
          <w:bCs/>
          <w:sz w:val="24"/>
          <w:szCs w:val="24"/>
        </w:rPr>
        <w:t>(</w:t>
      </w:r>
      <w:r w:rsidR="00D30060" w:rsidRPr="00485BDF">
        <w:rPr>
          <w:rFonts w:ascii="Times New Roman" w:eastAsia="Times New Roman" w:hAnsi="Times New Roman" w:cs="Times New Roman"/>
          <w:b/>
          <w:sz w:val="24"/>
          <w:szCs w:val="24"/>
        </w:rPr>
        <w:t>FMR or Actual Rent</w:t>
      </w:r>
      <w:r w:rsidR="00D30060" w:rsidRPr="2B3D0DCF">
        <w:rPr>
          <w:rFonts w:ascii="Times New Roman" w:eastAsia="Times New Roman" w:hAnsi="Times New Roman" w:cs="Times New Roman"/>
          <w:b/>
          <w:bCs/>
          <w:sz w:val="24"/>
          <w:szCs w:val="24"/>
        </w:rPr>
        <w:t>) –</w:t>
      </w:r>
      <w:r w:rsidR="00D30060" w:rsidRPr="2B3D0DCF">
        <w:rPr>
          <w:rFonts w:ascii="Times New Roman" w:eastAsia="Times New Roman" w:hAnsi="Times New Roman" w:cs="Times New Roman"/>
          <w:sz w:val="24"/>
          <w:szCs w:val="24"/>
        </w:rPr>
        <w:t>Th</w:t>
      </w:r>
      <w:r w:rsidR="00D30060">
        <w:rPr>
          <w:rFonts w:ascii="Times New Roman" w:eastAsia="Times New Roman" w:hAnsi="Times New Roman" w:cs="Times New Roman"/>
          <w:sz w:val="24"/>
          <w:szCs w:val="24"/>
        </w:rPr>
        <w:t xml:space="preserve">e Collaborative Applicant </w:t>
      </w:r>
      <w:r w:rsidR="00D30060" w:rsidRPr="2B3D0DCF">
        <w:rPr>
          <w:rFonts w:ascii="Times New Roman" w:eastAsia="Times New Roman" w:hAnsi="Times New Roman" w:cs="Times New Roman"/>
          <w:sz w:val="24"/>
          <w:szCs w:val="24"/>
        </w:rPr>
        <w:t xml:space="preserve">needs to </w:t>
      </w:r>
      <w:r w:rsidR="00D30060" w:rsidRPr="00485BDF">
        <w:rPr>
          <w:rFonts w:ascii="Times New Roman" w:eastAsia="Times New Roman" w:hAnsi="Times New Roman" w:cs="Times New Roman"/>
          <w:sz w:val="24"/>
          <w:szCs w:val="24"/>
        </w:rPr>
        <w:t>populat</w:t>
      </w:r>
      <w:r w:rsidR="00D30060">
        <w:rPr>
          <w:rFonts w:ascii="Times New Roman" w:eastAsia="Times New Roman" w:hAnsi="Times New Roman" w:cs="Times New Roman"/>
          <w:sz w:val="24"/>
          <w:szCs w:val="24"/>
        </w:rPr>
        <w:t xml:space="preserve">e this </w:t>
      </w:r>
      <w:r w:rsidR="00D30060" w:rsidRPr="2B3D0DCF">
        <w:rPr>
          <w:rFonts w:ascii="Times New Roman" w:eastAsia="Times New Roman" w:hAnsi="Times New Roman" w:cs="Times New Roman"/>
          <w:sz w:val="24"/>
          <w:szCs w:val="24"/>
        </w:rPr>
        <w:t xml:space="preserve">cell </w:t>
      </w:r>
      <w:r w:rsidR="00D30060" w:rsidRPr="009C3D55">
        <w:rPr>
          <w:rFonts w:ascii="Times New Roman" w:eastAsia="Times New Roman" w:hAnsi="Times New Roman" w:cs="Times New Roman"/>
          <w:sz w:val="24"/>
          <w:szCs w:val="24"/>
        </w:rPr>
        <w:t>(</w:t>
      </w:r>
      <w:r w:rsidR="00D30060" w:rsidRPr="2B3D0DCF">
        <w:rPr>
          <w:rFonts w:ascii="Times New Roman" w:eastAsia="Times New Roman" w:hAnsi="Times New Roman" w:cs="Times New Roman"/>
          <w:sz w:val="24"/>
          <w:szCs w:val="24"/>
        </w:rPr>
        <w:t xml:space="preserve">if applicable) with whether the </w:t>
      </w:r>
      <w:r w:rsidR="00D30060" w:rsidRPr="007735E9">
        <w:rPr>
          <w:rFonts w:ascii="Times New Roman" w:eastAsia="Times New Roman" w:hAnsi="Times New Roman" w:cs="Times New Roman"/>
          <w:sz w:val="24"/>
          <w:szCs w:val="24"/>
          <w:u w:val="single"/>
        </w:rPr>
        <w:t>rental assistance project</w:t>
      </w:r>
      <w:r w:rsidR="00D30060" w:rsidRPr="2B3D0DCF">
        <w:rPr>
          <w:rFonts w:ascii="Times New Roman" w:eastAsia="Times New Roman" w:hAnsi="Times New Roman" w:cs="Times New Roman"/>
          <w:sz w:val="24"/>
          <w:szCs w:val="24"/>
        </w:rPr>
        <w:t xml:space="preserve"> is using FMR or Actual Rent Amounts.</w:t>
      </w:r>
    </w:p>
    <w:p w14:paraId="5C35FB0C" w14:textId="77777777" w:rsidR="00D30060" w:rsidRPr="00485BDF" w:rsidRDefault="00D30060" w:rsidP="002B2302">
      <w:pPr>
        <w:spacing w:after="0" w:line="276" w:lineRule="auto"/>
        <w:ind w:left="720"/>
        <w:rPr>
          <w:rFonts w:ascii="Times New Roman" w:eastAsia="Times New Roman" w:hAnsi="Times New Roman" w:cs="Times New Roman"/>
          <w:sz w:val="24"/>
          <w:szCs w:val="24"/>
        </w:rPr>
      </w:pPr>
    </w:p>
    <w:p w14:paraId="1DECE2D6" w14:textId="338BBA68" w:rsidR="00D30060" w:rsidRPr="00485BDF" w:rsidRDefault="00D30060" w:rsidP="002B2302">
      <w:pPr>
        <w:numPr>
          <w:ilvl w:val="0"/>
          <w:numId w:val="62"/>
        </w:numPr>
        <w:spacing w:after="0" w:line="240" w:lineRule="auto"/>
        <w:rPr>
          <w:rFonts w:ascii="Times New Roman" w:eastAsia="Times New Roman" w:hAnsi="Times New Roman" w:cs="Times New Roman"/>
          <w:sz w:val="24"/>
          <w:szCs w:val="24"/>
        </w:rPr>
      </w:pPr>
      <w:r w:rsidRPr="2B3D0DCF">
        <w:rPr>
          <w:rFonts w:ascii="Times New Roman" w:eastAsia="Times New Roman" w:hAnsi="Times New Roman" w:cs="Times New Roman"/>
          <w:b/>
          <w:bCs/>
          <w:sz w:val="24"/>
          <w:szCs w:val="24"/>
        </w:rPr>
        <w:t xml:space="preserve">Columns </w:t>
      </w:r>
      <w:r w:rsidR="002E2CBF">
        <w:rPr>
          <w:rFonts w:ascii="Times New Roman" w:eastAsia="Times New Roman" w:hAnsi="Times New Roman" w:cs="Times New Roman"/>
          <w:b/>
          <w:bCs/>
          <w:sz w:val="24"/>
          <w:szCs w:val="24"/>
        </w:rPr>
        <w:t>P</w:t>
      </w:r>
      <w:r w:rsidRPr="2B3D0DCF">
        <w:rPr>
          <w:rFonts w:ascii="Times New Roman" w:eastAsia="Times New Roman" w:hAnsi="Times New Roman" w:cs="Times New Roman"/>
          <w:b/>
          <w:bCs/>
          <w:sz w:val="24"/>
          <w:szCs w:val="24"/>
        </w:rPr>
        <w:t xml:space="preserve"> – </w:t>
      </w:r>
      <w:r w:rsidR="00632AA6">
        <w:rPr>
          <w:rFonts w:ascii="Times New Roman" w:eastAsia="Times New Roman" w:hAnsi="Times New Roman" w:cs="Times New Roman"/>
          <w:b/>
          <w:bCs/>
          <w:sz w:val="24"/>
          <w:szCs w:val="24"/>
        </w:rPr>
        <w:t>W</w:t>
      </w:r>
      <w:r w:rsidRPr="2B3D0DCF">
        <w:rPr>
          <w:rFonts w:ascii="Times New Roman" w:eastAsia="Times New Roman" w:hAnsi="Times New Roman" w:cs="Times New Roman"/>
          <w:b/>
          <w:bCs/>
          <w:sz w:val="24"/>
          <w:szCs w:val="24"/>
        </w:rPr>
        <w:t xml:space="preserve"> (Unit Configuration) - </w:t>
      </w:r>
      <w:r w:rsidRPr="2B3D0DCF">
        <w:rPr>
          <w:rFonts w:ascii="Times New Roman" w:eastAsia="Times New Roman" w:hAnsi="Times New Roman" w:cs="Times New Roman"/>
          <w:sz w:val="24"/>
          <w:szCs w:val="24"/>
        </w:rPr>
        <w:t>These cells are populated with the number of units and unit type</w:t>
      </w:r>
      <w:r>
        <w:rPr>
          <w:rFonts w:ascii="Times New Roman" w:eastAsia="Times New Roman" w:hAnsi="Times New Roman" w:cs="Times New Roman"/>
          <w:sz w:val="24"/>
          <w:szCs w:val="24"/>
        </w:rPr>
        <w:t>s</w:t>
      </w:r>
      <w:r w:rsidRPr="2B3D0DCF">
        <w:rPr>
          <w:rFonts w:ascii="Times New Roman" w:eastAsia="Times New Roman" w:hAnsi="Times New Roman" w:cs="Times New Roman"/>
          <w:sz w:val="24"/>
          <w:szCs w:val="24"/>
        </w:rPr>
        <w:t xml:space="preserve"> (SRO, 0BR, 1BR, etc</w:t>
      </w:r>
      <w:r>
        <w:rPr>
          <w:rFonts w:ascii="Times New Roman" w:eastAsia="Times New Roman" w:hAnsi="Times New Roman" w:cs="Times New Roman"/>
          <w:sz w:val="24"/>
          <w:szCs w:val="24"/>
        </w:rPr>
        <w:t>.</w:t>
      </w:r>
      <w:r w:rsidRPr="2B3D0DC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735E9">
        <w:rPr>
          <w:rFonts w:ascii="Times New Roman" w:eastAsia="Times New Roman" w:hAnsi="Times New Roman" w:cs="Times New Roman"/>
          <w:sz w:val="24"/>
          <w:szCs w:val="24"/>
        </w:rPr>
        <w:t xml:space="preserve">funded by the rental assistance BLI, </w:t>
      </w:r>
      <w:r w:rsidRPr="00485BDF">
        <w:rPr>
          <w:rFonts w:ascii="Times New Roman" w:eastAsia="Times New Roman" w:hAnsi="Times New Roman" w:cs="Times New Roman"/>
          <w:sz w:val="24"/>
          <w:szCs w:val="24"/>
        </w:rPr>
        <w:t xml:space="preserve">as </w:t>
      </w:r>
      <w:bookmarkStart w:id="12" w:name="_Hlk34217010"/>
      <w:r w:rsidRPr="00485BDF">
        <w:rPr>
          <w:rFonts w:ascii="Times New Roman" w:eastAsia="Times New Roman" w:hAnsi="Times New Roman" w:cs="Times New Roman"/>
          <w:sz w:val="24"/>
          <w:szCs w:val="24"/>
        </w:rPr>
        <w:t xml:space="preserve">indicated in the </w:t>
      </w:r>
      <w:r w:rsidRPr="2B3D0DCF">
        <w:rPr>
          <w:rFonts w:ascii="Times New Roman" w:eastAsia="Times New Roman" w:hAnsi="Times New Roman" w:cs="Times New Roman"/>
          <w:sz w:val="24"/>
          <w:szCs w:val="24"/>
        </w:rPr>
        <w:t>previously awarded</w:t>
      </w:r>
      <w:r w:rsidRPr="00485BDF">
        <w:rPr>
          <w:rFonts w:ascii="Times New Roman" w:eastAsia="Times New Roman" w:hAnsi="Times New Roman" w:cs="Times New Roman"/>
          <w:sz w:val="24"/>
          <w:szCs w:val="24"/>
        </w:rPr>
        <w:t xml:space="preserve"> project application.</w:t>
      </w:r>
      <w:bookmarkEnd w:id="12"/>
      <w:r w:rsidRPr="00485BDF">
        <w:rPr>
          <w:rFonts w:ascii="Times New Roman" w:eastAsia="Times New Roman" w:hAnsi="Times New Roman" w:cs="Times New Roman"/>
          <w:sz w:val="24"/>
          <w:szCs w:val="24"/>
        </w:rPr>
        <w:t xml:space="preserve"> </w:t>
      </w:r>
    </w:p>
    <w:p w14:paraId="23C6FFAA" w14:textId="77777777" w:rsidR="00D30060" w:rsidRPr="00485BDF" w:rsidRDefault="00D30060" w:rsidP="002B2302">
      <w:pPr>
        <w:spacing w:after="0" w:line="240" w:lineRule="auto"/>
        <w:ind w:left="720"/>
        <w:rPr>
          <w:rFonts w:ascii="Times New Roman" w:eastAsia="Times New Roman" w:hAnsi="Times New Roman" w:cs="Times New Roman"/>
          <w:sz w:val="24"/>
          <w:szCs w:val="24"/>
        </w:rPr>
      </w:pPr>
    </w:p>
    <w:p w14:paraId="244AE105" w14:textId="127AE527" w:rsidR="00D30060" w:rsidRPr="00485BDF" w:rsidRDefault="00D30060" w:rsidP="002B2302">
      <w:pPr>
        <w:numPr>
          <w:ilvl w:val="0"/>
          <w:numId w:val="62"/>
        </w:numPr>
        <w:spacing w:after="0" w:line="240" w:lineRule="auto"/>
        <w:rPr>
          <w:rFonts w:ascii="Times New Roman" w:eastAsia="Times New Roman" w:hAnsi="Times New Roman" w:cs="Times New Roman"/>
          <w:sz w:val="24"/>
          <w:szCs w:val="24"/>
        </w:rPr>
      </w:pPr>
      <w:r w:rsidRPr="00485BDF">
        <w:rPr>
          <w:rFonts w:ascii="Times New Roman" w:eastAsia="Times New Roman" w:hAnsi="Times New Roman" w:cs="Times New Roman"/>
          <w:b/>
          <w:sz w:val="24"/>
          <w:szCs w:val="24"/>
        </w:rPr>
        <w:t xml:space="preserve">Column </w:t>
      </w:r>
      <w:r w:rsidR="00632AA6">
        <w:rPr>
          <w:rFonts w:ascii="Times New Roman" w:eastAsia="Times New Roman" w:hAnsi="Times New Roman" w:cs="Times New Roman"/>
          <w:b/>
          <w:sz w:val="24"/>
          <w:szCs w:val="24"/>
        </w:rPr>
        <w:t>X</w:t>
      </w:r>
      <w:r w:rsidRPr="00485BDF">
        <w:rPr>
          <w:rFonts w:ascii="Times New Roman" w:eastAsia="Times New Roman" w:hAnsi="Times New Roman" w:cs="Times New Roman"/>
          <w:b/>
          <w:sz w:val="24"/>
          <w:szCs w:val="24"/>
        </w:rPr>
        <w:t xml:space="preserve"> - </w:t>
      </w:r>
      <w:r w:rsidRPr="2B3D0DCF">
        <w:rPr>
          <w:rFonts w:ascii="Times New Roman" w:eastAsia="Times New Roman" w:hAnsi="Times New Roman" w:cs="Times New Roman"/>
          <w:b/>
          <w:bCs/>
          <w:sz w:val="24"/>
          <w:szCs w:val="24"/>
        </w:rPr>
        <w:t>(</w:t>
      </w:r>
      <w:r w:rsidRPr="00485BDF">
        <w:rPr>
          <w:rFonts w:ascii="Times New Roman" w:eastAsia="Times New Roman" w:hAnsi="Times New Roman" w:cs="Times New Roman"/>
          <w:b/>
          <w:sz w:val="24"/>
          <w:szCs w:val="24"/>
        </w:rPr>
        <w:t>Total Unit</w:t>
      </w:r>
      <w:r w:rsidRPr="2B3D0DCF">
        <w:rPr>
          <w:rFonts w:ascii="Times New Roman" w:eastAsia="Times New Roman" w:hAnsi="Times New Roman" w:cs="Times New Roman"/>
          <w:b/>
          <w:bCs/>
          <w:sz w:val="24"/>
          <w:szCs w:val="24"/>
        </w:rPr>
        <w:t>)</w:t>
      </w:r>
      <w:r w:rsidRPr="2B3D0DCF">
        <w:rPr>
          <w:rFonts w:ascii="Times New Roman" w:eastAsia="Times New Roman" w:hAnsi="Times New Roman" w:cs="Times New Roman"/>
          <w:sz w:val="24"/>
          <w:szCs w:val="24"/>
        </w:rPr>
        <w:t xml:space="preserve"> –This cell is </w:t>
      </w:r>
      <w:r w:rsidRPr="00485BDF">
        <w:rPr>
          <w:rFonts w:ascii="Times New Roman" w:eastAsia="Times New Roman" w:hAnsi="Times New Roman" w:cs="Times New Roman"/>
          <w:sz w:val="24"/>
          <w:szCs w:val="24"/>
        </w:rPr>
        <w:t>a calculation of all the units</w:t>
      </w:r>
      <w:r>
        <w:rPr>
          <w:rFonts w:ascii="Times New Roman" w:eastAsia="Times New Roman" w:hAnsi="Times New Roman" w:cs="Times New Roman"/>
          <w:sz w:val="24"/>
          <w:szCs w:val="24"/>
        </w:rPr>
        <w:t xml:space="preserve"> funded by the rental assistance</w:t>
      </w:r>
      <w:r w:rsidRPr="00485B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BLI</w:t>
      </w:r>
      <w:r w:rsidR="008774BB">
        <w:rPr>
          <w:rFonts w:ascii="Times New Roman" w:eastAsia="Times New Roman" w:hAnsi="Times New Roman" w:cs="Times New Roman"/>
          <w:sz w:val="24"/>
          <w:szCs w:val="24"/>
        </w:rPr>
        <w:t xml:space="preserve">. </w:t>
      </w:r>
      <w:r w:rsidRPr="2B3D0DCF">
        <w:rPr>
          <w:rFonts w:ascii="Times New Roman" w:eastAsia="Times New Roman" w:hAnsi="Times New Roman" w:cs="Times New Roman"/>
          <w:sz w:val="24"/>
          <w:szCs w:val="24"/>
        </w:rPr>
        <w:t>This is the total number of units as indicated in the previously awarded grant application.</w:t>
      </w:r>
    </w:p>
    <w:p w14:paraId="67A7427F" w14:textId="77777777" w:rsidR="00D30060" w:rsidRPr="00485BDF" w:rsidRDefault="00D30060" w:rsidP="002B2302">
      <w:pPr>
        <w:spacing w:after="0" w:line="240" w:lineRule="auto"/>
        <w:ind w:left="720"/>
        <w:rPr>
          <w:rFonts w:ascii="Times New Roman" w:eastAsia="Times New Roman" w:hAnsi="Times New Roman" w:cs="Times New Roman"/>
          <w:sz w:val="24"/>
          <w:szCs w:val="24"/>
        </w:rPr>
      </w:pPr>
    </w:p>
    <w:p w14:paraId="16AEFF7F" w14:textId="309E6EA8" w:rsidR="00D30060" w:rsidRDefault="00D30060" w:rsidP="002B2302">
      <w:pPr>
        <w:numPr>
          <w:ilvl w:val="0"/>
          <w:numId w:val="62"/>
        </w:numPr>
        <w:spacing w:after="0" w:line="240" w:lineRule="auto"/>
        <w:rPr>
          <w:rFonts w:ascii="Times New Roman" w:eastAsia="Times New Roman" w:hAnsi="Times New Roman" w:cs="Times New Roman"/>
          <w:sz w:val="24"/>
          <w:szCs w:val="24"/>
        </w:rPr>
      </w:pPr>
      <w:r w:rsidRPr="00485BDF">
        <w:rPr>
          <w:rFonts w:ascii="Times New Roman" w:eastAsia="Times New Roman" w:hAnsi="Times New Roman" w:cs="Times New Roman"/>
          <w:b/>
          <w:sz w:val="24"/>
          <w:szCs w:val="24"/>
        </w:rPr>
        <w:t xml:space="preserve">Column </w:t>
      </w:r>
      <w:r w:rsidR="00632AA6">
        <w:rPr>
          <w:rFonts w:ascii="Times New Roman" w:eastAsia="Times New Roman" w:hAnsi="Times New Roman" w:cs="Times New Roman"/>
          <w:b/>
          <w:sz w:val="24"/>
          <w:szCs w:val="24"/>
        </w:rPr>
        <w:t>Y</w:t>
      </w:r>
      <w:r w:rsidRPr="00485BDF">
        <w:rPr>
          <w:rFonts w:ascii="Times New Roman" w:eastAsia="Times New Roman" w:hAnsi="Times New Roman" w:cs="Times New Roman"/>
          <w:b/>
          <w:sz w:val="24"/>
          <w:szCs w:val="24"/>
        </w:rPr>
        <w:t xml:space="preserve"> - </w:t>
      </w:r>
      <w:r w:rsidRPr="2B3D0DCF">
        <w:rPr>
          <w:rFonts w:ascii="Times New Roman" w:eastAsia="Times New Roman" w:hAnsi="Times New Roman" w:cs="Times New Roman"/>
          <w:b/>
          <w:bCs/>
          <w:sz w:val="24"/>
          <w:szCs w:val="24"/>
        </w:rPr>
        <w:t>(</w:t>
      </w:r>
      <w:r w:rsidRPr="00485BDF">
        <w:rPr>
          <w:rFonts w:ascii="Times New Roman" w:eastAsia="Times New Roman" w:hAnsi="Times New Roman" w:cs="Times New Roman"/>
          <w:b/>
          <w:sz w:val="24"/>
          <w:szCs w:val="24"/>
        </w:rPr>
        <w:t>Total ARA</w:t>
      </w:r>
      <w:r w:rsidRPr="2B3D0DCF">
        <w:rPr>
          <w:rFonts w:ascii="Times New Roman" w:eastAsia="Times New Roman" w:hAnsi="Times New Roman" w:cs="Times New Roman"/>
          <w:b/>
          <w:bCs/>
          <w:sz w:val="24"/>
          <w:szCs w:val="24"/>
        </w:rPr>
        <w:t>)</w:t>
      </w:r>
      <w:r w:rsidRPr="2B3D0DCF">
        <w:rPr>
          <w:rFonts w:ascii="Times New Roman" w:eastAsia="Times New Roman" w:hAnsi="Times New Roman" w:cs="Times New Roman"/>
          <w:sz w:val="24"/>
          <w:szCs w:val="24"/>
        </w:rPr>
        <w:t xml:space="preserve"> –This cell is pre-</w:t>
      </w:r>
      <w:r w:rsidRPr="00485BDF">
        <w:rPr>
          <w:rFonts w:ascii="Times New Roman" w:eastAsia="Times New Roman" w:hAnsi="Times New Roman" w:cs="Times New Roman"/>
          <w:sz w:val="24"/>
          <w:szCs w:val="24"/>
        </w:rPr>
        <w:t xml:space="preserve">populated with the sum of Current BLI Amounts (columns </w:t>
      </w:r>
      <w:r w:rsidR="006D6746">
        <w:rPr>
          <w:rFonts w:ascii="Times New Roman" w:eastAsia="Times New Roman" w:hAnsi="Times New Roman" w:cs="Times New Roman"/>
          <w:sz w:val="24"/>
          <w:szCs w:val="24"/>
        </w:rPr>
        <w:t>G</w:t>
      </w:r>
      <w:r w:rsidRPr="00485BDF">
        <w:rPr>
          <w:rFonts w:ascii="Times New Roman" w:eastAsia="Times New Roman" w:hAnsi="Times New Roman" w:cs="Times New Roman"/>
          <w:sz w:val="24"/>
          <w:szCs w:val="24"/>
        </w:rPr>
        <w:t xml:space="preserve"> – </w:t>
      </w:r>
      <w:r w:rsidR="006D6746">
        <w:rPr>
          <w:rFonts w:ascii="Times New Roman" w:eastAsia="Times New Roman" w:hAnsi="Times New Roman" w:cs="Times New Roman"/>
          <w:sz w:val="24"/>
          <w:szCs w:val="24"/>
        </w:rPr>
        <w:t>N</w:t>
      </w:r>
      <w:r w:rsidRPr="00485BDF">
        <w:rPr>
          <w:rFonts w:ascii="Times New Roman" w:eastAsia="Times New Roman" w:hAnsi="Times New Roman" w:cs="Times New Roman"/>
          <w:sz w:val="24"/>
          <w:szCs w:val="24"/>
        </w:rPr>
        <w:t>)</w:t>
      </w:r>
      <w:r w:rsidR="008774BB">
        <w:rPr>
          <w:rFonts w:ascii="Times New Roman" w:eastAsia="Times New Roman" w:hAnsi="Times New Roman" w:cs="Times New Roman"/>
          <w:sz w:val="24"/>
          <w:szCs w:val="24"/>
        </w:rPr>
        <w:t xml:space="preserve">. </w:t>
      </w:r>
    </w:p>
    <w:p w14:paraId="24D6F94D" w14:textId="77777777" w:rsidR="00B74BDA" w:rsidRDefault="00B74BDA" w:rsidP="009D0A48">
      <w:pPr>
        <w:pStyle w:val="ListParagraph"/>
        <w:ind w:left="720"/>
        <w:rPr>
          <w:rFonts w:ascii="Times New Roman" w:eastAsia="Times New Roman" w:hAnsi="Times New Roman" w:cs="Times New Roman"/>
          <w:sz w:val="24"/>
          <w:szCs w:val="24"/>
        </w:rPr>
      </w:pPr>
    </w:p>
    <w:p w14:paraId="3687C208" w14:textId="0C6E46ED" w:rsidR="00D30060" w:rsidRDefault="00D30060" w:rsidP="002B2302">
      <w:pPr>
        <w:pStyle w:val="ListParagraph"/>
        <w:numPr>
          <w:ilvl w:val="0"/>
          <w:numId w:val="63"/>
        </w:numPr>
        <w:spacing w:after="0" w:line="240" w:lineRule="auto"/>
        <w:ind w:left="360"/>
        <w:rPr>
          <w:rFonts w:ascii="Times New Roman" w:eastAsia="Times New Roman" w:hAnsi="Times New Roman" w:cs="Times New Roman"/>
          <w:b/>
          <w:bCs/>
          <w:sz w:val="24"/>
          <w:szCs w:val="24"/>
          <w:u w:val="single"/>
        </w:rPr>
      </w:pPr>
      <w:bookmarkStart w:id="13" w:name="_Hlk47008142"/>
      <w:bookmarkStart w:id="14" w:name="_Hlk47007771"/>
      <w:bookmarkEnd w:id="8"/>
      <w:r w:rsidRPr="002B2302">
        <w:rPr>
          <w:rFonts w:ascii="Times New Roman" w:eastAsia="Times New Roman" w:hAnsi="Times New Roman" w:cs="Times New Roman"/>
          <w:b/>
          <w:bCs/>
          <w:sz w:val="24"/>
          <w:szCs w:val="24"/>
          <w:u w:val="single"/>
        </w:rPr>
        <w:t>Key Policies and Considerations</w:t>
      </w:r>
    </w:p>
    <w:p w14:paraId="7DA3A0ED" w14:textId="77777777" w:rsidR="009B664D" w:rsidRDefault="009B664D" w:rsidP="002B2302">
      <w:pPr>
        <w:pStyle w:val="ListParagraph"/>
        <w:spacing w:after="0" w:line="240" w:lineRule="auto"/>
        <w:ind w:left="1080"/>
        <w:rPr>
          <w:rFonts w:ascii="Times New Roman" w:eastAsia="Times New Roman" w:hAnsi="Times New Roman" w:cs="Times New Roman"/>
          <w:b/>
          <w:bCs/>
          <w:sz w:val="24"/>
          <w:szCs w:val="24"/>
          <w:u w:val="single"/>
        </w:rPr>
      </w:pPr>
    </w:p>
    <w:p w14:paraId="2B602369" w14:textId="61FC957C" w:rsidR="00396554" w:rsidRPr="00B74539" w:rsidRDefault="00CD0771" w:rsidP="00B74539">
      <w:pPr>
        <w:pStyle w:val="ListParagraph"/>
        <w:numPr>
          <w:ilvl w:val="1"/>
          <w:numId w:val="63"/>
        </w:numPr>
        <w:spacing w:before="240" w:after="0" w:line="240" w:lineRule="auto"/>
        <w:ind w:left="720"/>
        <w:rPr>
          <w:rFonts w:ascii="Times New Roman" w:eastAsia="Times New Roman" w:hAnsi="Times New Roman" w:cs="Times New Roman"/>
          <w:sz w:val="24"/>
          <w:szCs w:val="24"/>
        </w:rPr>
      </w:pPr>
      <w:r w:rsidRPr="00B74539">
        <w:rPr>
          <w:rFonts w:ascii="Times New Roman" w:eastAsia="Times New Roman" w:hAnsi="Times New Roman" w:cs="Times New Roman"/>
          <w:b/>
          <w:bCs/>
          <w:sz w:val="24"/>
          <w:szCs w:val="24"/>
        </w:rPr>
        <w:t>Funding for Specific Subpopulations</w:t>
      </w:r>
      <w:r w:rsidRPr="00CD0771">
        <w:rPr>
          <w:rFonts w:ascii="Times New Roman" w:eastAsia="Times New Roman" w:hAnsi="Times New Roman" w:cs="Times New Roman"/>
          <w:sz w:val="24"/>
          <w:szCs w:val="24"/>
        </w:rPr>
        <w:t>. The House and Senate Committees on Appropriations expressed that for projects awarded for specific subpopulations (e.g., homeless youth or survivors of domestic violence, dating violence, sexual assault or stalking), the renewal funding, including reallocation and replacement funding, must continue serving the specified subpopulation.</w:t>
      </w:r>
      <w:r w:rsidR="00336E56">
        <w:rPr>
          <w:rFonts w:ascii="Times New Roman" w:eastAsia="Times New Roman" w:hAnsi="Times New Roman" w:cs="Times New Roman"/>
          <w:sz w:val="24"/>
          <w:szCs w:val="24"/>
        </w:rPr>
        <w:t xml:space="preserve"> </w:t>
      </w:r>
      <w:r w:rsidR="00590D59">
        <w:rPr>
          <w:rFonts w:ascii="Times New Roman" w:eastAsia="Times New Roman" w:hAnsi="Times New Roman" w:cs="Times New Roman"/>
          <w:sz w:val="24"/>
          <w:szCs w:val="24"/>
        </w:rPr>
        <w:t>Therefore,</w:t>
      </w:r>
      <w:r w:rsidR="00336E56">
        <w:rPr>
          <w:rFonts w:ascii="Times New Roman" w:eastAsia="Times New Roman" w:hAnsi="Times New Roman" w:cs="Times New Roman"/>
          <w:sz w:val="24"/>
          <w:szCs w:val="24"/>
        </w:rPr>
        <w:t xml:space="preserve"> to assist CoCs in understanding the impact of this restriction, the GIW includes a column identifying the impacted projects and </w:t>
      </w:r>
      <w:r w:rsidR="00D53171">
        <w:rPr>
          <w:rFonts w:ascii="Times New Roman" w:eastAsia="Times New Roman" w:hAnsi="Times New Roman" w:cs="Times New Roman"/>
          <w:sz w:val="24"/>
          <w:szCs w:val="24"/>
        </w:rPr>
        <w:t xml:space="preserve">two fields identifying the ARD of those projects – </w:t>
      </w:r>
      <w:r w:rsidR="00D53171" w:rsidRPr="00B74539">
        <w:rPr>
          <w:rFonts w:ascii="Times New Roman" w:eastAsia="Times New Roman" w:hAnsi="Times New Roman" w:cs="Times New Roman"/>
          <w:b/>
          <w:bCs/>
          <w:sz w:val="24"/>
          <w:szCs w:val="24"/>
        </w:rPr>
        <w:t>DV ARD</w:t>
      </w:r>
      <w:r w:rsidR="00D53171">
        <w:rPr>
          <w:rFonts w:ascii="Times New Roman" w:eastAsia="Times New Roman" w:hAnsi="Times New Roman" w:cs="Times New Roman"/>
          <w:sz w:val="24"/>
          <w:szCs w:val="24"/>
        </w:rPr>
        <w:t xml:space="preserve"> and </w:t>
      </w:r>
      <w:r w:rsidR="00D53171" w:rsidRPr="00B74539">
        <w:rPr>
          <w:rFonts w:ascii="Times New Roman" w:eastAsia="Times New Roman" w:hAnsi="Times New Roman" w:cs="Times New Roman"/>
          <w:b/>
          <w:bCs/>
          <w:sz w:val="24"/>
          <w:szCs w:val="24"/>
        </w:rPr>
        <w:t>YHDP ARD</w:t>
      </w:r>
      <w:r w:rsidR="000635C3">
        <w:rPr>
          <w:rFonts w:ascii="Times New Roman" w:eastAsia="Times New Roman" w:hAnsi="Times New Roman" w:cs="Times New Roman"/>
          <w:sz w:val="24"/>
          <w:szCs w:val="24"/>
        </w:rPr>
        <w:t>. Those fields can be found in the header of the GIW.</w:t>
      </w:r>
    </w:p>
    <w:p w14:paraId="38F1E8FB" w14:textId="3A3C30C9" w:rsidR="00DB48B6" w:rsidRDefault="00DB48B6">
      <w:pPr>
        <w:pStyle w:val="ListParagraph"/>
        <w:numPr>
          <w:ilvl w:val="1"/>
          <w:numId w:val="63"/>
        </w:numPr>
        <w:spacing w:before="240" w:after="0" w:line="240" w:lineRule="auto"/>
        <w:ind w:left="720"/>
        <w:rPr>
          <w:rFonts w:ascii="Times New Roman" w:eastAsia="Times New Roman" w:hAnsi="Times New Roman" w:cs="Times New Roman"/>
          <w:sz w:val="24"/>
          <w:szCs w:val="24"/>
        </w:rPr>
      </w:pPr>
      <w:r w:rsidRPr="6AB6CCFF">
        <w:rPr>
          <w:rFonts w:ascii="Times New Roman" w:eastAsia="Times New Roman" w:hAnsi="Times New Roman" w:cs="Times New Roman"/>
          <w:b/>
          <w:bCs/>
          <w:sz w:val="24"/>
          <w:szCs w:val="24"/>
        </w:rPr>
        <w:t>Youth Homelessness Demonstration Program (YHDP) grants</w:t>
      </w:r>
      <w:r w:rsidR="008774BB" w:rsidRPr="6AB6CCFF">
        <w:rPr>
          <w:rFonts w:ascii="Times New Roman" w:eastAsia="Times New Roman" w:hAnsi="Times New Roman" w:cs="Times New Roman"/>
          <w:b/>
          <w:bCs/>
          <w:sz w:val="24"/>
          <w:szCs w:val="24"/>
        </w:rPr>
        <w:t xml:space="preserve">. </w:t>
      </w:r>
      <w:r w:rsidRPr="6AB6CCFF">
        <w:rPr>
          <w:rFonts w:ascii="Times New Roman" w:eastAsia="Times New Roman" w:hAnsi="Times New Roman" w:cs="Times New Roman"/>
          <w:sz w:val="24"/>
          <w:szCs w:val="24"/>
        </w:rPr>
        <w:t xml:space="preserve"> YHDP grants are initially awarded under the YHDP Notice of Funding </w:t>
      </w:r>
      <w:r w:rsidR="001F1CD2" w:rsidRPr="6AB6CCFF">
        <w:rPr>
          <w:rFonts w:ascii="Times New Roman" w:eastAsia="Times New Roman" w:hAnsi="Times New Roman" w:cs="Times New Roman"/>
          <w:sz w:val="24"/>
          <w:szCs w:val="24"/>
        </w:rPr>
        <w:t xml:space="preserve">Opportunity </w:t>
      </w:r>
      <w:r w:rsidRPr="6AB6CCFF">
        <w:rPr>
          <w:rFonts w:ascii="Times New Roman" w:eastAsia="Times New Roman" w:hAnsi="Times New Roman" w:cs="Times New Roman"/>
          <w:sz w:val="24"/>
          <w:szCs w:val="24"/>
        </w:rPr>
        <w:t>(NOF</w:t>
      </w:r>
      <w:r w:rsidR="001F1CD2" w:rsidRPr="6AB6CCFF">
        <w:rPr>
          <w:rFonts w:ascii="Times New Roman" w:eastAsia="Times New Roman" w:hAnsi="Times New Roman" w:cs="Times New Roman"/>
          <w:sz w:val="24"/>
          <w:szCs w:val="24"/>
        </w:rPr>
        <w:t>O</w:t>
      </w:r>
      <w:r w:rsidRPr="6AB6CCFF">
        <w:rPr>
          <w:rFonts w:ascii="Times New Roman" w:eastAsia="Times New Roman" w:hAnsi="Times New Roman" w:cs="Times New Roman"/>
          <w:sz w:val="24"/>
          <w:szCs w:val="24"/>
        </w:rPr>
        <w:t>)</w:t>
      </w:r>
      <w:r w:rsidR="008774BB" w:rsidRPr="6AB6CCFF">
        <w:rPr>
          <w:rFonts w:ascii="Times New Roman" w:eastAsia="Times New Roman" w:hAnsi="Times New Roman" w:cs="Times New Roman"/>
          <w:sz w:val="24"/>
          <w:szCs w:val="24"/>
        </w:rPr>
        <w:t xml:space="preserve">. </w:t>
      </w:r>
      <w:r w:rsidRPr="6AB6CCFF">
        <w:rPr>
          <w:rFonts w:ascii="Times New Roman" w:eastAsia="Times New Roman" w:hAnsi="Times New Roman" w:cs="Times New Roman"/>
          <w:sz w:val="24"/>
          <w:szCs w:val="24"/>
        </w:rPr>
        <w:t xml:space="preserve">YHDP grants expiring in CY </w:t>
      </w:r>
      <w:r w:rsidR="005C26C2" w:rsidRPr="6AB6CCFF">
        <w:rPr>
          <w:rFonts w:ascii="Times New Roman" w:eastAsia="Times New Roman" w:hAnsi="Times New Roman" w:cs="Times New Roman"/>
          <w:sz w:val="24"/>
          <w:szCs w:val="24"/>
        </w:rPr>
        <w:t>202</w:t>
      </w:r>
      <w:r w:rsidR="006A2BCC">
        <w:rPr>
          <w:rFonts w:ascii="Times New Roman" w:eastAsia="Times New Roman" w:hAnsi="Times New Roman" w:cs="Times New Roman"/>
          <w:sz w:val="24"/>
          <w:szCs w:val="24"/>
        </w:rPr>
        <w:t>6</w:t>
      </w:r>
      <w:r w:rsidR="005C26C2" w:rsidRPr="6AB6CCFF">
        <w:rPr>
          <w:rFonts w:ascii="Times New Roman" w:eastAsia="Times New Roman" w:hAnsi="Times New Roman" w:cs="Times New Roman"/>
          <w:sz w:val="24"/>
          <w:szCs w:val="24"/>
        </w:rPr>
        <w:t xml:space="preserve"> </w:t>
      </w:r>
      <w:r w:rsidRPr="6AB6CCFF">
        <w:rPr>
          <w:rFonts w:ascii="Times New Roman" w:eastAsia="Times New Roman" w:hAnsi="Times New Roman" w:cs="Times New Roman"/>
          <w:sz w:val="24"/>
          <w:szCs w:val="24"/>
        </w:rPr>
        <w:t>are eligible to receive renewal funds under the CoC Program</w:t>
      </w:r>
      <w:r w:rsidR="00643DF6">
        <w:rPr>
          <w:rFonts w:ascii="Times New Roman" w:eastAsia="Times New Roman" w:hAnsi="Times New Roman" w:cs="Times New Roman"/>
          <w:sz w:val="24"/>
          <w:szCs w:val="24"/>
        </w:rPr>
        <w:t>.</w:t>
      </w:r>
      <w:r w:rsidR="005D2D9B" w:rsidRPr="6AB6CCFF">
        <w:rPr>
          <w:rFonts w:ascii="Times New Roman" w:eastAsia="Times New Roman" w:hAnsi="Times New Roman" w:cs="Times New Roman"/>
          <w:sz w:val="24"/>
          <w:szCs w:val="24"/>
        </w:rPr>
        <w:t xml:space="preserve"> </w:t>
      </w:r>
      <w:r w:rsidRPr="6AB6CCFF">
        <w:rPr>
          <w:rFonts w:ascii="Times New Roman" w:eastAsia="Times New Roman" w:hAnsi="Times New Roman" w:cs="Times New Roman"/>
          <w:sz w:val="24"/>
          <w:szCs w:val="24"/>
        </w:rPr>
        <w:t xml:space="preserve">The </w:t>
      </w:r>
      <w:r w:rsidR="001F1CD2" w:rsidRPr="6AB6CCFF">
        <w:rPr>
          <w:rFonts w:ascii="Times New Roman" w:eastAsia="Times New Roman" w:hAnsi="Times New Roman" w:cs="Times New Roman"/>
          <w:sz w:val="24"/>
          <w:szCs w:val="24"/>
        </w:rPr>
        <w:t xml:space="preserve">FY </w:t>
      </w:r>
      <w:r w:rsidR="002256CB" w:rsidRPr="6AB6CCFF">
        <w:rPr>
          <w:rFonts w:ascii="Times New Roman" w:eastAsia="Times New Roman" w:hAnsi="Times New Roman" w:cs="Times New Roman"/>
          <w:sz w:val="24"/>
          <w:szCs w:val="24"/>
        </w:rPr>
        <w:t>202</w:t>
      </w:r>
      <w:r w:rsidR="00643DF6">
        <w:rPr>
          <w:rFonts w:ascii="Times New Roman" w:eastAsia="Times New Roman" w:hAnsi="Times New Roman" w:cs="Times New Roman"/>
          <w:sz w:val="24"/>
          <w:szCs w:val="24"/>
        </w:rPr>
        <w:t>5</w:t>
      </w:r>
      <w:r w:rsidR="002256CB" w:rsidRPr="6AB6CCFF">
        <w:rPr>
          <w:rFonts w:ascii="Times New Roman" w:eastAsia="Times New Roman" w:hAnsi="Times New Roman" w:cs="Times New Roman"/>
          <w:sz w:val="24"/>
          <w:szCs w:val="24"/>
        </w:rPr>
        <w:t xml:space="preserve"> </w:t>
      </w:r>
      <w:r w:rsidRPr="6AB6CCFF">
        <w:rPr>
          <w:rFonts w:ascii="Times New Roman" w:eastAsia="Times New Roman" w:hAnsi="Times New Roman" w:cs="Times New Roman"/>
          <w:sz w:val="24"/>
          <w:szCs w:val="24"/>
        </w:rPr>
        <w:t xml:space="preserve">GIWs include former YHDP grants that have already </w:t>
      </w:r>
      <w:r w:rsidR="00C0246B" w:rsidRPr="6AB6CCFF">
        <w:rPr>
          <w:rFonts w:ascii="Times New Roman" w:eastAsia="Times New Roman" w:hAnsi="Times New Roman" w:cs="Times New Roman"/>
          <w:sz w:val="24"/>
          <w:szCs w:val="24"/>
        </w:rPr>
        <w:t>been renewed</w:t>
      </w:r>
      <w:r w:rsidRPr="6AB6CCFF">
        <w:rPr>
          <w:rFonts w:ascii="Times New Roman" w:eastAsia="Times New Roman" w:hAnsi="Times New Roman" w:cs="Times New Roman"/>
          <w:sz w:val="24"/>
          <w:szCs w:val="24"/>
        </w:rPr>
        <w:t xml:space="preserve"> under the CoC Program in prior CoC Program funding years, as well as expiring YHDP grants</w:t>
      </w:r>
      <w:r w:rsidR="001652B8" w:rsidRPr="6AB6CCFF">
        <w:rPr>
          <w:rFonts w:ascii="Times New Roman" w:eastAsia="Times New Roman" w:hAnsi="Times New Roman" w:cs="Times New Roman"/>
          <w:sz w:val="24"/>
          <w:szCs w:val="24"/>
        </w:rPr>
        <w:t xml:space="preserve"> expected to </w:t>
      </w:r>
      <w:r w:rsidR="003627B7" w:rsidRPr="6AB6CCFF">
        <w:rPr>
          <w:rFonts w:ascii="Times New Roman" w:eastAsia="Times New Roman" w:hAnsi="Times New Roman" w:cs="Times New Roman"/>
          <w:sz w:val="24"/>
          <w:szCs w:val="24"/>
        </w:rPr>
        <w:t>renew</w:t>
      </w:r>
      <w:r w:rsidR="001652B8" w:rsidRPr="6AB6CCFF">
        <w:rPr>
          <w:rFonts w:ascii="Times New Roman" w:eastAsia="Times New Roman" w:hAnsi="Times New Roman" w:cs="Times New Roman"/>
          <w:sz w:val="24"/>
          <w:szCs w:val="24"/>
        </w:rPr>
        <w:t xml:space="preserve"> </w:t>
      </w:r>
      <w:r w:rsidRPr="6AB6CCFF">
        <w:rPr>
          <w:rFonts w:ascii="Times New Roman" w:eastAsia="Times New Roman" w:hAnsi="Times New Roman" w:cs="Times New Roman"/>
          <w:sz w:val="24"/>
          <w:szCs w:val="24"/>
        </w:rPr>
        <w:t>under the CoC Program for the first time</w:t>
      </w:r>
      <w:r w:rsidR="008774BB" w:rsidRPr="6AB6CCFF">
        <w:rPr>
          <w:rFonts w:ascii="Times New Roman" w:eastAsia="Times New Roman" w:hAnsi="Times New Roman" w:cs="Times New Roman"/>
          <w:sz w:val="24"/>
          <w:szCs w:val="24"/>
        </w:rPr>
        <w:t xml:space="preserve">. </w:t>
      </w:r>
      <w:r w:rsidRPr="6AB6CCFF">
        <w:rPr>
          <w:rFonts w:ascii="Times New Roman" w:eastAsia="Times New Roman" w:hAnsi="Times New Roman" w:cs="Times New Roman"/>
          <w:sz w:val="24"/>
          <w:szCs w:val="24"/>
        </w:rPr>
        <w:t xml:space="preserve">Expiring YHDP grants renewing for the first time were originally multi-year </w:t>
      </w:r>
      <w:r w:rsidR="0047758B" w:rsidRPr="6AB6CCFF">
        <w:rPr>
          <w:rFonts w:ascii="Times New Roman" w:eastAsia="Times New Roman" w:hAnsi="Times New Roman" w:cs="Times New Roman"/>
          <w:sz w:val="24"/>
          <w:szCs w:val="24"/>
        </w:rPr>
        <w:t>grants,</w:t>
      </w:r>
      <w:r w:rsidRPr="6AB6CCFF">
        <w:rPr>
          <w:rFonts w:ascii="Times New Roman" w:eastAsia="Times New Roman" w:hAnsi="Times New Roman" w:cs="Times New Roman"/>
          <w:sz w:val="24"/>
          <w:szCs w:val="24"/>
        </w:rPr>
        <w:t xml:space="preserve"> so the project’s ARA was calculated </w:t>
      </w:r>
      <w:r w:rsidR="008B5BC0">
        <w:rPr>
          <w:rFonts w:ascii="Times New Roman" w:eastAsia="Times New Roman" w:hAnsi="Times New Roman" w:cs="Times New Roman"/>
          <w:sz w:val="24"/>
          <w:szCs w:val="24"/>
        </w:rPr>
        <w:t>based on a 12-month term.</w:t>
      </w:r>
      <w:r w:rsidR="008774BB" w:rsidRPr="6AB6CCFF">
        <w:rPr>
          <w:rFonts w:ascii="Times New Roman" w:eastAsia="Times New Roman" w:hAnsi="Times New Roman" w:cs="Times New Roman"/>
          <w:sz w:val="24"/>
          <w:szCs w:val="24"/>
        </w:rPr>
        <w:t xml:space="preserve"> </w:t>
      </w:r>
      <w:r w:rsidR="001652B8" w:rsidRPr="6AB6CCFF">
        <w:rPr>
          <w:rFonts w:ascii="Times New Roman" w:eastAsia="Times New Roman" w:hAnsi="Times New Roman" w:cs="Times New Roman"/>
          <w:sz w:val="24"/>
          <w:szCs w:val="24"/>
        </w:rPr>
        <w:t>CoCs must verify the ARA was calculated</w:t>
      </w:r>
      <w:r w:rsidR="0085251E" w:rsidRPr="6AB6CCFF">
        <w:rPr>
          <w:rFonts w:ascii="Times New Roman" w:eastAsia="Times New Roman" w:hAnsi="Times New Roman" w:cs="Times New Roman"/>
          <w:sz w:val="24"/>
          <w:szCs w:val="24"/>
        </w:rPr>
        <w:t xml:space="preserve"> correctly. </w:t>
      </w:r>
    </w:p>
    <w:p w14:paraId="0FB1121F" w14:textId="455B7675" w:rsidR="008B5BC0" w:rsidRPr="00DB48B6" w:rsidRDefault="008B5BC0" w:rsidP="00B74539">
      <w:pPr>
        <w:pStyle w:val="ListParagraph"/>
        <w:numPr>
          <w:ilvl w:val="1"/>
          <w:numId w:val="63"/>
        </w:numPr>
        <w:spacing w:before="24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Special NOFO Grants.</w:t>
      </w:r>
      <w:r>
        <w:rPr>
          <w:rFonts w:ascii="Times New Roman" w:eastAsia="Times New Roman" w:hAnsi="Times New Roman" w:cs="Times New Roman"/>
          <w:sz w:val="24"/>
          <w:szCs w:val="24"/>
        </w:rPr>
        <w:t xml:space="preserve"> SNOFO grants were initially awarded in FY 2022 and had terms of 3 years. </w:t>
      </w:r>
      <w:r w:rsidR="00C24151">
        <w:rPr>
          <w:rFonts w:ascii="Times New Roman" w:eastAsia="Times New Roman" w:hAnsi="Times New Roman" w:cs="Times New Roman"/>
          <w:sz w:val="24"/>
          <w:szCs w:val="24"/>
        </w:rPr>
        <w:t xml:space="preserve">Many SNOFO </w:t>
      </w:r>
      <w:r>
        <w:rPr>
          <w:rFonts w:ascii="Times New Roman" w:eastAsia="Times New Roman" w:hAnsi="Times New Roman" w:cs="Times New Roman"/>
          <w:sz w:val="24"/>
          <w:szCs w:val="24"/>
        </w:rPr>
        <w:t>projects</w:t>
      </w:r>
      <w:r w:rsidR="00022079">
        <w:rPr>
          <w:rFonts w:ascii="Times New Roman" w:eastAsia="Times New Roman" w:hAnsi="Times New Roman" w:cs="Times New Roman"/>
          <w:sz w:val="24"/>
          <w:szCs w:val="24"/>
        </w:rPr>
        <w:t xml:space="preserve"> </w:t>
      </w:r>
      <w:r w:rsidR="001C0B6F">
        <w:rPr>
          <w:rFonts w:ascii="Times New Roman" w:eastAsia="Times New Roman" w:hAnsi="Times New Roman" w:cs="Times New Roman"/>
          <w:sz w:val="24"/>
          <w:szCs w:val="24"/>
        </w:rPr>
        <w:t xml:space="preserve">have grant terms </w:t>
      </w:r>
      <w:r w:rsidR="00022079">
        <w:rPr>
          <w:rFonts w:ascii="Times New Roman" w:eastAsia="Times New Roman" w:hAnsi="Times New Roman" w:cs="Times New Roman"/>
          <w:sz w:val="24"/>
          <w:szCs w:val="24"/>
        </w:rPr>
        <w:t xml:space="preserve">expiring in CY 2026 </w:t>
      </w:r>
      <w:r w:rsidR="001C0B6F">
        <w:rPr>
          <w:rFonts w:ascii="Times New Roman" w:eastAsia="Times New Roman" w:hAnsi="Times New Roman" w:cs="Times New Roman"/>
          <w:sz w:val="24"/>
          <w:szCs w:val="24"/>
        </w:rPr>
        <w:t>and</w:t>
      </w:r>
      <w:r w:rsidR="00DF5AFE">
        <w:rPr>
          <w:rFonts w:ascii="Times New Roman" w:eastAsia="Times New Roman" w:hAnsi="Times New Roman" w:cs="Times New Roman"/>
          <w:sz w:val="24"/>
          <w:szCs w:val="24"/>
        </w:rPr>
        <w:t xml:space="preserve"> </w:t>
      </w:r>
      <w:r w:rsidR="00022079">
        <w:rPr>
          <w:rFonts w:ascii="Times New Roman" w:eastAsia="Times New Roman" w:hAnsi="Times New Roman" w:cs="Times New Roman"/>
          <w:sz w:val="24"/>
          <w:szCs w:val="24"/>
        </w:rPr>
        <w:t xml:space="preserve">are eligible to </w:t>
      </w:r>
      <w:r>
        <w:rPr>
          <w:rFonts w:ascii="Times New Roman" w:eastAsia="Times New Roman" w:hAnsi="Times New Roman" w:cs="Times New Roman"/>
          <w:sz w:val="24"/>
          <w:szCs w:val="24"/>
        </w:rPr>
        <w:t>renew</w:t>
      </w:r>
      <w:r w:rsidR="000235D1">
        <w:rPr>
          <w:rFonts w:ascii="Times New Roman" w:eastAsia="Times New Roman" w:hAnsi="Times New Roman" w:cs="Times New Roman"/>
          <w:sz w:val="24"/>
          <w:szCs w:val="24"/>
        </w:rPr>
        <w:t xml:space="preserve"> in FY 2025. Renewals are for 12-month terms like regular CoC grants.</w:t>
      </w:r>
      <w:r w:rsidR="00C6748E" w:rsidRPr="00C6748E">
        <w:t xml:space="preserve"> </w:t>
      </w:r>
      <w:r w:rsidR="006A5080" w:rsidRPr="00B74539">
        <w:rPr>
          <w:rFonts w:ascii="Times New Roman" w:eastAsia="Times New Roman" w:hAnsi="Times New Roman" w:cs="Times New Roman"/>
          <w:sz w:val="24"/>
          <w:szCs w:val="24"/>
        </w:rPr>
        <w:t xml:space="preserve">To identify </w:t>
      </w:r>
      <w:r w:rsidR="006A5080">
        <w:rPr>
          <w:rFonts w:ascii="Times New Roman" w:eastAsia="Times New Roman" w:hAnsi="Times New Roman" w:cs="Times New Roman"/>
          <w:sz w:val="24"/>
          <w:szCs w:val="24"/>
        </w:rPr>
        <w:t>t</w:t>
      </w:r>
      <w:r w:rsidR="00C6748E" w:rsidRPr="00C6748E">
        <w:rPr>
          <w:rFonts w:ascii="Times New Roman" w:eastAsia="Times New Roman" w:hAnsi="Times New Roman" w:cs="Times New Roman"/>
          <w:sz w:val="24"/>
          <w:szCs w:val="24"/>
        </w:rPr>
        <w:t>hese projects</w:t>
      </w:r>
      <w:r w:rsidR="00AC1DA7">
        <w:rPr>
          <w:rFonts w:ascii="Times New Roman" w:eastAsia="Times New Roman" w:hAnsi="Times New Roman" w:cs="Times New Roman"/>
          <w:sz w:val="24"/>
          <w:szCs w:val="24"/>
        </w:rPr>
        <w:t>,</w:t>
      </w:r>
      <w:r w:rsidR="00C6748E" w:rsidRPr="00C6748E">
        <w:rPr>
          <w:rFonts w:ascii="Times New Roman" w:eastAsia="Times New Roman" w:hAnsi="Times New Roman" w:cs="Times New Roman"/>
          <w:sz w:val="24"/>
          <w:szCs w:val="24"/>
        </w:rPr>
        <w:t xml:space="preserve"> </w:t>
      </w:r>
      <w:r w:rsidR="006A5080">
        <w:rPr>
          <w:rFonts w:ascii="Times New Roman" w:eastAsia="Times New Roman" w:hAnsi="Times New Roman" w:cs="Times New Roman"/>
          <w:sz w:val="24"/>
          <w:szCs w:val="24"/>
        </w:rPr>
        <w:t xml:space="preserve">they </w:t>
      </w:r>
      <w:r w:rsidR="00C6748E" w:rsidRPr="00C6748E">
        <w:rPr>
          <w:rFonts w:ascii="Times New Roman" w:eastAsia="Times New Roman" w:hAnsi="Times New Roman" w:cs="Times New Roman"/>
          <w:sz w:val="24"/>
          <w:szCs w:val="24"/>
        </w:rPr>
        <w:t>are highlighted on the GIW.</w:t>
      </w:r>
    </w:p>
    <w:p w14:paraId="3383B4FC" w14:textId="77777777" w:rsidR="00DB48B6" w:rsidRPr="00DB48B6" w:rsidRDefault="00DB48B6" w:rsidP="008670F7">
      <w:pPr>
        <w:spacing w:after="0" w:line="240" w:lineRule="auto"/>
        <w:ind w:left="720"/>
        <w:rPr>
          <w:rFonts w:ascii="Times New Roman" w:eastAsia="Times New Roman" w:hAnsi="Times New Roman" w:cs="Times New Roman"/>
          <w:sz w:val="24"/>
          <w:szCs w:val="24"/>
        </w:rPr>
      </w:pPr>
    </w:p>
    <w:p w14:paraId="5EC2EC2E" w14:textId="5FABE1EA" w:rsidR="00DB48B6" w:rsidRPr="00DB48B6" w:rsidRDefault="00DB48B6" w:rsidP="002B2302">
      <w:pPr>
        <w:pStyle w:val="ListParagraph"/>
        <w:numPr>
          <w:ilvl w:val="1"/>
          <w:numId w:val="63"/>
        </w:numPr>
        <w:spacing w:after="0" w:line="240" w:lineRule="auto"/>
        <w:ind w:left="720"/>
        <w:rPr>
          <w:rFonts w:ascii="Times New Roman" w:eastAsia="Times New Roman" w:hAnsi="Times New Roman" w:cs="Times New Roman"/>
          <w:sz w:val="24"/>
          <w:szCs w:val="24"/>
        </w:rPr>
      </w:pPr>
      <w:r w:rsidRPr="00DB48B6">
        <w:rPr>
          <w:rFonts w:ascii="Times New Roman" w:eastAsia="Times New Roman" w:hAnsi="Times New Roman" w:cs="Times New Roman"/>
          <w:b/>
          <w:bCs/>
          <w:sz w:val="24"/>
          <w:szCs w:val="24"/>
        </w:rPr>
        <w:t>Capital Costs</w:t>
      </w:r>
      <w:r w:rsidR="008774BB">
        <w:rPr>
          <w:rFonts w:ascii="Times New Roman" w:eastAsia="Times New Roman" w:hAnsi="Times New Roman" w:cs="Times New Roman"/>
          <w:b/>
          <w:bCs/>
          <w:sz w:val="24"/>
          <w:szCs w:val="24"/>
        </w:rPr>
        <w:t xml:space="preserve">. </w:t>
      </w:r>
      <w:r w:rsidRPr="00DB48B6">
        <w:rPr>
          <w:rFonts w:ascii="Times New Roman" w:eastAsia="Times New Roman" w:hAnsi="Times New Roman" w:cs="Times New Roman"/>
          <w:sz w:val="24"/>
          <w:szCs w:val="24"/>
        </w:rPr>
        <w:t>Capital costs (new construction, rehabilitation, or acquisition) are not renewable; therefore, projects renewing for the first time that included capital costs in its original award must not include any capital costs, or administrative costs associated with capital costs, in the renewal project’s ARA.</w:t>
      </w:r>
    </w:p>
    <w:p w14:paraId="76EB893C" w14:textId="77777777" w:rsidR="00DB48B6" w:rsidRPr="00DB48B6" w:rsidRDefault="00DB48B6" w:rsidP="00DB48B6">
      <w:pPr>
        <w:spacing w:after="0" w:line="240" w:lineRule="auto"/>
        <w:rPr>
          <w:rFonts w:ascii="Times New Roman" w:eastAsia="Times New Roman" w:hAnsi="Times New Roman" w:cs="Times New Roman"/>
          <w:sz w:val="24"/>
          <w:szCs w:val="24"/>
        </w:rPr>
      </w:pPr>
    </w:p>
    <w:p w14:paraId="2C4DF14D" w14:textId="66595C68" w:rsidR="00DB48B6" w:rsidRDefault="00DB48B6">
      <w:pPr>
        <w:pStyle w:val="ListParagraph"/>
        <w:numPr>
          <w:ilvl w:val="1"/>
          <w:numId w:val="63"/>
        </w:numPr>
        <w:spacing w:after="0" w:line="240" w:lineRule="auto"/>
        <w:ind w:left="720"/>
        <w:rPr>
          <w:rFonts w:ascii="Times New Roman" w:eastAsia="Times New Roman" w:hAnsi="Times New Roman" w:cs="Times New Roman"/>
          <w:sz w:val="24"/>
          <w:szCs w:val="24"/>
        </w:rPr>
      </w:pPr>
      <w:r w:rsidRPr="00170EF9">
        <w:rPr>
          <w:rFonts w:ascii="Times New Roman" w:eastAsia="Times New Roman" w:hAnsi="Times New Roman" w:cs="Times New Roman"/>
          <w:b/>
          <w:bCs/>
          <w:sz w:val="24"/>
          <w:szCs w:val="24"/>
        </w:rPr>
        <w:t xml:space="preserve">Project Component </w:t>
      </w:r>
      <w:r w:rsidR="00B53A55">
        <w:rPr>
          <w:rFonts w:ascii="Times New Roman" w:eastAsia="Times New Roman" w:hAnsi="Times New Roman" w:cs="Times New Roman"/>
          <w:b/>
          <w:bCs/>
          <w:sz w:val="24"/>
          <w:szCs w:val="24"/>
        </w:rPr>
        <w:t>Corrections</w:t>
      </w:r>
      <w:r w:rsidRPr="00170EF9">
        <w:rPr>
          <w:rFonts w:ascii="Times New Roman" w:eastAsia="Times New Roman" w:hAnsi="Times New Roman" w:cs="Times New Roman"/>
          <w:b/>
          <w:bCs/>
          <w:sz w:val="24"/>
          <w:szCs w:val="24"/>
        </w:rPr>
        <w:t xml:space="preserve"> and Transition Grants</w:t>
      </w:r>
      <w:r w:rsidR="008774BB" w:rsidRPr="00170EF9">
        <w:rPr>
          <w:rFonts w:ascii="Times New Roman" w:eastAsia="Times New Roman" w:hAnsi="Times New Roman" w:cs="Times New Roman"/>
          <w:b/>
          <w:bCs/>
          <w:sz w:val="24"/>
          <w:szCs w:val="24"/>
        </w:rPr>
        <w:t xml:space="preserve">. </w:t>
      </w:r>
      <w:r w:rsidRPr="00170EF9">
        <w:rPr>
          <w:rFonts w:ascii="Times New Roman" w:eastAsia="Times New Roman" w:hAnsi="Times New Roman" w:cs="Times New Roman"/>
          <w:sz w:val="24"/>
          <w:szCs w:val="24"/>
        </w:rPr>
        <w:t xml:space="preserve">Recipients are not permitted to submit </w:t>
      </w:r>
      <w:r w:rsidR="00E72A7A">
        <w:rPr>
          <w:rFonts w:ascii="Times New Roman" w:eastAsia="Times New Roman" w:hAnsi="Times New Roman" w:cs="Times New Roman"/>
          <w:sz w:val="24"/>
          <w:szCs w:val="24"/>
        </w:rPr>
        <w:t>requests to change</w:t>
      </w:r>
      <w:r w:rsidR="001834C0">
        <w:rPr>
          <w:rFonts w:ascii="Times New Roman" w:eastAsia="Times New Roman" w:hAnsi="Times New Roman" w:cs="Times New Roman"/>
          <w:sz w:val="24"/>
          <w:szCs w:val="24"/>
        </w:rPr>
        <w:t xml:space="preserve"> a project </w:t>
      </w:r>
      <w:r w:rsidRPr="00170EF9">
        <w:rPr>
          <w:rFonts w:ascii="Times New Roman" w:eastAsia="Times New Roman" w:hAnsi="Times New Roman" w:cs="Times New Roman"/>
          <w:sz w:val="24"/>
          <w:szCs w:val="24"/>
        </w:rPr>
        <w:t>component during the GIW reconciliation process</w:t>
      </w:r>
      <w:r w:rsidR="008774BB" w:rsidRPr="00170EF9">
        <w:rPr>
          <w:rFonts w:ascii="Times New Roman" w:eastAsia="Times New Roman" w:hAnsi="Times New Roman" w:cs="Times New Roman"/>
          <w:sz w:val="24"/>
          <w:szCs w:val="24"/>
        </w:rPr>
        <w:t xml:space="preserve">. </w:t>
      </w:r>
      <w:r w:rsidR="001834C0">
        <w:rPr>
          <w:rFonts w:ascii="Times New Roman" w:eastAsia="Times New Roman" w:hAnsi="Times New Roman" w:cs="Times New Roman"/>
          <w:sz w:val="24"/>
          <w:szCs w:val="24"/>
        </w:rPr>
        <w:t>However, i</w:t>
      </w:r>
      <w:r w:rsidR="002D32EB" w:rsidRPr="00170EF9">
        <w:rPr>
          <w:rFonts w:ascii="Times New Roman" w:eastAsia="Times New Roman" w:hAnsi="Times New Roman" w:cs="Times New Roman"/>
          <w:sz w:val="24"/>
          <w:szCs w:val="24"/>
        </w:rPr>
        <w:t>f the GIW does not capture the correct component</w:t>
      </w:r>
      <w:r w:rsidR="009C281F" w:rsidRPr="00170EF9">
        <w:rPr>
          <w:rFonts w:ascii="Times New Roman" w:eastAsia="Times New Roman" w:hAnsi="Times New Roman" w:cs="Times New Roman"/>
          <w:sz w:val="24"/>
          <w:szCs w:val="24"/>
        </w:rPr>
        <w:t xml:space="preserve"> of transition grants, CoC’s must submit a GIW Change form to request a correction. </w:t>
      </w:r>
    </w:p>
    <w:p w14:paraId="354A0261" w14:textId="77777777" w:rsidR="00170EF9" w:rsidRPr="00DB48B6" w:rsidRDefault="00170EF9" w:rsidP="00211B67">
      <w:pPr>
        <w:pStyle w:val="ListParagraph"/>
        <w:spacing w:after="0" w:line="240" w:lineRule="auto"/>
        <w:ind w:left="720"/>
        <w:rPr>
          <w:rFonts w:ascii="Times New Roman" w:eastAsia="Times New Roman" w:hAnsi="Times New Roman" w:cs="Times New Roman"/>
          <w:sz w:val="24"/>
          <w:szCs w:val="24"/>
        </w:rPr>
      </w:pPr>
    </w:p>
    <w:p w14:paraId="452EEFD6" w14:textId="29BB18CB" w:rsidR="00DB48B6" w:rsidRPr="00DB48B6" w:rsidRDefault="00DB48B6" w:rsidP="002B2302">
      <w:pPr>
        <w:pStyle w:val="ListParagraph"/>
        <w:numPr>
          <w:ilvl w:val="1"/>
          <w:numId w:val="63"/>
        </w:numPr>
        <w:spacing w:after="0" w:line="240" w:lineRule="auto"/>
        <w:ind w:left="720"/>
        <w:rPr>
          <w:rFonts w:ascii="Times New Roman" w:eastAsia="Times New Roman" w:hAnsi="Times New Roman" w:cs="Times New Roman"/>
          <w:sz w:val="24"/>
          <w:szCs w:val="24"/>
        </w:rPr>
      </w:pPr>
      <w:r w:rsidRPr="00BC1F9A">
        <w:rPr>
          <w:rFonts w:ascii="Times New Roman" w:eastAsia="Times New Roman" w:hAnsi="Times New Roman" w:cs="Times New Roman"/>
          <w:b/>
          <w:bCs/>
          <w:sz w:val="24"/>
          <w:szCs w:val="24"/>
        </w:rPr>
        <w:t>Budget Changes</w:t>
      </w:r>
      <w:r w:rsidR="008774BB">
        <w:rPr>
          <w:rFonts w:ascii="Times New Roman" w:eastAsia="Times New Roman" w:hAnsi="Times New Roman" w:cs="Times New Roman"/>
          <w:b/>
          <w:bCs/>
          <w:sz w:val="24"/>
          <w:szCs w:val="24"/>
        </w:rPr>
        <w:t xml:space="preserve">. </w:t>
      </w:r>
      <w:r w:rsidRPr="00DB48B6">
        <w:rPr>
          <w:rFonts w:ascii="Times New Roman" w:eastAsia="Times New Roman" w:hAnsi="Times New Roman" w:cs="Times New Roman"/>
          <w:sz w:val="24"/>
          <w:szCs w:val="24"/>
        </w:rPr>
        <w:t>24 CFR 578.105(b)(1) states that recipients or subrecipients may not make significant changes to a project without prior HUD approval, evidenced by a grant amendment signed by HUD and the recipient</w:t>
      </w:r>
      <w:r w:rsidR="008774BB">
        <w:rPr>
          <w:rFonts w:ascii="Times New Roman" w:eastAsia="Times New Roman" w:hAnsi="Times New Roman" w:cs="Times New Roman"/>
          <w:sz w:val="24"/>
          <w:szCs w:val="24"/>
        </w:rPr>
        <w:t xml:space="preserve">. </w:t>
      </w:r>
      <w:r w:rsidRPr="00DB48B6">
        <w:rPr>
          <w:rFonts w:ascii="Times New Roman" w:eastAsia="Times New Roman" w:hAnsi="Times New Roman" w:cs="Times New Roman"/>
          <w:sz w:val="24"/>
          <w:szCs w:val="24"/>
        </w:rPr>
        <w:t>Significant changes include a change of recipient, a change of project site, additions, or deletions in the types of eligible activities approved for a project, a shift of 10 percent</w:t>
      </w:r>
      <w:r w:rsidR="00EF08CC">
        <w:rPr>
          <w:rFonts w:ascii="Times New Roman" w:eastAsia="Times New Roman" w:hAnsi="Times New Roman" w:cs="Times New Roman"/>
          <w:sz w:val="24"/>
          <w:szCs w:val="24"/>
        </w:rPr>
        <w:t xml:space="preserve"> or more</w:t>
      </w:r>
      <w:r w:rsidRPr="00DB48B6">
        <w:rPr>
          <w:rFonts w:ascii="Times New Roman" w:eastAsia="Times New Roman" w:hAnsi="Times New Roman" w:cs="Times New Roman"/>
          <w:sz w:val="24"/>
          <w:szCs w:val="24"/>
        </w:rPr>
        <w:t xml:space="preserve"> from </w:t>
      </w:r>
      <w:r w:rsidR="00F517A5" w:rsidRPr="00DB48B6">
        <w:rPr>
          <w:rFonts w:ascii="Times New Roman" w:eastAsia="Times New Roman" w:hAnsi="Times New Roman" w:cs="Times New Roman"/>
          <w:sz w:val="24"/>
          <w:szCs w:val="24"/>
        </w:rPr>
        <w:t>one</w:t>
      </w:r>
      <w:r w:rsidRPr="00DB48B6">
        <w:rPr>
          <w:rFonts w:ascii="Times New Roman" w:eastAsia="Times New Roman" w:hAnsi="Times New Roman" w:cs="Times New Roman"/>
          <w:sz w:val="24"/>
          <w:szCs w:val="24"/>
        </w:rPr>
        <w:t xml:space="preserve"> approved eligible activity to another, a reduction in the number of units, and a change in the subpopulation served. </w:t>
      </w:r>
    </w:p>
    <w:p w14:paraId="34B3CEEB" w14:textId="77777777" w:rsidR="00DB48B6" w:rsidRPr="00DB48B6" w:rsidRDefault="00DB48B6" w:rsidP="008670F7">
      <w:pPr>
        <w:spacing w:after="0" w:line="240" w:lineRule="auto"/>
        <w:ind w:left="720"/>
        <w:rPr>
          <w:rFonts w:ascii="Times New Roman" w:eastAsia="Times New Roman" w:hAnsi="Times New Roman" w:cs="Times New Roman"/>
          <w:sz w:val="24"/>
          <w:szCs w:val="24"/>
        </w:rPr>
      </w:pPr>
    </w:p>
    <w:p w14:paraId="7115CF9B" w14:textId="09B2FEF0" w:rsidR="00DB48B6" w:rsidRDefault="00DD7149" w:rsidP="002B2302">
      <w:pPr>
        <w:pStyle w:val="ListParagraph"/>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When recipients make budget changes, t</w:t>
      </w:r>
      <w:r w:rsidR="00DB48B6" w:rsidRPr="00DB48B6">
        <w:rPr>
          <w:rFonts w:ascii="Times New Roman" w:eastAsia="Times New Roman" w:hAnsi="Times New Roman" w:cs="Times New Roman"/>
          <w:sz w:val="24"/>
          <w:szCs w:val="24"/>
        </w:rPr>
        <w:t xml:space="preserve">he </w:t>
      </w:r>
      <w:r w:rsidR="00DB48B6" w:rsidRPr="00DB48B6">
        <w:rPr>
          <w:rFonts w:ascii="Times New Roman" w:eastAsia="Times New Roman" w:hAnsi="Times New Roman" w:cs="Times New Roman"/>
          <w:b/>
          <w:bCs/>
          <w:sz w:val="24"/>
          <w:szCs w:val="24"/>
        </w:rPr>
        <w:t xml:space="preserve">total ARA </w:t>
      </w:r>
      <w:r w:rsidR="00802E50">
        <w:rPr>
          <w:rFonts w:ascii="Times New Roman" w:eastAsia="Times New Roman" w:hAnsi="Times New Roman" w:cs="Times New Roman"/>
          <w:b/>
          <w:bCs/>
          <w:sz w:val="24"/>
          <w:szCs w:val="24"/>
        </w:rPr>
        <w:t xml:space="preserve">for the project </w:t>
      </w:r>
      <w:r w:rsidR="00DB48B6" w:rsidRPr="00DB48B6">
        <w:rPr>
          <w:rFonts w:ascii="Times New Roman" w:eastAsia="Times New Roman" w:hAnsi="Times New Roman" w:cs="Times New Roman"/>
          <w:b/>
          <w:bCs/>
          <w:sz w:val="24"/>
          <w:szCs w:val="24"/>
        </w:rPr>
        <w:t>cannot increase</w:t>
      </w:r>
      <w:r w:rsidR="00DB48B6" w:rsidRPr="00DB48B6">
        <w:rPr>
          <w:rFonts w:ascii="Times New Roman" w:eastAsia="Times New Roman" w:hAnsi="Times New Roman" w:cs="Times New Roman"/>
          <w:sz w:val="24"/>
          <w:szCs w:val="24"/>
        </w:rPr>
        <w:t>; therefore, to accommodate a shift of funds from one activity to another, one or more of the existing line items must be decreased concurrently</w:t>
      </w:r>
      <w:r w:rsidR="008774BB">
        <w:rPr>
          <w:rFonts w:ascii="Times New Roman" w:eastAsia="Times New Roman" w:hAnsi="Times New Roman" w:cs="Times New Roman"/>
          <w:sz w:val="24"/>
          <w:szCs w:val="24"/>
        </w:rPr>
        <w:t xml:space="preserve">. </w:t>
      </w:r>
      <w:r w:rsidR="00DB48B6" w:rsidRPr="00DB48B6">
        <w:rPr>
          <w:rFonts w:ascii="Times New Roman" w:eastAsia="Times New Roman" w:hAnsi="Times New Roman" w:cs="Times New Roman"/>
          <w:sz w:val="24"/>
          <w:szCs w:val="24"/>
        </w:rPr>
        <w:t>Additionally, recipients cannot reduce the number of units served by the project, so HUD cautions recipients against carving funds out of the Rental Assistance or Leasing BLIs</w:t>
      </w:r>
      <w:r w:rsidR="008774BB">
        <w:rPr>
          <w:rFonts w:ascii="Times New Roman" w:eastAsia="Times New Roman" w:hAnsi="Times New Roman" w:cs="Times New Roman"/>
          <w:sz w:val="24"/>
          <w:szCs w:val="24"/>
        </w:rPr>
        <w:t xml:space="preserve">. </w:t>
      </w:r>
    </w:p>
    <w:p w14:paraId="28F94BB8" w14:textId="7EDA8850" w:rsidR="00354C1C" w:rsidRDefault="00354C1C" w:rsidP="00354C1C">
      <w:pPr>
        <w:spacing w:after="0" w:line="240" w:lineRule="auto"/>
        <w:ind w:left="720"/>
        <w:rPr>
          <w:rFonts w:ascii="Times New Roman" w:eastAsia="Times New Roman" w:hAnsi="Times New Roman" w:cs="Times New Roman"/>
          <w:sz w:val="24"/>
          <w:szCs w:val="24"/>
        </w:rPr>
      </w:pPr>
    </w:p>
    <w:p w14:paraId="3DA3A6BC" w14:textId="75B5A38C" w:rsidR="00B774E4" w:rsidRDefault="00354C1C" w:rsidP="002B2302">
      <w:pPr>
        <w:pStyle w:val="ListParagraph"/>
        <w:spacing w:after="0" w:line="240" w:lineRule="auto"/>
        <w:ind w:left="720"/>
        <w:rPr>
          <w:rFonts w:ascii="Times New Roman" w:eastAsia="Times New Roman" w:hAnsi="Times New Roman" w:cs="Times New Roman"/>
          <w:sz w:val="24"/>
          <w:szCs w:val="24"/>
        </w:rPr>
      </w:pPr>
      <w:r w:rsidRPr="00A01BED">
        <w:rPr>
          <w:rFonts w:ascii="Times New Roman" w:eastAsia="Times New Roman" w:hAnsi="Times New Roman" w:cs="Times New Roman"/>
          <w:sz w:val="24"/>
          <w:szCs w:val="24"/>
        </w:rPr>
        <w:t>Recipients must have an executed grant agreement amendment to shift funds among BLIs if it results in a shift of more than 10 percent from an approved eligible activity to another</w:t>
      </w:r>
      <w:r w:rsidR="008774BB">
        <w:rPr>
          <w:rFonts w:ascii="Times New Roman" w:eastAsia="Times New Roman" w:hAnsi="Times New Roman" w:cs="Times New Roman"/>
          <w:sz w:val="24"/>
          <w:szCs w:val="24"/>
        </w:rPr>
        <w:t xml:space="preserve">. </w:t>
      </w:r>
      <w:r w:rsidRPr="00A01BED">
        <w:rPr>
          <w:rFonts w:ascii="Times New Roman" w:eastAsia="Times New Roman" w:hAnsi="Times New Roman" w:cs="Times New Roman"/>
          <w:sz w:val="24"/>
          <w:szCs w:val="24"/>
        </w:rPr>
        <w:t>If the project applicant has an executed grant agreement amendment</w:t>
      </w:r>
      <w:r w:rsidR="003353A1">
        <w:rPr>
          <w:rFonts w:ascii="Times New Roman" w:eastAsia="Times New Roman" w:hAnsi="Times New Roman" w:cs="Times New Roman"/>
          <w:sz w:val="24"/>
          <w:szCs w:val="24"/>
        </w:rPr>
        <w:t xml:space="preserve"> and the new BLI amounts are not </w:t>
      </w:r>
      <w:r w:rsidR="008648AF">
        <w:rPr>
          <w:rFonts w:ascii="Times New Roman" w:eastAsia="Times New Roman" w:hAnsi="Times New Roman" w:cs="Times New Roman"/>
          <w:sz w:val="24"/>
          <w:szCs w:val="24"/>
        </w:rPr>
        <w:t xml:space="preserve">correctly </w:t>
      </w:r>
      <w:r w:rsidR="003353A1">
        <w:rPr>
          <w:rFonts w:ascii="Times New Roman" w:eastAsia="Times New Roman" w:hAnsi="Times New Roman" w:cs="Times New Roman"/>
          <w:sz w:val="24"/>
          <w:szCs w:val="24"/>
        </w:rPr>
        <w:t xml:space="preserve">reflected </w:t>
      </w:r>
      <w:r w:rsidR="001D0961">
        <w:rPr>
          <w:rFonts w:ascii="Times New Roman" w:eastAsia="Times New Roman" w:hAnsi="Times New Roman" w:cs="Times New Roman"/>
          <w:sz w:val="24"/>
          <w:szCs w:val="24"/>
        </w:rPr>
        <w:t xml:space="preserve">on </w:t>
      </w:r>
      <w:r w:rsidR="003353A1">
        <w:rPr>
          <w:rFonts w:ascii="Times New Roman" w:eastAsia="Times New Roman" w:hAnsi="Times New Roman" w:cs="Times New Roman"/>
          <w:sz w:val="24"/>
          <w:szCs w:val="24"/>
        </w:rPr>
        <w:t>the GIW</w:t>
      </w:r>
      <w:r w:rsidR="006C4A20">
        <w:rPr>
          <w:rFonts w:ascii="Times New Roman" w:eastAsia="Times New Roman" w:hAnsi="Times New Roman" w:cs="Times New Roman"/>
          <w:sz w:val="24"/>
          <w:szCs w:val="24"/>
        </w:rPr>
        <w:t xml:space="preserve"> provided by HUD</w:t>
      </w:r>
      <w:r w:rsidRPr="00A01BED">
        <w:rPr>
          <w:rFonts w:ascii="Times New Roman" w:eastAsia="Times New Roman" w:hAnsi="Times New Roman" w:cs="Times New Roman"/>
          <w:sz w:val="24"/>
          <w:szCs w:val="24"/>
        </w:rPr>
        <w:t xml:space="preserve">, </w:t>
      </w:r>
      <w:r w:rsidR="00171236">
        <w:rPr>
          <w:rFonts w:ascii="Times New Roman" w:eastAsia="Times New Roman" w:hAnsi="Times New Roman" w:cs="Times New Roman"/>
          <w:sz w:val="24"/>
          <w:szCs w:val="24"/>
        </w:rPr>
        <w:t>enter the project information</w:t>
      </w:r>
      <w:r w:rsidR="00D730C7">
        <w:rPr>
          <w:rFonts w:ascii="Times New Roman" w:eastAsia="Times New Roman" w:hAnsi="Times New Roman" w:cs="Times New Roman"/>
          <w:sz w:val="24"/>
          <w:szCs w:val="24"/>
        </w:rPr>
        <w:t xml:space="preserve"> </w:t>
      </w:r>
      <w:r w:rsidR="00014B80">
        <w:rPr>
          <w:rFonts w:ascii="Times New Roman" w:eastAsia="Times New Roman" w:hAnsi="Times New Roman" w:cs="Times New Roman"/>
          <w:sz w:val="24"/>
          <w:szCs w:val="24"/>
        </w:rPr>
        <w:t>on</w:t>
      </w:r>
      <w:r w:rsidR="008D5A82">
        <w:rPr>
          <w:rFonts w:ascii="Times New Roman" w:eastAsia="Times New Roman" w:hAnsi="Times New Roman" w:cs="Times New Roman"/>
          <w:sz w:val="24"/>
          <w:szCs w:val="24"/>
        </w:rPr>
        <w:t xml:space="preserve"> </w:t>
      </w:r>
      <w:r w:rsidR="006713ED" w:rsidRPr="00A01BED">
        <w:rPr>
          <w:rFonts w:ascii="Times New Roman" w:eastAsia="Times New Roman" w:hAnsi="Times New Roman" w:cs="Times New Roman"/>
          <w:sz w:val="24"/>
          <w:szCs w:val="24"/>
        </w:rPr>
        <w:t>the GIW Change Form</w:t>
      </w:r>
      <w:r w:rsidR="006713ED">
        <w:rPr>
          <w:rFonts w:ascii="Times New Roman" w:eastAsia="Times New Roman" w:hAnsi="Times New Roman" w:cs="Times New Roman"/>
          <w:sz w:val="24"/>
          <w:szCs w:val="24"/>
        </w:rPr>
        <w:t xml:space="preserve"> </w:t>
      </w:r>
      <w:r w:rsidR="00BE2504">
        <w:rPr>
          <w:rFonts w:ascii="Times New Roman" w:eastAsia="Times New Roman" w:hAnsi="Times New Roman" w:cs="Times New Roman"/>
          <w:sz w:val="24"/>
          <w:szCs w:val="24"/>
        </w:rPr>
        <w:t>and complete</w:t>
      </w:r>
      <w:r w:rsidRPr="00A01BED">
        <w:rPr>
          <w:rFonts w:ascii="Times New Roman" w:eastAsia="Times New Roman" w:hAnsi="Times New Roman" w:cs="Times New Roman"/>
          <w:sz w:val="24"/>
          <w:szCs w:val="24"/>
        </w:rPr>
        <w:t xml:space="preserve"> the </w:t>
      </w:r>
      <w:r w:rsidRPr="00B74539">
        <w:rPr>
          <w:rFonts w:ascii="Times New Roman" w:eastAsia="Times New Roman" w:hAnsi="Times New Roman" w:cs="Times New Roman"/>
          <w:i/>
          <w:iCs/>
          <w:sz w:val="24"/>
          <w:szCs w:val="24"/>
        </w:rPr>
        <w:t xml:space="preserve">Current Budget </w:t>
      </w:r>
      <w:r w:rsidR="00E71659" w:rsidRPr="00B74539">
        <w:rPr>
          <w:rFonts w:ascii="Times New Roman" w:eastAsia="Times New Roman" w:hAnsi="Times New Roman" w:cs="Times New Roman"/>
          <w:i/>
          <w:iCs/>
          <w:sz w:val="24"/>
          <w:szCs w:val="24"/>
        </w:rPr>
        <w:t>Line-Item</w:t>
      </w:r>
      <w:r w:rsidRPr="00B74539">
        <w:rPr>
          <w:rFonts w:ascii="Times New Roman" w:eastAsia="Times New Roman" w:hAnsi="Times New Roman" w:cs="Times New Roman"/>
          <w:i/>
          <w:iCs/>
          <w:sz w:val="24"/>
          <w:szCs w:val="24"/>
        </w:rPr>
        <w:t xml:space="preserve"> Amounts</w:t>
      </w:r>
      <w:r w:rsidRPr="00A01BED">
        <w:rPr>
          <w:rFonts w:ascii="Times New Roman" w:eastAsia="Times New Roman" w:hAnsi="Times New Roman" w:cs="Times New Roman"/>
          <w:sz w:val="24"/>
          <w:szCs w:val="24"/>
        </w:rPr>
        <w:t xml:space="preserve"> section</w:t>
      </w:r>
      <w:r w:rsidR="00C63AFA">
        <w:rPr>
          <w:rFonts w:ascii="Times New Roman" w:eastAsia="Times New Roman" w:hAnsi="Times New Roman" w:cs="Times New Roman"/>
          <w:sz w:val="24"/>
          <w:szCs w:val="24"/>
        </w:rPr>
        <w:t xml:space="preserve"> </w:t>
      </w:r>
      <w:r w:rsidR="009B0092">
        <w:rPr>
          <w:rFonts w:ascii="Times New Roman" w:eastAsia="Times New Roman" w:hAnsi="Times New Roman" w:cs="Times New Roman"/>
          <w:sz w:val="24"/>
          <w:szCs w:val="24"/>
        </w:rPr>
        <w:t>of the form</w:t>
      </w:r>
      <w:r w:rsidRPr="00A01BED">
        <w:rPr>
          <w:rFonts w:ascii="Times New Roman" w:eastAsia="Times New Roman" w:hAnsi="Times New Roman" w:cs="Times New Roman"/>
          <w:sz w:val="24"/>
          <w:szCs w:val="24"/>
        </w:rPr>
        <w:t xml:space="preserve"> </w:t>
      </w:r>
      <w:r w:rsidR="00E8182D">
        <w:rPr>
          <w:rFonts w:ascii="Times New Roman" w:eastAsia="Times New Roman" w:hAnsi="Times New Roman" w:cs="Times New Roman"/>
          <w:sz w:val="24"/>
          <w:szCs w:val="24"/>
        </w:rPr>
        <w:t>with</w:t>
      </w:r>
      <w:r w:rsidR="00CA6E55">
        <w:rPr>
          <w:rFonts w:ascii="Times New Roman" w:eastAsia="Times New Roman" w:hAnsi="Times New Roman" w:cs="Times New Roman"/>
          <w:sz w:val="24"/>
          <w:szCs w:val="24"/>
        </w:rPr>
        <w:t xml:space="preserve"> </w:t>
      </w:r>
      <w:r w:rsidR="005B0EF2">
        <w:rPr>
          <w:rFonts w:ascii="Times New Roman" w:eastAsia="Times New Roman" w:hAnsi="Times New Roman" w:cs="Times New Roman"/>
          <w:sz w:val="24"/>
          <w:szCs w:val="24"/>
        </w:rPr>
        <w:t xml:space="preserve">the </w:t>
      </w:r>
      <w:r w:rsidR="001D7339">
        <w:rPr>
          <w:rFonts w:ascii="Times New Roman" w:eastAsia="Times New Roman" w:hAnsi="Times New Roman" w:cs="Times New Roman"/>
          <w:sz w:val="24"/>
          <w:szCs w:val="24"/>
        </w:rPr>
        <w:t>correct</w:t>
      </w:r>
      <w:r w:rsidR="001D7339" w:rsidRPr="00A01BED">
        <w:rPr>
          <w:rFonts w:ascii="Times New Roman" w:eastAsia="Times New Roman" w:hAnsi="Times New Roman" w:cs="Times New Roman"/>
          <w:sz w:val="24"/>
          <w:szCs w:val="24"/>
        </w:rPr>
        <w:t xml:space="preserve"> BLI information</w:t>
      </w:r>
      <w:r w:rsidR="008774BB">
        <w:rPr>
          <w:rFonts w:ascii="Times New Roman" w:eastAsia="Times New Roman" w:hAnsi="Times New Roman" w:cs="Times New Roman"/>
          <w:sz w:val="24"/>
          <w:szCs w:val="24"/>
        </w:rPr>
        <w:t xml:space="preserve">. </w:t>
      </w:r>
      <w:r w:rsidRPr="00A01BED">
        <w:rPr>
          <w:rFonts w:ascii="Times New Roman" w:eastAsia="Times New Roman" w:hAnsi="Times New Roman" w:cs="Times New Roman"/>
          <w:sz w:val="24"/>
          <w:szCs w:val="24"/>
        </w:rPr>
        <w:t xml:space="preserve">Select “Budget </w:t>
      </w:r>
      <w:r w:rsidR="00F042A2">
        <w:rPr>
          <w:rFonts w:ascii="Times New Roman" w:eastAsia="Times New Roman" w:hAnsi="Times New Roman" w:cs="Times New Roman"/>
          <w:sz w:val="24"/>
          <w:szCs w:val="24"/>
        </w:rPr>
        <w:t>Correction</w:t>
      </w:r>
      <w:r w:rsidRPr="00A01BED">
        <w:rPr>
          <w:rFonts w:ascii="Times New Roman" w:eastAsia="Times New Roman" w:hAnsi="Times New Roman" w:cs="Times New Roman"/>
          <w:sz w:val="24"/>
          <w:szCs w:val="24"/>
        </w:rPr>
        <w:t>” in column ‘</w:t>
      </w:r>
      <w:r w:rsidR="001E3CB6">
        <w:rPr>
          <w:rFonts w:ascii="Times New Roman" w:eastAsia="Times New Roman" w:hAnsi="Times New Roman" w:cs="Times New Roman"/>
          <w:sz w:val="24"/>
          <w:szCs w:val="24"/>
        </w:rPr>
        <w:t>Z</w:t>
      </w:r>
      <w:r w:rsidR="001E3CB6" w:rsidRPr="00A01BED">
        <w:rPr>
          <w:rFonts w:ascii="Times New Roman" w:eastAsia="Times New Roman" w:hAnsi="Times New Roman" w:cs="Times New Roman"/>
          <w:sz w:val="24"/>
          <w:szCs w:val="24"/>
        </w:rPr>
        <w:t xml:space="preserve">’ </w:t>
      </w:r>
      <w:r w:rsidRPr="00A01BED">
        <w:rPr>
          <w:rFonts w:ascii="Times New Roman" w:eastAsia="Times New Roman" w:hAnsi="Times New Roman" w:cs="Times New Roman"/>
          <w:sz w:val="24"/>
          <w:szCs w:val="24"/>
        </w:rPr>
        <w:t xml:space="preserve">and provide comments describing your budget </w:t>
      </w:r>
      <w:r w:rsidR="001C6E42">
        <w:rPr>
          <w:rFonts w:ascii="Times New Roman" w:eastAsia="Times New Roman" w:hAnsi="Times New Roman" w:cs="Times New Roman"/>
          <w:sz w:val="24"/>
          <w:szCs w:val="24"/>
        </w:rPr>
        <w:t>correction</w:t>
      </w:r>
      <w:r w:rsidRPr="00A01BED">
        <w:rPr>
          <w:rFonts w:ascii="Times New Roman" w:eastAsia="Times New Roman" w:hAnsi="Times New Roman" w:cs="Times New Roman"/>
          <w:sz w:val="24"/>
          <w:szCs w:val="24"/>
        </w:rPr>
        <w:t xml:space="preserve"> request in column ‘</w:t>
      </w:r>
      <w:r w:rsidR="001E3CB6">
        <w:rPr>
          <w:rFonts w:ascii="Times New Roman" w:eastAsia="Times New Roman" w:hAnsi="Times New Roman" w:cs="Times New Roman"/>
          <w:sz w:val="24"/>
          <w:szCs w:val="24"/>
        </w:rPr>
        <w:t>AA</w:t>
      </w:r>
      <w:r w:rsidR="001E3CB6" w:rsidRPr="00A01BED">
        <w:rPr>
          <w:rFonts w:ascii="Times New Roman" w:eastAsia="Times New Roman" w:hAnsi="Times New Roman" w:cs="Times New Roman"/>
          <w:sz w:val="24"/>
          <w:szCs w:val="24"/>
        </w:rPr>
        <w:t>’</w:t>
      </w:r>
      <w:r w:rsidRPr="00A01BED">
        <w:rPr>
          <w:rFonts w:ascii="Times New Roman" w:eastAsia="Times New Roman" w:hAnsi="Times New Roman" w:cs="Times New Roman"/>
          <w:sz w:val="24"/>
          <w:szCs w:val="24"/>
        </w:rPr>
        <w:t>.</w:t>
      </w:r>
      <w:r w:rsidR="00494AED">
        <w:rPr>
          <w:rFonts w:ascii="Times New Roman" w:eastAsia="Times New Roman" w:hAnsi="Times New Roman" w:cs="Times New Roman"/>
          <w:sz w:val="24"/>
          <w:szCs w:val="24"/>
        </w:rPr>
        <w:t xml:space="preserve"> </w:t>
      </w:r>
      <w:r w:rsidR="00537276">
        <w:rPr>
          <w:rFonts w:ascii="Times New Roman" w:eastAsia="Times New Roman" w:hAnsi="Times New Roman" w:cs="Times New Roman"/>
          <w:sz w:val="24"/>
          <w:szCs w:val="24"/>
        </w:rPr>
        <w:t>When sending the change form to the CoC NOFO inbox, a copy of the executed grant agreement amendment must be included.</w:t>
      </w:r>
    </w:p>
    <w:p w14:paraId="62E6D64C" w14:textId="77777777" w:rsidR="00B75C91" w:rsidRDefault="00B75C91" w:rsidP="002B2302">
      <w:pPr>
        <w:pStyle w:val="ListParagraph"/>
        <w:spacing w:after="0" w:line="240" w:lineRule="auto"/>
        <w:ind w:left="720"/>
        <w:rPr>
          <w:rFonts w:ascii="Times New Roman" w:eastAsia="Times New Roman" w:hAnsi="Times New Roman" w:cs="Times New Roman"/>
          <w:sz w:val="24"/>
          <w:szCs w:val="24"/>
        </w:rPr>
      </w:pPr>
    </w:p>
    <w:p w14:paraId="722ECF23" w14:textId="77777777" w:rsidR="003112C2" w:rsidRPr="003112C2" w:rsidRDefault="00B75C91" w:rsidP="003112C2">
      <w:pPr>
        <w:pStyle w:val="ListParagraph"/>
        <w:spacing w:after="0" w:line="240" w:lineRule="auto"/>
        <w:ind w:left="720"/>
        <w:rPr>
          <w:rFonts w:ascii="Times New Roman" w:eastAsia="Times New Roman" w:hAnsi="Times New Roman" w:cs="Times New Roman"/>
          <w:b/>
          <w:bCs/>
          <w:sz w:val="24"/>
          <w:szCs w:val="24"/>
          <w:highlight w:val="yellow"/>
        </w:rPr>
      </w:pPr>
      <w:r w:rsidRPr="00B17A44">
        <w:rPr>
          <w:rFonts w:ascii="Times New Roman" w:eastAsia="Times New Roman" w:hAnsi="Times New Roman" w:cs="Times New Roman"/>
          <w:sz w:val="24"/>
          <w:szCs w:val="24"/>
          <w:highlight w:val="yellow"/>
        </w:rPr>
        <w:t xml:space="preserve">* </w:t>
      </w:r>
      <w:r w:rsidR="003112C2" w:rsidRPr="003112C2">
        <w:rPr>
          <w:rFonts w:ascii="Times New Roman" w:eastAsia="Times New Roman" w:hAnsi="Times New Roman" w:cs="Times New Roman"/>
          <w:b/>
          <w:bCs/>
          <w:sz w:val="24"/>
          <w:szCs w:val="24"/>
          <w:highlight w:val="yellow"/>
        </w:rPr>
        <w:t xml:space="preserve">Only significant budget changes that are evidenced by a grant agreement amendment may be reflected in the GIW. A significant budget change is a shift of more than 10 percent from the originating BLI or an addition or deletion of a BLI (see 24 CFR 578.105). </w:t>
      </w:r>
    </w:p>
    <w:p w14:paraId="08CD554C" w14:textId="77777777" w:rsidR="003112C2" w:rsidRPr="003112C2" w:rsidRDefault="003112C2" w:rsidP="003112C2">
      <w:pPr>
        <w:pStyle w:val="ListParagraph"/>
        <w:ind w:left="720"/>
        <w:rPr>
          <w:rFonts w:ascii="Times New Roman" w:eastAsia="Times New Roman" w:hAnsi="Times New Roman" w:cs="Times New Roman"/>
          <w:b/>
          <w:bCs/>
          <w:sz w:val="24"/>
          <w:szCs w:val="24"/>
          <w:highlight w:val="yellow"/>
        </w:rPr>
      </w:pPr>
    </w:p>
    <w:p w14:paraId="09A0B86F" w14:textId="4EBF849A" w:rsidR="00494AED" w:rsidRPr="00B17A44" w:rsidRDefault="003112C2" w:rsidP="003112C2">
      <w:pPr>
        <w:pStyle w:val="ListParagraph"/>
        <w:ind w:left="720"/>
        <w:rPr>
          <w:rFonts w:ascii="Times New Roman" w:eastAsia="Times New Roman" w:hAnsi="Times New Roman" w:cs="Times New Roman"/>
          <w:b/>
          <w:bCs/>
          <w:sz w:val="24"/>
          <w:szCs w:val="24"/>
        </w:rPr>
      </w:pPr>
      <w:r w:rsidRPr="003112C2">
        <w:rPr>
          <w:rFonts w:ascii="Times New Roman" w:eastAsia="Times New Roman" w:hAnsi="Times New Roman" w:cs="Times New Roman"/>
          <w:b/>
          <w:bCs/>
          <w:sz w:val="24"/>
          <w:szCs w:val="24"/>
          <w:highlight w:val="yellow"/>
        </w:rPr>
        <w:t xml:space="preserve">If the recipient would like to make budget changes that do not require a grant agreement amendment (i.e., a shift of 10% or less from the originating BLI) those must not be made through the GIW process, but the recipient may update their project application to reflect the budget change. </w:t>
      </w:r>
      <w:r w:rsidR="00621C87" w:rsidRPr="00BC1F9A">
        <w:rPr>
          <w:rFonts w:ascii="Times New Roman" w:eastAsia="Times New Roman" w:hAnsi="Times New Roman" w:cs="Times New Roman"/>
          <w:b/>
          <w:bCs/>
          <w:sz w:val="24"/>
          <w:szCs w:val="24"/>
          <w:highlight w:val="yellow"/>
        </w:rPr>
        <w:t>*</w:t>
      </w:r>
    </w:p>
    <w:p w14:paraId="5CE1108F" w14:textId="5BDBB812" w:rsidR="00DB48B6" w:rsidRPr="00B74539" w:rsidRDefault="00DB48B6" w:rsidP="00B74539">
      <w:pPr>
        <w:pStyle w:val="ListParagraph"/>
        <w:spacing w:after="0" w:line="240" w:lineRule="auto"/>
        <w:ind w:left="720"/>
      </w:pPr>
    </w:p>
    <w:p w14:paraId="41453370" w14:textId="63B5647B" w:rsidR="00DB48B6" w:rsidRPr="00DB48B6" w:rsidRDefault="00DB48B6" w:rsidP="002B2302">
      <w:pPr>
        <w:pStyle w:val="ListParagraph"/>
        <w:numPr>
          <w:ilvl w:val="1"/>
          <w:numId w:val="63"/>
        </w:numPr>
        <w:spacing w:after="0" w:line="240" w:lineRule="auto"/>
        <w:ind w:left="720"/>
        <w:rPr>
          <w:rFonts w:ascii="Times New Roman" w:eastAsia="Times New Roman" w:hAnsi="Times New Roman" w:cs="Times New Roman"/>
          <w:sz w:val="24"/>
          <w:szCs w:val="24"/>
        </w:rPr>
      </w:pPr>
      <w:r w:rsidRPr="6AB6CCFF">
        <w:rPr>
          <w:rFonts w:ascii="Times New Roman" w:eastAsia="Times New Roman" w:hAnsi="Times New Roman" w:cs="Times New Roman"/>
          <w:b/>
          <w:bCs/>
          <w:sz w:val="24"/>
          <w:szCs w:val="24"/>
        </w:rPr>
        <w:t>Consolidations</w:t>
      </w:r>
      <w:r w:rsidR="008774BB" w:rsidRPr="6AB6CCFF">
        <w:rPr>
          <w:rFonts w:ascii="Times New Roman" w:eastAsia="Times New Roman" w:hAnsi="Times New Roman" w:cs="Times New Roman"/>
          <w:b/>
          <w:bCs/>
          <w:sz w:val="24"/>
          <w:szCs w:val="24"/>
        </w:rPr>
        <w:t xml:space="preserve">. </w:t>
      </w:r>
      <w:r w:rsidRPr="6AB6CCFF">
        <w:rPr>
          <w:rFonts w:ascii="Times New Roman" w:eastAsia="Times New Roman" w:hAnsi="Times New Roman" w:cs="Times New Roman"/>
          <w:sz w:val="24"/>
          <w:szCs w:val="24"/>
        </w:rPr>
        <w:t>The CoC Program Competition is the only method recipients can use to consolidate grants</w:t>
      </w:r>
      <w:r w:rsidR="008774BB" w:rsidRPr="6AB6CCFF">
        <w:rPr>
          <w:rFonts w:ascii="Times New Roman" w:eastAsia="Times New Roman" w:hAnsi="Times New Roman" w:cs="Times New Roman"/>
          <w:sz w:val="24"/>
          <w:szCs w:val="24"/>
        </w:rPr>
        <w:t xml:space="preserve">. </w:t>
      </w:r>
      <w:r w:rsidRPr="6AB6CCFF">
        <w:rPr>
          <w:rFonts w:ascii="Times New Roman" w:eastAsia="Times New Roman" w:hAnsi="Times New Roman" w:cs="Times New Roman"/>
          <w:sz w:val="24"/>
          <w:szCs w:val="24"/>
        </w:rPr>
        <w:t xml:space="preserve">Therefore, FY </w:t>
      </w:r>
      <w:r w:rsidR="00304DF1" w:rsidRPr="6AB6CCFF">
        <w:rPr>
          <w:rFonts w:ascii="Times New Roman" w:eastAsia="Times New Roman" w:hAnsi="Times New Roman" w:cs="Times New Roman"/>
          <w:sz w:val="24"/>
          <w:szCs w:val="24"/>
        </w:rPr>
        <w:t>202</w:t>
      </w:r>
      <w:r w:rsidR="00523BAD">
        <w:rPr>
          <w:rFonts w:ascii="Times New Roman" w:eastAsia="Times New Roman" w:hAnsi="Times New Roman" w:cs="Times New Roman"/>
          <w:sz w:val="24"/>
          <w:szCs w:val="24"/>
        </w:rPr>
        <w:t>5</w:t>
      </w:r>
      <w:r w:rsidR="004C2E0C" w:rsidRPr="6AB6CCFF">
        <w:rPr>
          <w:rFonts w:ascii="Times New Roman" w:eastAsia="Times New Roman" w:hAnsi="Times New Roman" w:cs="Times New Roman"/>
          <w:sz w:val="24"/>
          <w:szCs w:val="24"/>
        </w:rPr>
        <w:t xml:space="preserve"> GIWs </w:t>
      </w:r>
      <w:r w:rsidRPr="6AB6CCFF">
        <w:rPr>
          <w:rFonts w:ascii="Times New Roman" w:eastAsia="Times New Roman" w:hAnsi="Times New Roman" w:cs="Times New Roman"/>
          <w:sz w:val="24"/>
          <w:szCs w:val="24"/>
        </w:rPr>
        <w:t xml:space="preserve">should capture those grants consolidated during the FY </w:t>
      </w:r>
      <w:r w:rsidR="00304DF1" w:rsidRPr="6AB6CCFF">
        <w:rPr>
          <w:rFonts w:ascii="Times New Roman" w:eastAsia="Times New Roman" w:hAnsi="Times New Roman" w:cs="Times New Roman"/>
          <w:sz w:val="24"/>
          <w:szCs w:val="24"/>
        </w:rPr>
        <w:t>202</w:t>
      </w:r>
      <w:r w:rsidR="008F1CAD">
        <w:rPr>
          <w:rFonts w:ascii="Times New Roman" w:eastAsia="Times New Roman" w:hAnsi="Times New Roman" w:cs="Times New Roman"/>
          <w:sz w:val="24"/>
          <w:szCs w:val="24"/>
        </w:rPr>
        <w:t>4</w:t>
      </w:r>
      <w:r w:rsidR="00304DF1" w:rsidRPr="6AB6CCFF">
        <w:rPr>
          <w:rFonts w:ascii="Times New Roman" w:eastAsia="Times New Roman" w:hAnsi="Times New Roman" w:cs="Times New Roman"/>
          <w:sz w:val="24"/>
          <w:szCs w:val="24"/>
        </w:rPr>
        <w:t xml:space="preserve"> </w:t>
      </w:r>
      <w:r w:rsidRPr="6AB6CCFF">
        <w:rPr>
          <w:rFonts w:ascii="Times New Roman" w:eastAsia="Times New Roman" w:hAnsi="Times New Roman" w:cs="Times New Roman"/>
          <w:sz w:val="24"/>
          <w:szCs w:val="24"/>
        </w:rPr>
        <w:t xml:space="preserve">CoC Program Competition. </w:t>
      </w:r>
    </w:p>
    <w:p w14:paraId="16D32256" w14:textId="77777777" w:rsidR="00DB48B6" w:rsidRPr="00DB48B6" w:rsidRDefault="00DB48B6" w:rsidP="008670F7">
      <w:pPr>
        <w:spacing w:after="0" w:line="240" w:lineRule="auto"/>
        <w:ind w:left="720"/>
        <w:rPr>
          <w:rFonts w:ascii="Times New Roman" w:eastAsia="Times New Roman" w:hAnsi="Times New Roman" w:cs="Times New Roman"/>
          <w:sz w:val="24"/>
          <w:szCs w:val="24"/>
        </w:rPr>
      </w:pPr>
    </w:p>
    <w:p w14:paraId="7CC319F8" w14:textId="33D9A2D4" w:rsidR="006C7A85" w:rsidRPr="008B38B0" w:rsidRDefault="00DB48B6" w:rsidP="001851EF">
      <w:pPr>
        <w:pStyle w:val="ListParagraph"/>
        <w:numPr>
          <w:ilvl w:val="1"/>
          <w:numId w:val="63"/>
        </w:numPr>
        <w:spacing w:after="0" w:line="240" w:lineRule="auto"/>
        <w:ind w:left="720"/>
        <w:rPr>
          <w:rFonts w:ascii="Times New Roman" w:eastAsia="Times New Roman" w:hAnsi="Times New Roman" w:cs="Times New Roman"/>
          <w:sz w:val="24"/>
          <w:szCs w:val="24"/>
        </w:rPr>
      </w:pPr>
      <w:r w:rsidRPr="00790BA1">
        <w:rPr>
          <w:rFonts w:ascii="Times New Roman" w:eastAsia="Times New Roman" w:hAnsi="Times New Roman" w:cs="Times New Roman"/>
          <w:b/>
          <w:bCs/>
          <w:sz w:val="24"/>
          <w:szCs w:val="24"/>
        </w:rPr>
        <w:t>CoC Mergers</w:t>
      </w:r>
      <w:r w:rsidR="00301868">
        <w:rPr>
          <w:rFonts w:ascii="Times New Roman" w:eastAsia="Times New Roman" w:hAnsi="Times New Roman" w:cs="Times New Roman"/>
          <w:b/>
          <w:bCs/>
          <w:sz w:val="24"/>
          <w:szCs w:val="24"/>
        </w:rPr>
        <w:t xml:space="preserve"> </w:t>
      </w:r>
      <w:r w:rsidR="00422008">
        <w:rPr>
          <w:rFonts w:ascii="Times New Roman" w:eastAsia="Times New Roman" w:hAnsi="Times New Roman" w:cs="Times New Roman"/>
          <w:b/>
          <w:bCs/>
          <w:sz w:val="24"/>
          <w:szCs w:val="24"/>
        </w:rPr>
        <w:t>and CoC</w:t>
      </w:r>
      <w:r w:rsidR="00301868">
        <w:rPr>
          <w:rFonts w:ascii="Times New Roman" w:eastAsia="Times New Roman" w:hAnsi="Times New Roman" w:cs="Times New Roman"/>
          <w:b/>
          <w:bCs/>
          <w:sz w:val="24"/>
          <w:szCs w:val="24"/>
        </w:rPr>
        <w:t xml:space="preserve"> Splits</w:t>
      </w:r>
      <w:r w:rsidR="008774BB" w:rsidRPr="00790BA1">
        <w:rPr>
          <w:rFonts w:ascii="Times New Roman" w:eastAsia="Times New Roman" w:hAnsi="Times New Roman" w:cs="Times New Roman"/>
          <w:b/>
          <w:bCs/>
          <w:sz w:val="24"/>
          <w:szCs w:val="24"/>
        </w:rPr>
        <w:t xml:space="preserve">. </w:t>
      </w:r>
      <w:r w:rsidR="00790BA1" w:rsidRPr="422516DA">
        <w:rPr>
          <w:rFonts w:ascii="Times New Roman" w:eastAsia="Times New Roman" w:hAnsi="Times New Roman" w:cs="Times New Roman"/>
          <w:sz w:val="24"/>
          <w:szCs w:val="24"/>
        </w:rPr>
        <w:t xml:space="preserve">For CoCs that merged </w:t>
      </w:r>
      <w:r w:rsidR="00EC2955">
        <w:rPr>
          <w:rFonts w:ascii="Times New Roman" w:eastAsia="Times New Roman" w:hAnsi="Times New Roman" w:cs="Times New Roman"/>
          <w:sz w:val="24"/>
          <w:szCs w:val="24"/>
        </w:rPr>
        <w:t>or</w:t>
      </w:r>
      <w:r w:rsidR="00A51789">
        <w:rPr>
          <w:rFonts w:ascii="Times New Roman" w:eastAsia="Times New Roman" w:hAnsi="Times New Roman" w:cs="Times New Roman"/>
          <w:sz w:val="24"/>
          <w:szCs w:val="24"/>
        </w:rPr>
        <w:t xml:space="preserve"> split</w:t>
      </w:r>
      <w:r w:rsidR="007B1DFD">
        <w:rPr>
          <w:rFonts w:ascii="Times New Roman" w:eastAsia="Times New Roman" w:hAnsi="Times New Roman" w:cs="Times New Roman"/>
          <w:sz w:val="24"/>
          <w:szCs w:val="24"/>
        </w:rPr>
        <w:t xml:space="preserve"> from another CoC</w:t>
      </w:r>
      <w:r w:rsidR="00790BA1" w:rsidRPr="422516DA">
        <w:rPr>
          <w:rFonts w:ascii="Times New Roman" w:eastAsia="Times New Roman" w:hAnsi="Times New Roman" w:cs="Times New Roman"/>
          <w:sz w:val="24"/>
          <w:szCs w:val="24"/>
        </w:rPr>
        <w:t xml:space="preserve"> for FY 202</w:t>
      </w:r>
      <w:r w:rsidR="00790BA1">
        <w:rPr>
          <w:rFonts w:ascii="Times New Roman" w:eastAsia="Times New Roman" w:hAnsi="Times New Roman" w:cs="Times New Roman"/>
          <w:sz w:val="24"/>
          <w:szCs w:val="24"/>
        </w:rPr>
        <w:t>5</w:t>
      </w:r>
      <w:r w:rsidR="00790BA1" w:rsidRPr="422516DA">
        <w:rPr>
          <w:rFonts w:ascii="Times New Roman" w:eastAsia="Times New Roman" w:hAnsi="Times New Roman" w:cs="Times New Roman"/>
          <w:sz w:val="24"/>
          <w:szCs w:val="24"/>
        </w:rPr>
        <w:t xml:space="preserve">, the CoC’s Collaborative Applicant must verify that the </w:t>
      </w:r>
      <w:r w:rsidR="006D28ED" w:rsidRPr="422516DA">
        <w:rPr>
          <w:rFonts w:ascii="Times New Roman" w:eastAsia="Times New Roman" w:hAnsi="Times New Roman" w:cs="Times New Roman"/>
          <w:sz w:val="24"/>
          <w:szCs w:val="24"/>
        </w:rPr>
        <w:t xml:space="preserve">merged </w:t>
      </w:r>
      <w:r w:rsidR="00790BA1" w:rsidRPr="422516DA">
        <w:rPr>
          <w:rFonts w:ascii="Times New Roman" w:eastAsia="Times New Roman" w:hAnsi="Times New Roman" w:cs="Times New Roman"/>
          <w:sz w:val="24"/>
          <w:szCs w:val="24"/>
        </w:rPr>
        <w:t xml:space="preserve">GIW </w:t>
      </w:r>
      <w:r w:rsidR="00A614E0">
        <w:rPr>
          <w:rFonts w:ascii="Times New Roman" w:eastAsia="Times New Roman" w:hAnsi="Times New Roman" w:cs="Times New Roman"/>
          <w:sz w:val="24"/>
          <w:szCs w:val="24"/>
        </w:rPr>
        <w:t>or the GIW</w:t>
      </w:r>
      <w:r w:rsidR="00D5552A">
        <w:rPr>
          <w:rFonts w:ascii="Times New Roman" w:eastAsia="Times New Roman" w:hAnsi="Times New Roman" w:cs="Times New Roman"/>
          <w:sz w:val="24"/>
          <w:szCs w:val="24"/>
        </w:rPr>
        <w:t>s</w:t>
      </w:r>
      <w:r w:rsidR="00A614E0">
        <w:rPr>
          <w:rFonts w:ascii="Times New Roman" w:eastAsia="Times New Roman" w:hAnsi="Times New Roman" w:cs="Times New Roman"/>
          <w:sz w:val="24"/>
          <w:szCs w:val="24"/>
        </w:rPr>
        <w:t xml:space="preserve"> </w:t>
      </w:r>
      <w:r w:rsidR="00A614E0">
        <w:rPr>
          <w:rFonts w:ascii="Times New Roman" w:eastAsia="Times New Roman" w:hAnsi="Times New Roman" w:cs="Times New Roman"/>
          <w:sz w:val="24"/>
          <w:szCs w:val="24"/>
        </w:rPr>
        <w:lastRenderedPageBreak/>
        <w:t>for</w:t>
      </w:r>
      <w:r w:rsidR="005C0CFB">
        <w:rPr>
          <w:rFonts w:ascii="Times New Roman" w:eastAsia="Times New Roman" w:hAnsi="Times New Roman" w:cs="Times New Roman"/>
          <w:sz w:val="24"/>
          <w:szCs w:val="24"/>
        </w:rPr>
        <w:t xml:space="preserve"> CoCs that split</w:t>
      </w:r>
      <w:r w:rsidR="00D5552A">
        <w:rPr>
          <w:rFonts w:ascii="Times New Roman" w:eastAsia="Times New Roman" w:hAnsi="Times New Roman" w:cs="Times New Roman"/>
          <w:sz w:val="24"/>
          <w:szCs w:val="24"/>
        </w:rPr>
        <w:t xml:space="preserve"> into one or more CoCs </w:t>
      </w:r>
      <w:r w:rsidR="00790BA1" w:rsidRPr="422516DA">
        <w:rPr>
          <w:rFonts w:ascii="Times New Roman" w:eastAsia="Times New Roman" w:hAnsi="Times New Roman" w:cs="Times New Roman"/>
          <w:sz w:val="24"/>
          <w:szCs w:val="24"/>
        </w:rPr>
        <w:t xml:space="preserve">includes all projects eligible to renew within the CoC. If a CoC merger </w:t>
      </w:r>
      <w:r w:rsidR="00C14284">
        <w:rPr>
          <w:rFonts w:ascii="Times New Roman" w:eastAsia="Times New Roman" w:hAnsi="Times New Roman" w:cs="Times New Roman"/>
          <w:sz w:val="24"/>
          <w:szCs w:val="24"/>
        </w:rPr>
        <w:t xml:space="preserve">or split </w:t>
      </w:r>
      <w:r w:rsidR="00790BA1" w:rsidRPr="422516DA">
        <w:rPr>
          <w:rFonts w:ascii="Times New Roman" w:eastAsia="Times New Roman" w:hAnsi="Times New Roman" w:cs="Times New Roman"/>
          <w:sz w:val="24"/>
          <w:szCs w:val="24"/>
        </w:rPr>
        <w:t xml:space="preserve">has not been completed but is expected to be completed by the CoC application submission deadline, the CoC must send an email to </w:t>
      </w:r>
      <w:hyperlink r:id="rId21">
        <w:r w:rsidR="00790BA1" w:rsidRPr="422516DA">
          <w:rPr>
            <w:rFonts w:ascii="Times New Roman" w:eastAsia="Times New Roman" w:hAnsi="Times New Roman" w:cs="Times New Roman"/>
            <w:color w:val="0000FF"/>
            <w:sz w:val="24"/>
            <w:szCs w:val="24"/>
            <w:u w:val="single"/>
          </w:rPr>
          <w:t>CoCMerger@hud.gov</w:t>
        </w:r>
      </w:hyperlink>
      <w:r w:rsidR="00790BA1" w:rsidRPr="422516DA">
        <w:rPr>
          <w:rFonts w:ascii="Times New Roman" w:eastAsia="Times New Roman" w:hAnsi="Times New Roman" w:cs="Times New Roman"/>
          <w:color w:val="0000FF"/>
          <w:sz w:val="24"/>
          <w:szCs w:val="24"/>
          <w:u w:val="single"/>
        </w:rPr>
        <w:t>,</w:t>
      </w:r>
      <w:r w:rsidR="00790BA1" w:rsidRPr="422516DA">
        <w:rPr>
          <w:rFonts w:ascii="Times New Roman" w:eastAsia="Times New Roman" w:hAnsi="Times New Roman" w:cs="Times New Roman"/>
          <w:sz w:val="24"/>
          <w:szCs w:val="24"/>
        </w:rPr>
        <w:t xml:space="preserve"> if they have not done so already. SNAPS will review the request and, if approved, issue the CoC Number and Name to the designated Collaborative Applicant of the newly merged CoC</w:t>
      </w:r>
      <w:r w:rsidR="00A50BFF">
        <w:rPr>
          <w:rFonts w:ascii="Times New Roman" w:eastAsia="Times New Roman" w:hAnsi="Times New Roman" w:cs="Times New Roman"/>
          <w:sz w:val="24"/>
          <w:szCs w:val="24"/>
        </w:rPr>
        <w:t xml:space="preserve"> or the Collaborative Applicants of the CoCs that </w:t>
      </w:r>
      <w:r w:rsidR="003C32D6">
        <w:rPr>
          <w:rFonts w:ascii="Times New Roman" w:eastAsia="Times New Roman" w:hAnsi="Times New Roman" w:cs="Times New Roman"/>
          <w:sz w:val="24"/>
          <w:szCs w:val="24"/>
        </w:rPr>
        <w:t xml:space="preserve">were </w:t>
      </w:r>
      <w:r w:rsidR="00A50BFF">
        <w:rPr>
          <w:rFonts w:ascii="Times New Roman" w:eastAsia="Times New Roman" w:hAnsi="Times New Roman" w:cs="Times New Roman"/>
          <w:sz w:val="24"/>
          <w:szCs w:val="24"/>
        </w:rPr>
        <w:t>split</w:t>
      </w:r>
      <w:r w:rsidR="00790BA1" w:rsidRPr="422516DA">
        <w:rPr>
          <w:rFonts w:ascii="Times New Roman" w:eastAsia="Times New Roman" w:hAnsi="Times New Roman" w:cs="Times New Roman"/>
          <w:sz w:val="24"/>
          <w:szCs w:val="24"/>
        </w:rPr>
        <w:t>.</w:t>
      </w:r>
      <w:r w:rsidR="00152636">
        <w:rPr>
          <w:rFonts w:ascii="Times New Roman" w:eastAsia="Times New Roman" w:hAnsi="Times New Roman" w:cs="Times New Roman"/>
          <w:sz w:val="24"/>
          <w:szCs w:val="24"/>
        </w:rPr>
        <w:t xml:space="preserve"> T</w:t>
      </w:r>
      <w:r w:rsidR="00790BA1">
        <w:rPr>
          <w:rFonts w:ascii="Times New Roman" w:eastAsia="Times New Roman" w:hAnsi="Times New Roman" w:cs="Times New Roman"/>
          <w:sz w:val="24"/>
          <w:szCs w:val="24"/>
        </w:rPr>
        <w:t>he SNAPS desk officer</w:t>
      </w:r>
      <w:r w:rsidR="00152636">
        <w:rPr>
          <w:rFonts w:ascii="Times New Roman" w:eastAsia="Times New Roman" w:hAnsi="Times New Roman" w:cs="Times New Roman"/>
          <w:sz w:val="24"/>
          <w:szCs w:val="24"/>
        </w:rPr>
        <w:t xml:space="preserve"> will</w:t>
      </w:r>
      <w:r w:rsidR="00790BA1">
        <w:rPr>
          <w:rFonts w:ascii="Times New Roman" w:eastAsia="Times New Roman" w:hAnsi="Times New Roman" w:cs="Times New Roman"/>
          <w:sz w:val="24"/>
          <w:szCs w:val="24"/>
        </w:rPr>
        <w:t xml:space="preserve"> provide the Collaborative Applicant</w:t>
      </w:r>
      <w:r w:rsidR="00533982">
        <w:rPr>
          <w:rFonts w:ascii="Times New Roman" w:eastAsia="Times New Roman" w:hAnsi="Times New Roman" w:cs="Times New Roman"/>
          <w:sz w:val="24"/>
          <w:szCs w:val="24"/>
        </w:rPr>
        <w:t>(s)</w:t>
      </w:r>
      <w:r w:rsidR="00790BA1">
        <w:rPr>
          <w:rFonts w:ascii="Times New Roman" w:eastAsia="Times New Roman" w:hAnsi="Times New Roman" w:cs="Times New Roman"/>
          <w:sz w:val="24"/>
          <w:szCs w:val="24"/>
        </w:rPr>
        <w:t xml:space="preserve"> with </w:t>
      </w:r>
      <w:r w:rsidR="004F3745">
        <w:rPr>
          <w:rFonts w:ascii="Times New Roman" w:eastAsia="Times New Roman" w:hAnsi="Times New Roman" w:cs="Times New Roman"/>
          <w:sz w:val="24"/>
          <w:szCs w:val="24"/>
        </w:rPr>
        <w:t>a revised</w:t>
      </w:r>
      <w:r w:rsidR="00790BA1">
        <w:rPr>
          <w:rFonts w:ascii="Times New Roman" w:eastAsia="Times New Roman" w:hAnsi="Times New Roman" w:cs="Times New Roman"/>
          <w:sz w:val="24"/>
          <w:szCs w:val="24"/>
        </w:rPr>
        <w:t xml:space="preserve"> GIW worksheet for review</w:t>
      </w:r>
      <w:r w:rsidR="008F7B4F">
        <w:rPr>
          <w:rFonts w:ascii="Times New Roman" w:eastAsia="Times New Roman" w:hAnsi="Times New Roman" w:cs="Times New Roman"/>
          <w:sz w:val="24"/>
          <w:szCs w:val="24"/>
        </w:rPr>
        <w:t>.</w:t>
      </w:r>
    </w:p>
    <w:p w14:paraId="6B9A1D5D" w14:textId="77777777" w:rsidR="00DB48B6" w:rsidRPr="00B74539" w:rsidRDefault="00DB48B6" w:rsidP="00B74539">
      <w:pPr>
        <w:spacing w:after="0" w:line="240" w:lineRule="auto"/>
        <w:ind w:left="360"/>
        <w:rPr>
          <w:rFonts w:ascii="Times New Roman" w:eastAsia="Times New Roman" w:hAnsi="Times New Roman" w:cs="Times New Roman"/>
          <w:sz w:val="24"/>
          <w:szCs w:val="24"/>
        </w:rPr>
      </w:pPr>
    </w:p>
    <w:p w14:paraId="12656FC6" w14:textId="35AC2A90" w:rsidR="00DB48B6" w:rsidRPr="00B74539" w:rsidRDefault="00DB48B6" w:rsidP="002B2302">
      <w:pPr>
        <w:pStyle w:val="ListParagraph"/>
        <w:numPr>
          <w:ilvl w:val="1"/>
          <w:numId w:val="63"/>
        </w:numPr>
        <w:spacing w:after="0" w:line="240" w:lineRule="auto"/>
        <w:ind w:left="720"/>
        <w:rPr>
          <w:rFonts w:ascii="Times New Roman" w:eastAsia="Times New Roman" w:hAnsi="Times New Roman" w:cs="Times New Roman"/>
          <w:b/>
          <w:sz w:val="24"/>
          <w:szCs w:val="24"/>
        </w:rPr>
      </w:pPr>
      <w:r w:rsidRPr="6382C1A8">
        <w:rPr>
          <w:rFonts w:ascii="Times New Roman" w:eastAsia="Times New Roman" w:hAnsi="Times New Roman" w:cs="Times New Roman"/>
          <w:b/>
          <w:bCs/>
          <w:sz w:val="24"/>
          <w:szCs w:val="24"/>
        </w:rPr>
        <w:t>CoC Planning and Unified Funding Agency (UFA) Costs</w:t>
      </w:r>
      <w:r w:rsidR="008774BB" w:rsidRPr="6382C1A8">
        <w:rPr>
          <w:rFonts w:ascii="Times New Roman" w:eastAsia="Times New Roman" w:hAnsi="Times New Roman" w:cs="Times New Roman"/>
          <w:b/>
          <w:bCs/>
          <w:sz w:val="24"/>
          <w:szCs w:val="24"/>
        </w:rPr>
        <w:t xml:space="preserve">. </w:t>
      </w:r>
      <w:r w:rsidRPr="6382C1A8">
        <w:rPr>
          <w:rFonts w:ascii="Times New Roman" w:eastAsia="Times New Roman" w:hAnsi="Times New Roman" w:cs="Times New Roman"/>
          <w:sz w:val="24"/>
          <w:szCs w:val="24"/>
        </w:rPr>
        <w:t xml:space="preserve">CoC Planning and UFA costs grants are </w:t>
      </w:r>
      <w:r w:rsidRPr="6382C1A8">
        <w:rPr>
          <w:rFonts w:ascii="Times New Roman" w:eastAsia="Times New Roman" w:hAnsi="Times New Roman" w:cs="Times New Roman"/>
          <w:b/>
          <w:bCs/>
          <w:sz w:val="24"/>
          <w:szCs w:val="24"/>
        </w:rPr>
        <w:t>NOT</w:t>
      </w:r>
      <w:r w:rsidRPr="6382C1A8">
        <w:rPr>
          <w:rFonts w:ascii="Times New Roman" w:eastAsia="Times New Roman" w:hAnsi="Times New Roman" w:cs="Times New Roman"/>
          <w:sz w:val="24"/>
          <w:szCs w:val="24"/>
        </w:rPr>
        <w:t xml:space="preserve"> included on GIWs as these types of projects </w:t>
      </w:r>
      <w:r w:rsidR="00EF08CC" w:rsidRPr="6382C1A8">
        <w:rPr>
          <w:rFonts w:ascii="Times New Roman" w:eastAsia="Times New Roman" w:hAnsi="Times New Roman" w:cs="Times New Roman"/>
          <w:sz w:val="24"/>
          <w:szCs w:val="24"/>
        </w:rPr>
        <w:t xml:space="preserve">are not renewable and </w:t>
      </w:r>
      <w:r w:rsidRPr="6382C1A8">
        <w:rPr>
          <w:rFonts w:ascii="Times New Roman" w:eastAsia="Times New Roman" w:hAnsi="Times New Roman" w:cs="Times New Roman"/>
          <w:sz w:val="24"/>
          <w:szCs w:val="24"/>
        </w:rPr>
        <w:t>do not contribute to a CoC’s ARD</w:t>
      </w:r>
      <w:r w:rsidR="008774BB" w:rsidRPr="6382C1A8">
        <w:rPr>
          <w:rFonts w:ascii="Times New Roman" w:eastAsia="Times New Roman" w:hAnsi="Times New Roman" w:cs="Times New Roman"/>
          <w:sz w:val="24"/>
          <w:szCs w:val="24"/>
        </w:rPr>
        <w:t xml:space="preserve">. </w:t>
      </w:r>
    </w:p>
    <w:bookmarkEnd w:id="13"/>
    <w:bookmarkEnd w:id="14"/>
    <w:p w14:paraId="44AE612A" w14:textId="70D26A69" w:rsidR="00C37579" w:rsidRDefault="00C37579" w:rsidP="00485BDF">
      <w:pPr>
        <w:spacing w:after="0" w:line="240" w:lineRule="auto"/>
        <w:rPr>
          <w:rFonts w:ascii="Times New Roman" w:eastAsia="Times New Roman" w:hAnsi="Times New Roman" w:cs="Times New Roman"/>
          <w:sz w:val="24"/>
          <w:szCs w:val="24"/>
        </w:rPr>
      </w:pPr>
    </w:p>
    <w:p w14:paraId="0BBE745F" w14:textId="677C849B" w:rsidR="00485BDF" w:rsidRPr="00485BDF" w:rsidRDefault="00485BDF" w:rsidP="6E5AB6B6">
      <w:pPr>
        <w:keepNext/>
        <w:keepLines/>
        <w:spacing w:before="200" w:after="0" w:line="276" w:lineRule="auto"/>
        <w:outlineLvl w:val="1"/>
        <w:rPr>
          <w:rFonts w:ascii="Times New Roman" w:eastAsia="Times New Roman" w:hAnsi="Times New Roman" w:cs="Times New Roman"/>
          <w:b/>
          <w:bCs/>
          <w:color w:val="4F81BD"/>
          <w:sz w:val="32"/>
          <w:szCs w:val="32"/>
          <w:u w:val="single"/>
        </w:rPr>
      </w:pPr>
      <w:bookmarkStart w:id="15" w:name="_Hlk46922446"/>
      <w:bookmarkStart w:id="16" w:name="_Hlk47008415"/>
      <w:bookmarkStart w:id="17" w:name="_Hlk5012967"/>
      <w:bookmarkStart w:id="18" w:name="_Hlk4955464"/>
      <w:bookmarkStart w:id="19" w:name="_Toc5009689"/>
      <w:bookmarkStart w:id="20" w:name="_Toc45638914"/>
      <w:bookmarkStart w:id="21" w:name="_Toc200355273"/>
      <w:bookmarkEnd w:id="15"/>
      <w:bookmarkEnd w:id="16"/>
      <w:bookmarkEnd w:id="17"/>
      <w:bookmarkEnd w:id="18"/>
      <w:r w:rsidRPr="6E5AB6B6">
        <w:rPr>
          <w:rFonts w:ascii="Times New Roman" w:eastAsia="Times New Roman" w:hAnsi="Times New Roman" w:cs="Times New Roman"/>
          <w:b/>
          <w:bCs/>
          <w:color w:val="4F81BD"/>
          <w:sz w:val="32"/>
          <w:szCs w:val="32"/>
          <w:u w:val="single"/>
        </w:rPr>
        <w:t>Guidance for Requesting Changes</w:t>
      </w:r>
      <w:bookmarkEnd w:id="19"/>
      <w:bookmarkEnd w:id="20"/>
      <w:bookmarkEnd w:id="21"/>
    </w:p>
    <w:p w14:paraId="44FC8DB1" w14:textId="77777777" w:rsidR="0008184F" w:rsidRDefault="0008184F" w:rsidP="00485BDF">
      <w:pPr>
        <w:spacing w:after="0" w:line="240" w:lineRule="auto"/>
        <w:rPr>
          <w:rFonts w:ascii="Times New Roman" w:eastAsia="Times New Roman" w:hAnsi="Times New Roman" w:cs="Times New Roman"/>
          <w:sz w:val="24"/>
          <w:szCs w:val="24"/>
        </w:rPr>
      </w:pPr>
    </w:p>
    <w:p w14:paraId="248306F4" w14:textId="3A5367FC" w:rsidR="00485BDF" w:rsidRPr="00485BDF" w:rsidRDefault="00485BDF" w:rsidP="00485BDF">
      <w:pPr>
        <w:spacing w:after="0" w:line="240" w:lineRule="auto"/>
        <w:rPr>
          <w:rFonts w:ascii="Times New Roman" w:eastAsia="Times New Roman" w:hAnsi="Times New Roman" w:cs="Times New Roman"/>
          <w:sz w:val="24"/>
          <w:szCs w:val="24"/>
        </w:rPr>
      </w:pPr>
      <w:r w:rsidRPr="00485BDF">
        <w:rPr>
          <w:rFonts w:ascii="Times New Roman" w:eastAsia="Times New Roman" w:hAnsi="Times New Roman" w:cs="Times New Roman"/>
          <w:sz w:val="24"/>
          <w:szCs w:val="24"/>
        </w:rPr>
        <w:t xml:space="preserve">If a discrepancy </w:t>
      </w:r>
      <w:r w:rsidR="006C58FC">
        <w:rPr>
          <w:rFonts w:ascii="Times New Roman" w:eastAsia="Times New Roman" w:hAnsi="Times New Roman" w:cs="Times New Roman"/>
          <w:sz w:val="24"/>
          <w:szCs w:val="24"/>
        </w:rPr>
        <w:t xml:space="preserve">is identified </w:t>
      </w:r>
      <w:r w:rsidRPr="00485BDF">
        <w:rPr>
          <w:rFonts w:ascii="Times New Roman" w:eastAsia="Times New Roman" w:hAnsi="Times New Roman" w:cs="Times New Roman"/>
          <w:sz w:val="24"/>
          <w:szCs w:val="24"/>
        </w:rPr>
        <w:t xml:space="preserve">with the </w:t>
      </w:r>
      <w:r w:rsidR="00CC7CB1">
        <w:rPr>
          <w:rFonts w:ascii="Times New Roman" w:eastAsia="Times New Roman" w:hAnsi="Times New Roman" w:cs="Times New Roman"/>
          <w:sz w:val="24"/>
          <w:szCs w:val="24"/>
        </w:rPr>
        <w:t xml:space="preserve">CoC Name, </w:t>
      </w:r>
      <w:r w:rsidR="001254EA">
        <w:rPr>
          <w:rFonts w:ascii="Times New Roman" w:eastAsia="Times New Roman" w:hAnsi="Times New Roman" w:cs="Times New Roman"/>
          <w:sz w:val="24"/>
          <w:szCs w:val="24"/>
        </w:rPr>
        <w:t>Collaborative Applicant</w:t>
      </w:r>
      <w:r w:rsidR="001254EA" w:rsidRPr="00485BDF">
        <w:rPr>
          <w:rFonts w:ascii="Times New Roman" w:eastAsia="Times New Roman" w:hAnsi="Times New Roman" w:cs="Times New Roman"/>
          <w:sz w:val="24"/>
          <w:szCs w:val="24"/>
        </w:rPr>
        <w:t xml:space="preserve"> </w:t>
      </w:r>
      <w:r w:rsidRPr="00485BDF">
        <w:rPr>
          <w:rFonts w:ascii="Times New Roman" w:eastAsia="Times New Roman" w:hAnsi="Times New Roman" w:cs="Times New Roman"/>
          <w:sz w:val="24"/>
          <w:szCs w:val="24"/>
        </w:rPr>
        <w:t>Name</w:t>
      </w:r>
      <w:r w:rsidR="00CC7CB1">
        <w:rPr>
          <w:rFonts w:ascii="Times New Roman" w:eastAsia="Times New Roman" w:hAnsi="Times New Roman" w:cs="Times New Roman"/>
          <w:sz w:val="24"/>
          <w:szCs w:val="24"/>
        </w:rPr>
        <w:t>,</w:t>
      </w:r>
      <w:r w:rsidRPr="00485BDF">
        <w:rPr>
          <w:rFonts w:ascii="Times New Roman" w:eastAsia="Times New Roman" w:hAnsi="Times New Roman" w:cs="Times New Roman"/>
          <w:sz w:val="24"/>
          <w:szCs w:val="24"/>
        </w:rPr>
        <w:t xml:space="preserve"> or the renewal project</w:t>
      </w:r>
      <w:r w:rsidR="001254EA">
        <w:rPr>
          <w:rFonts w:ascii="Times New Roman" w:eastAsia="Times New Roman" w:hAnsi="Times New Roman" w:cs="Times New Roman"/>
          <w:sz w:val="24"/>
          <w:szCs w:val="24"/>
        </w:rPr>
        <w:t xml:space="preserve"> information</w:t>
      </w:r>
      <w:r w:rsidRPr="00485BDF">
        <w:rPr>
          <w:rFonts w:ascii="Times New Roman" w:eastAsia="Times New Roman" w:hAnsi="Times New Roman" w:cs="Times New Roman"/>
          <w:sz w:val="24"/>
          <w:szCs w:val="24"/>
        </w:rPr>
        <w:t xml:space="preserve"> on the GIW, Collaborative Applicants must </w:t>
      </w:r>
      <w:r w:rsidR="00CC7CB1">
        <w:rPr>
          <w:rFonts w:ascii="Times New Roman" w:eastAsia="Times New Roman" w:hAnsi="Times New Roman" w:cs="Times New Roman"/>
          <w:sz w:val="24"/>
          <w:szCs w:val="24"/>
        </w:rPr>
        <w:t>use the GIW Change Form to correct the information</w:t>
      </w:r>
      <w:r w:rsidR="008774BB">
        <w:rPr>
          <w:rFonts w:ascii="Times New Roman" w:eastAsia="Times New Roman" w:hAnsi="Times New Roman" w:cs="Times New Roman"/>
          <w:sz w:val="24"/>
          <w:szCs w:val="24"/>
        </w:rPr>
        <w:t xml:space="preserve">. </w:t>
      </w:r>
      <w:r w:rsidR="00C64DA3">
        <w:rPr>
          <w:rFonts w:ascii="Times New Roman" w:eastAsia="Times New Roman" w:hAnsi="Times New Roman" w:cs="Times New Roman"/>
          <w:sz w:val="24"/>
          <w:szCs w:val="24"/>
        </w:rPr>
        <w:t>I</w:t>
      </w:r>
      <w:r w:rsidR="000D5BDA">
        <w:rPr>
          <w:rFonts w:ascii="Times New Roman" w:eastAsia="Times New Roman" w:hAnsi="Times New Roman" w:cs="Times New Roman"/>
          <w:sz w:val="24"/>
          <w:szCs w:val="24"/>
        </w:rPr>
        <w:t xml:space="preserve">f </w:t>
      </w:r>
      <w:r w:rsidR="00C64DA3">
        <w:rPr>
          <w:rFonts w:ascii="Times New Roman" w:eastAsia="Times New Roman" w:hAnsi="Times New Roman" w:cs="Times New Roman"/>
          <w:sz w:val="24"/>
          <w:szCs w:val="24"/>
        </w:rPr>
        <w:t xml:space="preserve">the GIW Change Form </w:t>
      </w:r>
      <w:r w:rsidR="003B3B52">
        <w:rPr>
          <w:rFonts w:ascii="Times New Roman" w:eastAsia="Times New Roman" w:hAnsi="Times New Roman" w:cs="Times New Roman"/>
          <w:sz w:val="24"/>
          <w:szCs w:val="24"/>
        </w:rPr>
        <w:t xml:space="preserve">information is </w:t>
      </w:r>
      <w:r w:rsidR="000D5BDA">
        <w:rPr>
          <w:rFonts w:ascii="Times New Roman" w:eastAsia="Times New Roman" w:hAnsi="Times New Roman" w:cs="Times New Roman"/>
          <w:sz w:val="24"/>
          <w:szCs w:val="24"/>
        </w:rPr>
        <w:t xml:space="preserve">approved by </w:t>
      </w:r>
      <w:r w:rsidR="00F71B29">
        <w:rPr>
          <w:rFonts w:ascii="Times New Roman" w:eastAsia="Times New Roman" w:hAnsi="Times New Roman" w:cs="Times New Roman"/>
          <w:sz w:val="24"/>
          <w:szCs w:val="24"/>
        </w:rPr>
        <w:t>your SNAPS desk officer</w:t>
      </w:r>
      <w:r w:rsidR="00606F2C">
        <w:rPr>
          <w:rFonts w:ascii="Times New Roman" w:eastAsia="Times New Roman" w:hAnsi="Times New Roman" w:cs="Times New Roman"/>
          <w:sz w:val="24"/>
          <w:szCs w:val="24"/>
        </w:rPr>
        <w:t>, the revised GIW will</w:t>
      </w:r>
      <w:r w:rsidR="00BD2F64">
        <w:rPr>
          <w:rFonts w:ascii="Times New Roman" w:eastAsia="Times New Roman" w:hAnsi="Times New Roman" w:cs="Times New Roman"/>
          <w:sz w:val="24"/>
          <w:szCs w:val="24"/>
        </w:rPr>
        <w:t xml:space="preserve"> be sent to the Collaborative Applicant.</w:t>
      </w:r>
      <w:r w:rsidR="008774BB">
        <w:rPr>
          <w:rFonts w:ascii="Times New Roman" w:eastAsia="Times New Roman" w:hAnsi="Times New Roman" w:cs="Times New Roman"/>
          <w:sz w:val="24"/>
          <w:szCs w:val="24"/>
        </w:rPr>
        <w:t xml:space="preserve"> </w:t>
      </w:r>
    </w:p>
    <w:p w14:paraId="51AE7915" w14:textId="77777777" w:rsidR="00485BDF" w:rsidRPr="00485BDF" w:rsidRDefault="00485BDF" w:rsidP="00485BDF">
      <w:pPr>
        <w:spacing w:after="0" w:line="240" w:lineRule="auto"/>
        <w:rPr>
          <w:rFonts w:ascii="Times New Roman" w:eastAsia="Times New Roman" w:hAnsi="Times New Roman" w:cs="Times New Roman"/>
          <w:sz w:val="24"/>
          <w:szCs w:val="24"/>
        </w:rPr>
      </w:pPr>
    </w:p>
    <w:p w14:paraId="2D680E8B" w14:textId="11BB50DC" w:rsidR="00485BDF" w:rsidRPr="00485BDF" w:rsidRDefault="00485BDF" w:rsidP="00485BDF">
      <w:pPr>
        <w:spacing w:after="0" w:line="240" w:lineRule="auto"/>
        <w:rPr>
          <w:rFonts w:ascii="Times New Roman" w:eastAsia="Times New Roman" w:hAnsi="Times New Roman" w:cs="Times New Roman"/>
          <w:sz w:val="24"/>
          <w:szCs w:val="24"/>
        </w:rPr>
      </w:pPr>
      <w:r w:rsidRPr="6AB6CCFF">
        <w:rPr>
          <w:rFonts w:ascii="Times New Roman" w:eastAsia="Times New Roman" w:hAnsi="Times New Roman" w:cs="Times New Roman"/>
          <w:sz w:val="24"/>
          <w:szCs w:val="24"/>
        </w:rPr>
        <w:t xml:space="preserve">The </w:t>
      </w:r>
      <w:r w:rsidR="001F1CD2" w:rsidRPr="6AB6CCFF">
        <w:rPr>
          <w:rFonts w:ascii="Times New Roman" w:eastAsia="Times New Roman" w:hAnsi="Times New Roman" w:cs="Times New Roman"/>
          <w:sz w:val="24"/>
          <w:szCs w:val="24"/>
        </w:rPr>
        <w:t xml:space="preserve">FY </w:t>
      </w:r>
      <w:r w:rsidR="00B92CBA" w:rsidRPr="6AB6CCFF">
        <w:rPr>
          <w:rFonts w:ascii="Times New Roman" w:eastAsia="Times New Roman" w:hAnsi="Times New Roman" w:cs="Times New Roman"/>
          <w:sz w:val="24"/>
          <w:szCs w:val="24"/>
        </w:rPr>
        <w:t>202</w:t>
      </w:r>
      <w:r w:rsidR="00606F2C">
        <w:rPr>
          <w:rFonts w:ascii="Times New Roman" w:eastAsia="Times New Roman" w:hAnsi="Times New Roman" w:cs="Times New Roman"/>
          <w:sz w:val="24"/>
          <w:szCs w:val="24"/>
        </w:rPr>
        <w:t>5</w:t>
      </w:r>
      <w:r w:rsidR="00B92CBA" w:rsidRPr="6AB6CCFF">
        <w:rPr>
          <w:rFonts w:ascii="Times New Roman" w:eastAsia="Times New Roman" w:hAnsi="Times New Roman" w:cs="Times New Roman"/>
          <w:sz w:val="24"/>
          <w:szCs w:val="24"/>
        </w:rPr>
        <w:t xml:space="preserve"> </w:t>
      </w:r>
      <w:r w:rsidRPr="6AB6CCFF">
        <w:rPr>
          <w:rFonts w:ascii="Times New Roman" w:eastAsia="Times New Roman" w:hAnsi="Times New Roman" w:cs="Times New Roman"/>
          <w:sz w:val="24"/>
          <w:szCs w:val="24"/>
        </w:rPr>
        <w:t>GIW Change Form is divided into sections that mirror the GIW</w:t>
      </w:r>
      <w:r w:rsidR="008774BB" w:rsidRPr="6AB6CCFF">
        <w:rPr>
          <w:rFonts w:ascii="Times New Roman" w:eastAsia="Times New Roman" w:hAnsi="Times New Roman" w:cs="Times New Roman"/>
          <w:sz w:val="24"/>
          <w:szCs w:val="24"/>
        </w:rPr>
        <w:t xml:space="preserve">. </w:t>
      </w:r>
      <w:r w:rsidRPr="6AB6CCFF">
        <w:rPr>
          <w:rFonts w:ascii="Times New Roman" w:eastAsia="Times New Roman" w:hAnsi="Times New Roman" w:cs="Times New Roman"/>
          <w:sz w:val="24"/>
          <w:szCs w:val="24"/>
        </w:rPr>
        <w:t>The sections are highlighted below:</w:t>
      </w:r>
      <w:bookmarkStart w:id="22" w:name="_Toc446049052"/>
    </w:p>
    <w:p w14:paraId="0C02C444" w14:textId="77777777" w:rsidR="00485BDF" w:rsidRPr="00485BDF" w:rsidRDefault="00485BDF" w:rsidP="00485BDF">
      <w:pPr>
        <w:spacing w:after="0" w:line="240" w:lineRule="auto"/>
        <w:rPr>
          <w:rFonts w:ascii="Times New Roman" w:eastAsia="Times New Roman" w:hAnsi="Times New Roman" w:cs="Times New Roman"/>
          <w:sz w:val="24"/>
          <w:szCs w:val="24"/>
        </w:rPr>
      </w:pPr>
    </w:p>
    <w:p w14:paraId="6130090B" w14:textId="1F4DC30C" w:rsidR="00485BDF" w:rsidRPr="00485BDF" w:rsidRDefault="00485BDF" w:rsidP="6E5AB6B6">
      <w:pPr>
        <w:numPr>
          <w:ilvl w:val="0"/>
          <w:numId w:val="37"/>
        </w:numPr>
        <w:spacing w:after="0" w:line="240" w:lineRule="auto"/>
        <w:ind w:left="450"/>
        <w:outlineLvl w:val="2"/>
        <w:rPr>
          <w:rFonts w:ascii="Times New Roman" w:eastAsia="Times New Roman" w:hAnsi="Times New Roman" w:cs="Times New Roman"/>
          <w:b/>
          <w:bCs/>
          <w:sz w:val="24"/>
          <w:szCs w:val="24"/>
        </w:rPr>
      </w:pPr>
      <w:bookmarkStart w:id="23" w:name="_Toc5009686"/>
      <w:bookmarkStart w:id="24" w:name="_Toc45638915"/>
      <w:bookmarkStart w:id="25" w:name="_Toc200355274"/>
      <w:r w:rsidRPr="6E5AB6B6">
        <w:rPr>
          <w:rFonts w:ascii="Times New Roman" w:eastAsia="Times New Roman" w:hAnsi="Times New Roman" w:cs="Times New Roman"/>
          <w:b/>
          <w:bCs/>
          <w:sz w:val="24"/>
          <w:szCs w:val="24"/>
        </w:rPr>
        <w:t>Field Office and Collaborative Applicant</w:t>
      </w:r>
      <w:bookmarkEnd w:id="22"/>
      <w:r w:rsidRPr="6E5AB6B6">
        <w:rPr>
          <w:rFonts w:ascii="Times New Roman" w:eastAsia="Times New Roman" w:hAnsi="Times New Roman" w:cs="Times New Roman"/>
          <w:b/>
          <w:bCs/>
          <w:sz w:val="24"/>
          <w:szCs w:val="24"/>
        </w:rPr>
        <w:t xml:space="preserve"> Information</w:t>
      </w:r>
      <w:bookmarkEnd w:id="23"/>
      <w:bookmarkEnd w:id="24"/>
      <w:r w:rsidR="00274FC5" w:rsidRPr="6E5AB6B6">
        <w:rPr>
          <w:rFonts w:ascii="Times New Roman" w:eastAsia="Times New Roman" w:hAnsi="Times New Roman" w:cs="Times New Roman"/>
          <w:b/>
          <w:bCs/>
          <w:sz w:val="24"/>
          <w:szCs w:val="24"/>
        </w:rPr>
        <w:t xml:space="preserve"> Fields</w:t>
      </w:r>
      <w:bookmarkEnd w:id="25"/>
    </w:p>
    <w:p w14:paraId="4AB45B8A" w14:textId="77777777" w:rsidR="00485BDF" w:rsidRPr="00485BDF" w:rsidRDefault="00485BDF" w:rsidP="00485BDF">
      <w:pPr>
        <w:spacing w:after="0" w:line="240" w:lineRule="auto"/>
        <w:rPr>
          <w:rFonts w:ascii="Times New Roman" w:eastAsia="Times New Roman" w:hAnsi="Times New Roman" w:cs="Times New Roman"/>
          <w:sz w:val="24"/>
          <w:szCs w:val="24"/>
        </w:rPr>
      </w:pPr>
    </w:p>
    <w:p w14:paraId="04289DB8" w14:textId="0540A743" w:rsidR="00485BDF" w:rsidRPr="00485BDF" w:rsidRDefault="009B664D" w:rsidP="00485BDF">
      <w:pPr>
        <w:spacing w:after="0" w:line="240" w:lineRule="auto"/>
        <w:ind w:left="270"/>
        <w:rPr>
          <w:rFonts w:ascii="Times New Roman" w:eastAsia="Times New Roman" w:hAnsi="Times New Roman" w:cs="Times New Roman"/>
          <w:sz w:val="24"/>
          <w:szCs w:val="24"/>
        </w:rPr>
      </w:pPr>
      <w:r>
        <w:rPr>
          <w:noProof/>
        </w:rPr>
        <w:drawing>
          <wp:inline distT="0" distB="0" distL="0" distR="0" wp14:anchorId="493C6214" wp14:editId="3232C2A5">
            <wp:extent cx="5850173" cy="1038473"/>
            <wp:effectExtent l="19050" t="19050" r="17780" b="285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rotWithShape="1">
                    <a:blip r:embed="rId22">
                      <a:extLst>
                        <a:ext uri="{28A0092B-C50C-407E-A947-70E740481C1C}">
                          <a14:useLocalDpi xmlns:a14="http://schemas.microsoft.com/office/drawing/2010/main" val="0"/>
                        </a:ext>
                      </a:extLst>
                    </a:blip>
                    <a:srcRect t="28393" r="36662" b="50779"/>
                    <a:stretch/>
                  </pic:blipFill>
                  <pic:spPr bwMode="auto">
                    <a:xfrm>
                      <a:off x="0" y="0"/>
                      <a:ext cx="5897719" cy="1046913"/>
                    </a:xfrm>
                    <a:prstGeom prst="rect">
                      <a:avLst/>
                    </a:prstGeom>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537547E" w14:textId="3DD8C620" w:rsidR="00485BDF" w:rsidRDefault="00485BDF" w:rsidP="00485BDF">
      <w:pPr>
        <w:spacing w:after="0" w:line="240" w:lineRule="auto"/>
        <w:ind w:left="450"/>
        <w:rPr>
          <w:rFonts w:ascii="Times New Roman" w:eastAsia="Times New Roman" w:hAnsi="Times New Roman" w:cs="Times New Roman"/>
          <w:sz w:val="24"/>
          <w:szCs w:val="24"/>
        </w:rPr>
      </w:pPr>
    </w:p>
    <w:p w14:paraId="4FD23F11" w14:textId="2699699B" w:rsidR="001F0D8B" w:rsidRDefault="001F0D8B" w:rsidP="001F0D8B">
      <w:pPr>
        <w:spacing w:after="0" w:line="240" w:lineRule="auto"/>
        <w:ind w:left="450"/>
        <w:rPr>
          <w:rFonts w:ascii="Times New Roman" w:hAnsi="Times New Roman" w:cs="Times New Roman"/>
          <w:sz w:val="24"/>
          <w:szCs w:val="24"/>
        </w:rPr>
      </w:pPr>
      <w:r w:rsidRPr="009B5DFE">
        <w:rPr>
          <w:rFonts w:ascii="Times New Roman" w:hAnsi="Times New Roman" w:cs="Times New Roman"/>
          <w:sz w:val="24"/>
          <w:szCs w:val="24"/>
        </w:rPr>
        <w:t>This section of the GIW Change Form contains basic information about the CoC</w:t>
      </w:r>
      <w:r w:rsidR="008774BB">
        <w:rPr>
          <w:rFonts w:ascii="Times New Roman" w:hAnsi="Times New Roman" w:cs="Times New Roman"/>
          <w:sz w:val="24"/>
          <w:szCs w:val="24"/>
        </w:rPr>
        <w:t xml:space="preserve">. </w:t>
      </w:r>
    </w:p>
    <w:p w14:paraId="21904B66" w14:textId="77777777" w:rsidR="001F0D8B" w:rsidRDefault="001F0D8B" w:rsidP="001F0D8B">
      <w:pPr>
        <w:spacing w:after="0" w:line="240" w:lineRule="auto"/>
        <w:ind w:left="450"/>
        <w:rPr>
          <w:rFonts w:ascii="Times New Roman" w:hAnsi="Times New Roman" w:cs="Times New Roman"/>
          <w:sz w:val="24"/>
          <w:szCs w:val="24"/>
        </w:rPr>
      </w:pPr>
    </w:p>
    <w:p w14:paraId="629BA1D4" w14:textId="26567369" w:rsidR="001F0D8B" w:rsidRDefault="001F0D8B" w:rsidP="001F0D8B">
      <w:pPr>
        <w:spacing w:after="0" w:line="240" w:lineRule="auto"/>
        <w:ind w:left="450"/>
        <w:rPr>
          <w:rFonts w:ascii="Times New Roman" w:eastAsia="Times New Roman" w:hAnsi="Times New Roman" w:cs="Times New Roman"/>
          <w:sz w:val="24"/>
          <w:szCs w:val="24"/>
        </w:rPr>
      </w:pPr>
      <w:r w:rsidRPr="6AB6CCFF">
        <w:rPr>
          <w:rFonts w:ascii="Times New Roman" w:hAnsi="Times New Roman" w:cs="Times New Roman"/>
          <w:sz w:val="24"/>
          <w:szCs w:val="24"/>
        </w:rPr>
        <w:t>When requesting project changes, this section must be c</w:t>
      </w:r>
      <w:r w:rsidRPr="6AB6CCFF">
        <w:rPr>
          <w:rFonts w:ascii="Times New Roman" w:eastAsia="Times New Roman" w:hAnsi="Times New Roman" w:cs="Times New Roman"/>
          <w:sz w:val="24"/>
          <w:szCs w:val="24"/>
        </w:rPr>
        <w:t>ompleted by the Collaborative Applicant using the information from the GIW</w:t>
      </w:r>
      <w:r w:rsidR="008774BB" w:rsidRPr="6AB6CCFF">
        <w:rPr>
          <w:rFonts w:ascii="Times New Roman" w:eastAsia="Times New Roman" w:hAnsi="Times New Roman" w:cs="Times New Roman"/>
          <w:sz w:val="24"/>
          <w:szCs w:val="24"/>
        </w:rPr>
        <w:t xml:space="preserve">. </w:t>
      </w:r>
      <w:r w:rsidRPr="6AB6CCFF">
        <w:rPr>
          <w:rFonts w:ascii="Times New Roman" w:eastAsia="Times New Roman" w:hAnsi="Times New Roman" w:cs="Times New Roman"/>
          <w:sz w:val="24"/>
          <w:szCs w:val="24"/>
        </w:rPr>
        <w:t xml:space="preserve">However, if the Collaborative Applicant changed after FY </w:t>
      </w:r>
      <w:r w:rsidR="0092512C" w:rsidRPr="6AB6CCFF">
        <w:rPr>
          <w:rFonts w:ascii="Times New Roman" w:eastAsia="Times New Roman" w:hAnsi="Times New Roman" w:cs="Times New Roman"/>
          <w:sz w:val="24"/>
          <w:szCs w:val="24"/>
        </w:rPr>
        <w:t>202</w:t>
      </w:r>
      <w:r w:rsidR="00B876E7">
        <w:rPr>
          <w:rFonts w:ascii="Times New Roman" w:eastAsia="Times New Roman" w:hAnsi="Times New Roman" w:cs="Times New Roman"/>
          <w:sz w:val="24"/>
          <w:szCs w:val="24"/>
        </w:rPr>
        <w:t>4</w:t>
      </w:r>
      <w:r w:rsidRPr="6AB6CCFF">
        <w:rPr>
          <w:rFonts w:ascii="Times New Roman" w:eastAsia="Times New Roman" w:hAnsi="Times New Roman" w:cs="Times New Roman"/>
          <w:sz w:val="24"/>
          <w:szCs w:val="24"/>
        </w:rPr>
        <w:t xml:space="preserve">, the correct Collaborative Applicant Name must be entered and “No” should be selected by the Collaborative Applicant for the question, “Is the CA the same as in FY </w:t>
      </w:r>
      <w:r w:rsidR="0092512C" w:rsidRPr="6AB6CCFF">
        <w:rPr>
          <w:rFonts w:ascii="Times New Roman" w:eastAsia="Times New Roman" w:hAnsi="Times New Roman" w:cs="Times New Roman"/>
          <w:sz w:val="24"/>
          <w:szCs w:val="24"/>
        </w:rPr>
        <w:t>202</w:t>
      </w:r>
      <w:r w:rsidR="00351ED6">
        <w:rPr>
          <w:rFonts w:ascii="Times New Roman" w:eastAsia="Times New Roman" w:hAnsi="Times New Roman" w:cs="Times New Roman"/>
          <w:sz w:val="24"/>
          <w:szCs w:val="24"/>
        </w:rPr>
        <w:t>4</w:t>
      </w:r>
      <w:r w:rsidRPr="6AB6CCFF">
        <w:rPr>
          <w:rFonts w:ascii="Times New Roman" w:eastAsia="Times New Roman" w:hAnsi="Times New Roman" w:cs="Times New Roman"/>
          <w:sz w:val="24"/>
          <w:szCs w:val="24"/>
        </w:rPr>
        <w:t xml:space="preserve">?” </w:t>
      </w:r>
    </w:p>
    <w:p w14:paraId="0BDFFAEB" w14:textId="77777777" w:rsidR="001F0D8B" w:rsidRDefault="001F0D8B" w:rsidP="002B2302">
      <w:pPr>
        <w:spacing w:after="0" w:line="240" w:lineRule="auto"/>
        <w:ind w:left="450"/>
        <w:rPr>
          <w:rFonts w:ascii="Times New Roman" w:eastAsia="Times New Roman" w:hAnsi="Times New Roman" w:cs="Times New Roman"/>
          <w:sz w:val="24"/>
          <w:szCs w:val="24"/>
        </w:rPr>
      </w:pPr>
    </w:p>
    <w:p w14:paraId="64F9E8B6" w14:textId="77777777" w:rsidR="00485BDF" w:rsidRPr="00485BDF" w:rsidRDefault="0008490F" w:rsidP="00485BDF">
      <w:pPr>
        <w:spacing w:after="0" w:line="240" w:lineRule="auto"/>
        <w:ind w:left="450"/>
        <w:rPr>
          <w:rFonts w:ascii="Times New Roman" w:eastAsia="Times New Roman" w:hAnsi="Times New Roman" w:cs="Times New Roman"/>
          <w:sz w:val="24"/>
          <w:szCs w:val="24"/>
        </w:rPr>
      </w:pPr>
      <w:r w:rsidRPr="00485BDF">
        <w:rPr>
          <w:rFonts w:ascii="Times New Roman" w:eastAsia="Times New Roman" w:hAnsi="Times New Roman" w:cs="Times New Roman"/>
          <w:sz w:val="24"/>
          <w:szCs w:val="24"/>
        </w:rPr>
        <w:t xml:space="preserve">The Collaborative Applicant listed MUST match the Collaborative Applicant identified </w:t>
      </w:r>
      <w:r w:rsidRPr="00485BDF">
        <w:rPr>
          <w:rFonts w:ascii="Times New Roman" w:eastAsia="Times New Roman" w:hAnsi="Times New Roman" w:cs="Times New Roman"/>
          <w:i/>
          <w:sz w:val="24"/>
          <w:szCs w:val="24"/>
        </w:rPr>
        <w:t>in e-snaps</w:t>
      </w:r>
      <w:r w:rsidRPr="00485BDF">
        <w:rPr>
          <w:rFonts w:ascii="Times New Roman" w:eastAsia="Times New Roman" w:hAnsi="Times New Roman" w:cs="Times New Roman"/>
          <w:sz w:val="24"/>
          <w:szCs w:val="24"/>
        </w:rPr>
        <w:t xml:space="preserve"> in the CoC Applicant Profile.</w:t>
      </w:r>
    </w:p>
    <w:p w14:paraId="50001B1A" w14:textId="77777777" w:rsidR="00485BDF" w:rsidRDefault="00485BDF" w:rsidP="00485BDF">
      <w:pPr>
        <w:spacing w:after="0" w:line="240" w:lineRule="auto"/>
        <w:ind w:left="450"/>
        <w:rPr>
          <w:rFonts w:ascii="Times New Roman" w:eastAsia="Times New Roman" w:hAnsi="Times New Roman" w:cs="Times New Roman"/>
          <w:b/>
          <w:sz w:val="24"/>
          <w:szCs w:val="24"/>
        </w:rPr>
      </w:pPr>
    </w:p>
    <w:p w14:paraId="566BDF1C" w14:textId="77777777" w:rsidR="00C101DD" w:rsidRDefault="00C101DD" w:rsidP="00485BDF">
      <w:pPr>
        <w:spacing w:after="0" w:line="240" w:lineRule="auto"/>
        <w:ind w:left="450"/>
        <w:rPr>
          <w:rFonts w:ascii="Times New Roman" w:eastAsia="Times New Roman" w:hAnsi="Times New Roman" w:cs="Times New Roman"/>
          <w:b/>
          <w:sz w:val="24"/>
          <w:szCs w:val="24"/>
        </w:rPr>
      </w:pPr>
    </w:p>
    <w:p w14:paraId="5A47190F" w14:textId="77777777" w:rsidR="00E30108" w:rsidRDefault="00E30108" w:rsidP="00485BDF">
      <w:pPr>
        <w:spacing w:after="0" w:line="240" w:lineRule="auto"/>
        <w:ind w:left="450"/>
        <w:rPr>
          <w:rFonts w:ascii="Times New Roman" w:eastAsia="Times New Roman" w:hAnsi="Times New Roman" w:cs="Times New Roman"/>
          <w:b/>
          <w:sz w:val="24"/>
          <w:szCs w:val="24"/>
        </w:rPr>
      </w:pPr>
    </w:p>
    <w:p w14:paraId="2F1CA477" w14:textId="1AC866F7" w:rsidR="00485BDF" w:rsidRPr="00485BDF" w:rsidRDefault="00485BDF" w:rsidP="6E5AB6B6">
      <w:pPr>
        <w:numPr>
          <w:ilvl w:val="0"/>
          <w:numId w:val="37"/>
        </w:numPr>
        <w:spacing w:after="0" w:line="240" w:lineRule="auto"/>
        <w:ind w:left="450"/>
        <w:outlineLvl w:val="2"/>
        <w:rPr>
          <w:rFonts w:ascii="Times New Roman" w:eastAsia="Times New Roman" w:hAnsi="Times New Roman" w:cs="Times New Roman"/>
          <w:b/>
          <w:bCs/>
          <w:sz w:val="24"/>
          <w:szCs w:val="24"/>
        </w:rPr>
      </w:pPr>
      <w:bookmarkStart w:id="26" w:name="_Toc446049053"/>
      <w:bookmarkStart w:id="27" w:name="_Toc5009687"/>
      <w:bookmarkStart w:id="28" w:name="_Toc45638916"/>
      <w:bookmarkStart w:id="29" w:name="_Toc200355275"/>
      <w:r w:rsidRPr="6E5AB6B6">
        <w:rPr>
          <w:rFonts w:ascii="Times New Roman" w:eastAsia="Times New Roman" w:hAnsi="Times New Roman" w:cs="Times New Roman"/>
          <w:b/>
          <w:bCs/>
          <w:sz w:val="24"/>
          <w:szCs w:val="24"/>
        </w:rPr>
        <w:lastRenderedPageBreak/>
        <w:t>Applicant and Project Information</w:t>
      </w:r>
      <w:bookmarkEnd w:id="26"/>
      <w:bookmarkEnd w:id="27"/>
      <w:bookmarkEnd w:id="28"/>
      <w:r w:rsidRPr="6E5AB6B6">
        <w:rPr>
          <w:rFonts w:ascii="Times New Roman" w:eastAsia="Times New Roman" w:hAnsi="Times New Roman" w:cs="Times New Roman"/>
          <w:b/>
          <w:bCs/>
          <w:sz w:val="24"/>
          <w:szCs w:val="24"/>
        </w:rPr>
        <w:t xml:space="preserve"> </w:t>
      </w:r>
      <w:r w:rsidR="00274FC5" w:rsidRPr="6E5AB6B6">
        <w:rPr>
          <w:rFonts w:ascii="Times New Roman" w:eastAsia="Times New Roman" w:hAnsi="Times New Roman" w:cs="Times New Roman"/>
          <w:b/>
          <w:bCs/>
          <w:sz w:val="24"/>
          <w:szCs w:val="24"/>
        </w:rPr>
        <w:t>Fields</w:t>
      </w:r>
      <w:bookmarkEnd w:id="29"/>
    </w:p>
    <w:p w14:paraId="78DE31E8" w14:textId="77777777" w:rsidR="00485BDF" w:rsidRPr="00485BDF" w:rsidRDefault="00485BDF" w:rsidP="00485BDF">
      <w:pPr>
        <w:spacing w:after="0" w:line="240" w:lineRule="auto"/>
        <w:rPr>
          <w:rFonts w:ascii="Times New Roman" w:eastAsia="Times New Roman" w:hAnsi="Times New Roman" w:cs="Times New Roman"/>
          <w:b/>
          <w:sz w:val="24"/>
          <w:szCs w:val="24"/>
        </w:rPr>
      </w:pPr>
    </w:p>
    <w:p w14:paraId="7F2D98D3" w14:textId="77777777" w:rsidR="00485BDF" w:rsidRPr="00485BDF" w:rsidRDefault="00485BDF" w:rsidP="0086315D">
      <w:pPr>
        <w:spacing w:after="0" w:line="240" w:lineRule="auto"/>
        <w:ind w:left="450"/>
        <w:rPr>
          <w:rFonts w:ascii="Times New Roman" w:eastAsia="Times New Roman" w:hAnsi="Times New Roman" w:cs="Times New Roman"/>
          <w:b/>
          <w:sz w:val="24"/>
          <w:szCs w:val="24"/>
        </w:rPr>
      </w:pPr>
      <w:r w:rsidRPr="00485BDF">
        <w:rPr>
          <w:rFonts w:ascii="Times New Roman" w:eastAsia="Times New Roman" w:hAnsi="Times New Roman" w:cs="Times New Roman"/>
          <w:noProof/>
          <w:sz w:val="24"/>
          <w:szCs w:val="24"/>
        </w:rPr>
        <w:drawing>
          <wp:inline distT="0" distB="0" distL="0" distR="0" wp14:anchorId="15CBDFB7" wp14:editId="4851219F">
            <wp:extent cx="5479484" cy="1762125"/>
            <wp:effectExtent l="19050" t="19050" r="26035" b="9525"/>
            <wp:docPr id="8" name="Picture 8" descr="Screenshot of the GIW Change Form.  Collaborative applicants and project applicants use this section to record the Applicant name, Project name, Grant number, Expiration year and the project component for projects that must be added, removed or edited on the posted G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21367" r="63622" b="57835"/>
                    <a:stretch/>
                  </pic:blipFill>
                  <pic:spPr bwMode="auto">
                    <a:xfrm>
                      <a:off x="0" y="0"/>
                      <a:ext cx="5494704" cy="1767020"/>
                    </a:xfrm>
                    <a:prstGeom prst="rect">
                      <a:avLst/>
                    </a:prstGeom>
                    <a:ln w="12700">
                      <a:solidFill>
                        <a:sysClr val="windowText" lastClr="000000"/>
                      </a:solidFill>
                    </a:ln>
                    <a:extLst>
                      <a:ext uri="{53640926-AAD7-44D8-BBD7-CCE9431645EC}">
                        <a14:shadowObscured xmlns:a14="http://schemas.microsoft.com/office/drawing/2010/main"/>
                      </a:ext>
                    </a:extLst>
                  </pic:spPr>
                </pic:pic>
              </a:graphicData>
            </a:graphic>
          </wp:inline>
        </w:drawing>
      </w:r>
    </w:p>
    <w:p w14:paraId="134CC71F" w14:textId="727A146D" w:rsidR="00485BDF" w:rsidRDefault="00485BDF" w:rsidP="00B40702">
      <w:pPr>
        <w:spacing w:after="0" w:line="240" w:lineRule="auto"/>
        <w:ind w:left="540"/>
        <w:rPr>
          <w:rFonts w:ascii="Times New Roman" w:eastAsia="Times New Roman" w:hAnsi="Times New Roman" w:cs="Times New Roman"/>
          <w:b/>
          <w:sz w:val="24"/>
          <w:szCs w:val="24"/>
        </w:rPr>
      </w:pPr>
    </w:p>
    <w:p w14:paraId="4F1E0E14" w14:textId="5D9658DC" w:rsidR="001F0D8B" w:rsidRPr="001F0D8B" w:rsidRDefault="001F0D8B" w:rsidP="001F0D8B">
      <w:pPr>
        <w:spacing w:after="0" w:line="240" w:lineRule="auto"/>
        <w:ind w:left="540"/>
        <w:rPr>
          <w:rFonts w:ascii="Times New Roman" w:eastAsia="Times New Roman" w:hAnsi="Times New Roman" w:cs="Times New Roman"/>
          <w:bCs/>
          <w:sz w:val="24"/>
          <w:szCs w:val="24"/>
        </w:rPr>
      </w:pPr>
      <w:r w:rsidRPr="001F0D8B">
        <w:rPr>
          <w:rFonts w:ascii="Times New Roman" w:eastAsia="Times New Roman" w:hAnsi="Times New Roman" w:cs="Times New Roman"/>
          <w:bCs/>
          <w:sz w:val="24"/>
          <w:szCs w:val="24"/>
        </w:rPr>
        <w:t>For any change request to</w:t>
      </w:r>
      <w:r w:rsidR="00EF08CC">
        <w:rPr>
          <w:rFonts w:ascii="Times New Roman" w:eastAsia="Times New Roman" w:hAnsi="Times New Roman" w:cs="Times New Roman"/>
          <w:bCs/>
          <w:sz w:val="24"/>
          <w:szCs w:val="24"/>
        </w:rPr>
        <w:t xml:space="preserve"> a</w:t>
      </w:r>
      <w:r w:rsidRPr="001F0D8B">
        <w:rPr>
          <w:rFonts w:ascii="Times New Roman" w:eastAsia="Times New Roman" w:hAnsi="Times New Roman" w:cs="Times New Roman"/>
          <w:bCs/>
          <w:sz w:val="24"/>
          <w:szCs w:val="24"/>
        </w:rPr>
        <w:t xml:space="preserve"> project</w:t>
      </w:r>
      <w:r w:rsidR="00EF08CC">
        <w:rPr>
          <w:rFonts w:ascii="Times New Roman" w:eastAsia="Times New Roman" w:hAnsi="Times New Roman" w:cs="Times New Roman"/>
          <w:bCs/>
          <w:sz w:val="24"/>
          <w:szCs w:val="24"/>
        </w:rPr>
        <w:t>’s information</w:t>
      </w:r>
      <w:r w:rsidRPr="001F0D8B">
        <w:rPr>
          <w:rFonts w:ascii="Times New Roman" w:eastAsia="Times New Roman" w:hAnsi="Times New Roman" w:cs="Times New Roman"/>
          <w:bCs/>
          <w:sz w:val="24"/>
          <w:szCs w:val="24"/>
        </w:rPr>
        <w:t xml:space="preserve"> on the GIW, Collaborative Applicants must enter the accurate Applicant and Project Information on the GIW Change Form to ensure the project </w:t>
      </w:r>
      <w:r w:rsidR="00EF08CC">
        <w:rPr>
          <w:rFonts w:ascii="Times New Roman" w:eastAsia="Times New Roman" w:hAnsi="Times New Roman" w:cs="Times New Roman"/>
          <w:bCs/>
          <w:sz w:val="24"/>
          <w:szCs w:val="24"/>
        </w:rPr>
        <w:t xml:space="preserve">is properly identified when it is </w:t>
      </w:r>
      <w:r w:rsidRPr="001F0D8B">
        <w:rPr>
          <w:rFonts w:ascii="Times New Roman" w:eastAsia="Times New Roman" w:hAnsi="Times New Roman" w:cs="Times New Roman"/>
          <w:bCs/>
          <w:sz w:val="24"/>
          <w:szCs w:val="24"/>
        </w:rPr>
        <w:t>added, removed, or edited</w:t>
      </w:r>
      <w:r w:rsidR="008774BB">
        <w:rPr>
          <w:rFonts w:ascii="Times New Roman" w:eastAsia="Times New Roman" w:hAnsi="Times New Roman" w:cs="Times New Roman"/>
          <w:bCs/>
          <w:sz w:val="24"/>
          <w:szCs w:val="24"/>
        </w:rPr>
        <w:t xml:space="preserve">. </w:t>
      </w:r>
    </w:p>
    <w:p w14:paraId="298AFB89" w14:textId="7F1A6784" w:rsidR="001F0D8B" w:rsidRPr="00E71377" w:rsidRDefault="001F0D8B" w:rsidP="642478B2">
      <w:pPr>
        <w:spacing w:after="0" w:line="240" w:lineRule="auto"/>
        <w:ind w:left="540"/>
        <w:rPr>
          <w:rFonts w:ascii="Times New Roman" w:eastAsia="Times New Roman" w:hAnsi="Times New Roman" w:cs="Times New Roman"/>
          <w:b/>
          <w:color w:val="7030A0"/>
          <w:sz w:val="24"/>
          <w:szCs w:val="24"/>
        </w:rPr>
      </w:pPr>
    </w:p>
    <w:p w14:paraId="506E9F1F" w14:textId="587716F4" w:rsidR="00B40702" w:rsidRDefault="007E4B8D" w:rsidP="00D67D4F">
      <w:pPr>
        <w:spacing w:after="0" w:line="240" w:lineRule="auto"/>
        <w:ind w:left="5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Complete the information for this section using the populated GIW information</w:t>
      </w:r>
      <w:r w:rsidR="008774BB">
        <w:rPr>
          <w:rFonts w:ascii="Times New Roman" w:eastAsia="Times New Roman" w:hAnsi="Times New Roman" w:cs="Times New Roman"/>
          <w:bCs/>
          <w:sz w:val="24"/>
          <w:szCs w:val="24"/>
        </w:rPr>
        <w:t xml:space="preserve">. </w:t>
      </w:r>
      <w:r w:rsidR="00EF08CC">
        <w:rPr>
          <w:rFonts w:ascii="Times New Roman" w:eastAsia="Times New Roman" w:hAnsi="Times New Roman" w:cs="Times New Roman"/>
          <w:bCs/>
          <w:sz w:val="24"/>
          <w:szCs w:val="24"/>
        </w:rPr>
        <w:t>For</w:t>
      </w:r>
      <w:r w:rsidR="00764C68">
        <w:rPr>
          <w:rFonts w:ascii="Times New Roman" w:eastAsia="Times New Roman" w:hAnsi="Times New Roman" w:cs="Times New Roman"/>
          <w:bCs/>
          <w:sz w:val="24"/>
          <w:szCs w:val="24"/>
        </w:rPr>
        <w:t xml:space="preserve"> incorrect</w:t>
      </w:r>
      <w:r w:rsidR="00EF08CC">
        <w:rPr>
          <w:rFonts w:ascii="Times New Roman" w:eastAsia="Times New Roman" w:hAnsi="Times New Roman" w:cs="Times New Roman"/>
          <w:bCs/>
          <w:sz w:val="24"/>
          <w:szCs w:val="24"/>
        </w:rPr>
        <w:t xml:space="preserve"> information</w:t>
      </w:r>
      <w:r w:rsidR="00764C68">
        <w:rPr>
          <w:rFonts w:ascii="Times New Roman" w:eastAsia="Times New Roman" w:hAnsi="Times New Roman" w:cs="Times New Roman"/>
          <w:bCs/>
          <w:sz w:val="24"/>
          <w:szCs w:val="24"/>
        </w:rPr>
        <w:t xml:space="preserve"> on the GIW, </w:t>
      </w:r>
      <w:r w:rsidR="00A0695B">
        <w:rPr>
          <w:rFonts w:ascii="Times New Roman" w:eastAsia="Times New Roman" w:hAnsi="Times New Roman" w:cs="Times New Roman"/>
          <w:bCs/>
          <w:sz w:val="24"/>
          <w:szCs w:val="24"/>
        </w:rPr>
        <w:t>(</w:t>
      </w:r>
      <w:r w:rsidR="0055023A">
        <w:rPr>
          <w:rFonts w:ascii="Times New Roman" w:eastAsia="Times New Roman" w:hAnsi="Times New Roman" w:cs="Times New Roman"/>
          <w:bCs/>
          <w:sz w:val="24"/>
          <w:szCs w:val="24"/>
        </w:rPr>
        <w:t xml:space="preserve">e.g., </w:t>
      </w:r>
      <w:r>
        <w:rPr>
          <w:rFonts w:ascii="Times New Roman" w:eastAsia="Times New Roman" w:hAnsi="Times New Roman" w:cs="Times New Roman"/>
          <w:bCs/>
          <w:sz w:val="24"/>
          <w:szCs w:val="24"/>
        </w:rPr>
        <w:t xml:space="preserve">changed due to a grant agreement </w:t>
      </w:r>
      <w:r w:rsidR="006E3C6D">
        <w:rPr>
          <w:rFonts w:ascii="Times New Roman" w:eastAsia="Times New Roman" w:hAnsi="Times New Roman" w:cs="Times New Roman"/>
          <w:bCs/>
          <w:sz w:val="24"/>
          <w:szCs w:val="24"/>
        </w:rPr>
        <w:t>amendment,</w:t>
      </w:r>
      <w:r w:rsidR="00564573">
        <w:rPr>
          <w:rFonts w:ascii="Times New Roman" w:eastAsia="Times New Roman" w:hAnsi="Times New Roman" w:cs="Times New Roman"/>
          <w:bCs/>
          <w:sz w:val="24"/>
          <w:szCs w:val="24"/>
        </w:rPr>
        <w:t xml:space="preserve"> etc.</w:t>
      </w:r>
      <w:r w:rsidR="00A0695B">
        <w:rPr>
          <w:rFonts w:ascii="Times New Roman" w:eastAsia="Times New Roman" w:hAnsi="Times New Roman" w:cs="Times New Roman"/>
          <w:bCs/>
          <w:sz w:val="24"/>
          <w:szCs w:val="24"/>
        </w:rPr>
        <w:t>)</w:t>
      </w:r>
      <w:r w:rsidR="00564573">
        <w:rPr>
          <w:rFonts w:ascii="Times New Roman" w:eastAsia="Times New Roman" w:hAnsi="Times New Roman" w:cs="Times New Roman"/>
          <w:bCs/>
          <w:sz w:val="24"/>
          <w:szCs w:val="24"/>
        </w:rPr>
        <w:t xml:space="preserve">, </w:t>
      </w:r>
      <w:r w:rsidR="001870FA">
        <w:rPr>
          <w:rFonts w:ascii="Times New Roman" w:eastAsia="Times New Roman" w:hAnsi="Times New Roman" w:cs="Times New Roman"/>
          <w:bCs/>
          <w:sz w:val="24"/>
          <w:szCs w:val="24"/>
        </w:rPr>
        <w:t xml:space="preserve">enter the correct information and enter a comment in Column </w:t>
      </w:r>
      <w:r w:rsidR="00F20239">
        <w:rPr>
          <w:rFonts w:ascii="Times New Roman" w:eastAsia="Times New Roman" w:hAnsi="Times New Roman" w:cs="Times New Roman"/>
          <w:bCs/>
          <w:sz w:val="24"/>
          <w:szCs w:val="24"/>
        </w:rPr>
        <w:t>AA</w:t>
      </w:r>
      <w:r w:rsidR="001870FA">
        <w:rPr>
          <w:rFonts w:ascii="Times New Roman" w:eastAsia="Times New Roman" w:hAnsi="Times New Roman" w:cs="Times New Roman"/>
          <w:bCs/>
          <w:sz w:val="24"/>
          <w:szCs w:val="24"/>
        </w:rPr>
        <w:t xml:space="preserve">, </w:t>
      </w:r>
      <w:r w:rsidR="004B3B94">
        <w:rPr>
          <w:rFonts w:ascii="Times New Roman" w:eastAsia="Times New Roman" w:hAnsi="Times New Roman" w:cs="Times New Roman"/>
          <w:bCs/>
          <w:sz w:val="24"/>
          <w:szCs w:val="24"/>
        </w:rPr>
        <w:t xml:space="preserve">and </w:t>
      </w:r>
      <w:r w:rsidR="00B962B1">
        <w:rPr>
          <w:rFonts w:ascii="Times New Roman" w:eastAsia="Times New Roman" w:hAnsi="Times New Roman" w:cs="Times New Roman"/>
          <w:bCs/>
          <w:sz w:val="24"/>
          <w:szCs w:val="24"/>
        </w:rPr>
        <w:t xml:space="preserve">indicate </w:t>
      </w:r>
      <w:r w:rsidR="004B3B94">
        <w:rPr>
          <w:rFonts w:ascii="Times New Roman" w:eastAsia="Times New Roman" w:hAnsi="Times New Roman" w:cs="Times New Roman"/>
          <w:bCs/>
          <w:sz w:val="24"/>
          <w:szCs w:val="24"/>
        </w:rPr>
        <w:t xml:space="preserve">the </w:t>
      </w:r>
      <w:r w:rsidR="001870FA">
        <w:rPr>
          <w:rFonts w:ascii="Times New Roman" w:eastAsia="Times New Roman" w:hAnsi="Times New Roman" w:cs="Times New Roman"/>
          <w:bCs/>
          <w:sz w:val="24"/>
          <w:szCs w:val="24"/>
        </w:rPr>
        <w:t>“Type of Change”</w:t>
      </w:r>
      <w:r w:rsidR="00645AD7">
        <w:rPr>
          <w:rFonts w:ascii="Times New Roman" w:eastAsia="Times New Roman" w:hAnsi="Times New Roman" w:cs="Times New Roman"/>
          <w:bCs/>
          <w:sz w:val="24"/>
          <w:szCs w:val="24"/>
        </w:rPr>
        <w:t xml:space="preserve"> in column</w:t>
      </w:r>
      <w:r w:rsidR="007161DC">
        <w:rPr>
          <w:rFonts w:ascii="Times New Roman" w:eastAsia="Times New Roman" w:hAnsi="Times New Roman" w:cs="Times New Roman"/>
          <w:bCs/>
          <w:sz w:val="24"/>
          <w:szCs w:val="24"/>
        </w:rPr>
        <w:t xml:space="preserve"> Z.</w:t>
      </w:r>
      <w:r w:rsidR="00645AD7">
        <w:rPr>
          <w:rFonts w:ascii="Times New Roman" w:eastAsia="Times New Roman" w:hAnsi="Times New Roman" w:cs="Times New Roman"/>
          <w:bCs/>
          <w:sz w:val="24"/>
          <w:szCs w:val="24"/>
        </w:rPr>
        <w:t xml:space="preserve">  </w:t>
      </w:r>
    </w:p>
    <w:p w14:paraId="53137FFD" w14:textId="77777777" w:rsidR="006E3C6D" w:rsidRPr="00D67D4F" w:rsidRDefault="006E3C6D" w:rsidP="00D67D4F">
      <w:pPr>
        <w:spacing w:after="0" w:line="240" w:lineRule="auto"/>
        <w:ind w:left="540"/>
        <w:rPr>
          <w:rFonts w:ascii="Times New Roman" w:eastAsia="Times New Roman" w:hAnsi="Times New Roman" w:cs="Times New Roman"/>
          <w:bCs/>
          <w:sz w:val="24"/>
          <w:szCs w:val="24"/>
        </w:rPr>
      </w:pPr>
    </w:p>
    <w:p w14:paraId="4B5C5AFA" w14:textId="1104ECB4" w:rsidR="009E3126" w:rsidRPr="002B2302" w:rsidRDefault="00770E4C" w:rsidP="002B2302">
      <w:pPr>
        <w:pStyle w:val="ListParagraph"/>
        <w:numPr>
          <w:ilvl w:val="0"/>
          <w:numId w:val="54"/>
        </w:numPr>
        <w:spacing w:after="0" w:line="240" w:lineRule="auto"/>
        <w:ind w:left="900"/>
        <w:rPr>
          <w:rFonts w:ascii="Times New Roman" w:eastAsia="Times New Roman" w:hAnsi="Times New Roman" w:cs="Times New Roman"/>
          <w:sz w:val="24"/>
          <w:szCs w:val="24"/>
        </w:rPr>
      </w:pPr>
      <w:bookmarkStart w:id="30" w:name="_Hlk46227494"/>
      <w:r w:rsidRPr="002B2302">
        <w:rPr>
          <w:rFonts w:ascii="Times New Roman" w:eastAsia="Times New Roman" w:hAnsi="Times New Roman" w:cs="Times New Roman"/>
          <w:b/>
          <w:bCs/>
          <w:sz w:val="24"/>
          <w:szCs w:val="24"/>
        </w:rPr>
        <w:t>Applicant Name</w:t>
      </w:r>
      <w:r w:rsidR="00330F7B">
        <w:rPr>
          <w:rFonts w:ascii="Times New Roman" w:eastAsia="Times New Roman" w:hAnsi="Times New Roman" w:cs="Times New Roman"/>
          <w:sz w:val="24"/>
          <w:szCs w:val="24"/>
        </w:rPr>
        <w:t>:</w:t>
      </w:r>
      <w:r w:rsidR="00EF08CC">
        <w:rPr>
          <w:rFonts w:ascii="Times New Roman" w:eastAsia="Times New Roman" w:hAnsi="Times New Roman" w:cs="Times New Roman"/>
          <w:sz w:val="24"/>
          <w:szCs w:val="24"/>
        </w:rPr>
        <w:t xml:space="preserve"> </w:t>
      </w:r>
    </w:p>
    <w:p w14:paraId="4F672893" w14:textId="6BB86E19" w:rsidR="001F0D8B" w:rsidRDefault="00FA3FF6" w:rsidP="002B2302">
      <w:pPr>
        <w:pStyle w:val="ListParagraph"/>
        <w:numPr>
          <w:ilvl w:val="1"/>
          <w:numId w:val="54"/>
        </w:num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Enter the applicant name as it appears on the GIW; </w:t>
      </w:r>
      <w:r w:rsidRPr="00155887">
        <w:rPr>
          <w:rFonts w:ascii="Times New Roman" w:eastAsia="Times New Roman" w:hAnsi="Times New Roman" w:cs="Times New Roman"/>
          <w:b/>
          <w:bCs/>
          <w:sz w:val="24"/>
          <w:szCs w:val="24"/>
        </w:rPr>
        <w:t>or</w:t>
      </w:r>
    </w:p>
    <w:p w14:paraId="5741A7B5" w14:textId="1D649EA9" w:rsidR="00CB7BC1" w:rsidRDefault="009E3126" w:rsidP="002B2302">
      <w:pPr>
        <w:pStyle w:val="ListParagraph"/>
        <w:numPr>
          <w:ilvl w:val="1"/>
          <w:numId w:val="54"/>
        </w:num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906C88">
        <w:rPr>
          <w:rFonts w:ascii="Times New Roman" w:eastAsia="Times New Roman" w:hAnsi="Times New Roman" w:cs="Times New Roman"/>
          <w:sz w:val="24"/>
          <w:szCs w:val="24"/>
        </w:rPr>
        <w:t xml:space="preserve">f the applicant name </w:t>
      </w:r>
      <w:r w:rsidR="00FD76BA">
        <w:rPr>
          <w:rFonts w:ascii="Times New Roman" w:eastAsia="Times New Roman" w:hAnsi="Times New Roman" w:cs="Times New Roman"/>
          <w:sz w:val="24"/>
          <w:szCs w:val="24"/>
        </w:rPr>
        <w:t>is different from the name on the GIW</w:t>
      </w:r>
      <w:r w:rsidR="00906C88">
        <w:rPr>
          <w:rFonts w:ascii="Times New Roman" w:eastAsia="Times New Roman" w:hAnsi="Times New Roman" w:cs="Times New Roman"/>
          <w:sz w:val="24"/>
          <w:szCs w:val="24"/>
        </w:rPr>
        <w:t xml:space="preserve"> (e.g., rebranded</w:t>
      </w:r>
      <w:r w:rsidR="007B08D0">
        <w:rPr>
          <w:rFonts w:ascii="Times New Roman" w:eastAsia="Times New Roman" w:hAnsi="Times New Roman" w:cs="Times New Roman"/>
          <w:sz w:val="24"/>
          <w:szCs w:val="24"/>
        </w:rPr>
        <w:t xml:space="preserve"> organization name, transferred grant to another organization</w:t>
      </w:r>
      <w:r w:rsidR="00A0695B">
        <w:rPr>
          <w:rFonts w:ascii="Times New Roman" w:eastAsia="Times New Roman" w:hAnsi="Times New Roman" w:cs="Times New Roman"/>
          <w:sz w:val="24"/>
          <w:szCs w:val="24"/>
        </w:rPr>
        <w:t>)</w:t>
      </w:r>
      <w:r w:rsidR="001870FA">
        <w:rPr>
          <w:rFonts w:ascii="Times New Roman" w:eastAsia="Times New Roman" w:hAnsi="Times New Roman" w:cs="Times New Roman"/>
          <w:sz w:val="24"/>
          <w:szCs w:val="24"/>
        </w:rPr>
        <w:t>.</w:t>
      </w:r>
    </w:p>
    <w:p w14:paraId="1DA7F48B" w14:textId="77777777" w:rsidR="001F0D8B" w:rsidRPr="00D67D4F" w:rsidRDefault="001F0D8B" w:rsidP="002B2302">
      <w:pPr>
        <w:pStyle w:val="ListParagraph"/>
        <w:spacing w:after="0" w:line="240" w:lineRule="auto"/>
        <w:ind w:left="1530"/>
        <w:rPr>
          <w:rFonts w:ascii="Times New Roman" w:eastAsia="Times New Roman" w:hAnsi="Times New Roman" w:cs="Times New Roman"/>
          <w:sz w:val="24"/>
          <w:szCs w:val="24"/>
        </w:rPr>
      </w:pPr>
    </w:p>
    <w:p w14:paraId="0EBE8471" w14:textId="334BA0C6" w:rsidR="00FA3FF6" w:rsidRPr="002B2302" w:rsidRDefault="0099115A" w:rsidP="002B2302">
      <w:pPr>
        <w:pStyle w:val="ListParagraph"/>
        <w:numPr>
          <w:ilvl w:val="0"/>
          <w:numId w:val="54"/>
        </w:numPr>
        <w:spacing w:after="0" w:line="240" w:lineRule="auto"/>
        <w:ind w:left="900"/>
        <w:rPr>
          <w:rFonts w:ascii="Times New Roman" w:eastAsia="Times New Roman" w:hAnsi="Times New Roman" w:cs="Times New Roman"/>
          <w:sz w:val="24"/>
          <w:szCs w:val="24"/>
        </w:rPr>
      </w:pPr>
      <w:r w:rsidRPr="002B2302">
        <w:rPr>
          <w:rFonts w:ascii="Times New Roman" w:eastAsia="Times New Roman" w:hAnsi="Times New Roman" w:cs="Times New Roman"/>
          <w:b/>
          <w:bCs/>
          <w:sz w:val="24"/>
          <w:szCs w:val="24"/>
        </w:rPr>
        <w:t>Project Name</w:t>
      </w:r>
      <w:r w:rsidR="00306C80">
        <w:rPr>
          <w:rFonts w:ascii="Times New Roman" w:eastAsia="Times New Roman" w:hAnsi="Times New Roman" w:cs="Times New Roman"/>
          <w:sz w:val="24"/>
          <w:szCs w:val="24"/>
        </w:rPr>
        <w:t>:</w:t>
      </w:r>
    </w:p>
    <w:p w14:paraId="62E262B2" w14:textId="38276A53" w:rsidR="00306C80" w:rsidRDefault="00FA3FF6" w:rsidP="002B2302">
      <w:pPr>
        <w:pStyle w:val="ListParagraph"/>
        <w:numPr>
          <w:ilvl w:val="1"/>
          <w:numId w:val="54"/>
        </w:num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851583">
        <w:rPr>
          <w:rFonts w:ascii="Times New Roman" w:eastAsia="Times New Roman" w:hAnsi="Times New Roman" w:cs="Times New Roman"/>
          <w:sz w:val="24"/>
          <w:szCs w:val="24"/>
        </w:rPr>
        <w:t xml:space="preserve">nter the project’s name as it appears on the </w:t>
      </w:r>
      <w:r>
        <w:rPr>
          <w:rFonts w:ascii="Times New Roman" w:eastAsia="Times New Roman" w:hAnsi="Times New Roman" w:cs="Times New Roman"/>
          <w:sz w:val="24"/>
          <w:szCs w:val="24"/>
        </w:rPr>
        <w:t>GIW</w:t>
      </w:r>
      <w:r w:rsidR="00306C80">
        <w:rPr>
          <w:rFonts w:ascii="Times New Roman" w:eastAsia="Times New Roman" w:hAnsi="Times New Roman" w:cs="Times New Roman"/>
          <w:sz w:val="24"/>
          <w:szCs w:val="24"/>
        </w:rPr>
        <w:t>;</w:t>
      </w:r>
      <w:r w:rsidR="00BD2570">
        <w:rPr>
          <w:rFonts w:ascii="Times New Roman" w:eastAsia="Times New Roman" w:hAnsi="Times New Roman" w:cs="Times New Roman"/>
          <w:sz w:val="24"/>
          <w:szCs w:val="24"/>
        </w:rPr>
        <w:t xml:space="preserve"> </w:t>
      </w:r>
      <w:r w:rsidR="00BD2570" w:rsidRPr="00155887">
        <w:rPr>
          <w:rFonts w:ascii="Times New Roman" w:eastAsia="Times New Roman" w:hAnsi="Times New Roman" w:cs="Times New Roman"/>
          <w:b/>
          <w:bCs/>
          <w:sz w:val="24"/>
          <w:szCs w:val="24"/>
        </w:rPr>
        <w:t>or</w:t>
      </w:r>
      <w:r w:rsidR="00BD2570">
        <w:rPr>
          <w:rFonts w:ascii="Times New Roman" w:eastAsia="Times New Roman" w:hAnsi="Times New Roman" w:cs="Times New Roman"/>
          <w:sz w:val="24"/>
          <w:szCs w:val="24"/>
        </w:rPr>
        <w:t xml:space="preserve"> </w:t>
      </w:r>
    </w:p>
    <w:p w14:paraId="3967792C" w14:textId="5B26BD14" w:rsidR="00FA3FF6" w:rsidRDefault="00B83B60" w:rsidP="002B2302">
      <w:pPr>
        <w:pStyle w:val="ListParagraph"/>
        <w:numPr>
          <w:ilvl w:val="1"/>
          <w:numId w:val="54"/>
        </w:numPr>
        <w:spacing w:after="0" w:line="240" w:lineRule="auto"/>
        <w:ind w:left="1260"/>
        <w:rPr>
          <w:rFonts w:ascii="Times New Roman" w:eastAsia="Times New Roman" w:hAnsi="Times New Roman" w:cs="Times New Roman"/>
          <w:sz w:val="24"/>
          <w:szCs w:val="24"/>
        </w:rPr>
      </w:pPr>
      <w:r w:rsidRPr="7A87688D">
        <w:rPr>
          <w:rFonts w:ascii="Times New Roman" w:eastAsia="Times New Roman" w:hAnsi="Times New Roman" w:cs="Times New Roman"/>
          <w:sz w:val="24"/>
          <w:szCs w:val="24"/>
        </w:rPr>
        <w:t>If</w:t>
      </w:r>
      <w:r w:rsidR="00BD2570" w:rsidRPr="7A87688D">
        <w:rPr>
          <w:rFonts w:ascii="Times New Roman" w:eastAsia="Times New Roman" w:hAnsi="Times New Roman" w:cs="Times New Roman"/>
          <w:sz w:val="24"/>
          <w:szCs w:val="24"/>
        </w:rPr>
        <w:t xml:space="preserve"> the </w:t>
      </w:r>
      <w:r w:rsidR="00306C80" w:rsidRPr="7A87688D">
        <w:rPr>
          <w:rFonts w:ascii="Times New Roman" w:eastAsia="Times New Roman" w:hAnsi="Times New Roman" w:cs="Times New Roman"/>
          <w:sz w:val="24"/>
          <w:szCs w:val="24"/>
        </w:rPr>
        <w:t>project name</w:t>
      </w:r>
      <w:r w:rsidR="00380961">
        <w:rPr>
          <w:rFonts w:ascii="Times New Roman" w:eastAsia="Times New Roman" w:hAnsi="Times New Roman" w:cs="Times New Roman"/>
          <w:sz w:val="24"/>
          <w:szCs w:val="24"/>
        </w:rPr>
        <w:t xml:space="preserve"> has</w:t>
      </w:r>
      <w:r w:rsidR="00306C80" w:rsidRPr="7A87688D">
        <w:rPr>
          <w:rFonts w:ascii="Times New Roman" w:eastAsia="Times New Roman" w:hAnsi="Times New Roman" w:cs="Times New Roman"/>
          <w:sz w:val="24"/>
          <w:szCs w:val="24"/>
        </w:rPr>
        <w:t xml:space="preserve"> </w:t>
      </w:r>
      <w:r w:rsidR="008E3B88" w:rsidRPr="7A87688D">
        <w:rPr>
          <w:rFonts w:ascii="Times New Roman" w:eastAsia="Times New Roman" w:hAnsi="Times New Roman" w:cs="Times New Roman"/>
          <w:sz w:val="24"/>
          <w:szCs w:val="24"/>
        </w:rPr>
        <w:t>changed</w:t>
      </w:r>
      <w:r w:rsidR="00EA1D7E">
        <w:rPr>
          <w:rFonts w:ascii="Times New Roman" w:eastAsia="Times New Roman" w:hAnsi="Times New Roman" w:cs="Times New Roman"/>
          <w:sz w:val="24"/>
          <w:szCs w:val="24"/>
        </w:rPr>
        <w:t>,</w:t>
      </w:r>
      <w:r w:rsidR="005C63CA" w:rsidRPr="7A87688D">
        <w:rPr>
          <w:rFonts w:ascii="Times New Roman" w:eastAsia="Times New Roman" w:hAnsi="Times New Roman" w:cs="Times New Roman"/>
          <w:sz w:val="24"/>
          <w:szCs w:val="24"/>
        </w:rPr>
        <w:t xml:space="preserve"> enter the new name</w:t>
      </w:r>
      <w:r w:rsidR="008774BB">
        <w:rPr>
          <w:rFonts w:ascii="Times New Roman" w:eastAsia="Times New Roman" w:hAnsi="Times New Roman" w:cs="Times New Roman"/>
          <w:sz w:val="24"/>
          <w:szCs w:val="24"/>
        </w:rPr>
        <w:t xml:space="preserve">. </w:t>
      </w:r>
      <w:r w:rsidR="005C63CA" w:rsidRPr="7A87688D">
        <w:rPr>
          <w:rFonts w:ascii="Times New Roman" w:eastAsia="Times New Roman" w:hAnsi="Times New Roman" w:cs="Times New Roman"/>
          <w:sz w:val="24"/>
          <w:szCs w:val="24"/>
        </w:rPr>
        <w:t xml:space="preserve">Only indicate a project name change if it is significant (e.g., Hope House </w:t>
      </w:r>
      <w:r w:rsidR="00343537" w:rsidRPr="7A87688D">
        <w:rPr>
          <w:rFonts w:ascii="Times New Roman" w:eastAsia="Times New Roman" w:hAnsi="Times New Roman" w:cs="Times New Roman"/>
          <w:sz w:val="24"/>
          <w:szCs w:val="24"/>
        </w:rPr>
        <w:t xml:space="preserve">is renamed New Horizons), do not indicate minor </w:t>
      </w:r>
      <w:r w:rsidR="00E14064" w:rsidRPr="7A87688D">
        <w:rPr>
          <w:rFonts w:ascii="Times New Roman" w:eastAsia="Times New Roman" w:hAnsi="Times New Roman" w:cs="Times New Roman"/>
          <w:sz w:val="24"/>
          <w:szCs w:val="24"/>
        </w:rPr>
        <w:t xml:space="preserve">changes (e.g., Hope House </w:t>
      </w:r>
      <w:r w:rsidR="0092512C">
        <w:rPr>
          <w:rFonts w:ascii="Times New Roman" w:eastAsia="Times New Roman" w:hAnsi="Times New Roman" w:cs="Times New Roman"/>
          <w:sz w:val="24"/>
          <w:szCs w:val="24"/>
        </w:rPr>
        <w:t xml:space="preserve">2022 </w:t>
      </w:r>
      <w:r w:rsidR="00E14064" w:rsidRPr="7A87688D">
        <w:rPr>
          <w:rFonts w:ascii="Times New Roman" w:eastAsia="Times New Roman" w:hAnsi="Times New Roman" w:cs="Times New Roman"/>
          <w:sz w:val="24"/>
          <w:szCs w:val="24"/>
        </w:rPr>
        <w:t xml:space="preserve">to Hope House </w:t>
      </w:r>
      <w:r w:rsidR="0092512C">
        <w:rPr>
          <w:rFonts w:ascii="Times New Roman" w:eastAsia="Times New Roman" w:hAnsi="Times New Roman" w:cs="Times New Roman"/>
          <w:sz w:val="24"/>
          <w:szCs w:val="24"/>
        </w:rPr>
        <w:t>2023</w:t>
      </w:r>
      <w:r w:rsidR="00E14064" w:rsidRPr="7A87688D">
        <w:rPr>
          <w:rFonts w:ascii="Times New Roman" w:eastAsia="Times New Roman" w:hAnsi="Times New Roman" w:cs="Times New Roman"/>
          <w:sz w:val="24"/>
          <w:szCs w:val="24"/>
        </w:rPr>
        <w:t>)</w:t>
      </w:r>
      <w:r w:rsidR="00851583" w:rsidRPr="7A87688D">
        <w:rPr>
          <w:rFonts w:ascii="Times New Roman" w:eastAsia="Times New Roman" w:hAnsi="Times New Roman" w:cs="Times New Roman"/>
          <w:sz w:val="24"/>
          <w:szCs w:val="24"/>
        </w:rPr>
        <w:t>.</w:t>
      </w:r>
    </w:p>
    <w:p w14:paraId="7CFE2452" w14:textId="2CEA73C1" w:rsidR="00225265" w:rsidRDefault="00851583" w:rsidP="002B2302">
      <w:pPr>
        <w:pStyle w:val="ListParagraph"/>
        <w:spacing w:after="0" w:line="240" w:lineRule="auto"/>
        <w:ind w:left="1890"/>
        <w:rPr>
          <w:rFonts w:ascii="Times New Roman" w:eastAsia="Times New Roman" w:hAnsi="Times New Roman" w:cs="Times New Roman"/>
          <w:sz w:val="24"/>
          <w:szCs w:val="24"/>
        </w:rPr>
      </w:pPr>
      <w:r w:rsidRPr="7A87688D">
        <w:rPr>
          <w:rFonts w:ascii="Times New Roman" w:eastAsia="Times New Roman" w:hAnsi="Times New Roman" w:cs="Times New Roman"/>
          <w:sz w:val="24"/>
          <w:szCs w:val="24"/>
        </w:rPr>
        <w:t xml:space="preserve">  </w:t>
      </w:r>
    </w:p>
    <w:p w14:paraId="10A12952" w14:textId="20348978" w:rsidR="00FA3FF6" w:rsidRPr="002B2302" w:rsidRDefault="00225265" w:rsidP="002B2302">
      <w:pPr>
        <w:pStyle w:val="ListParagraph"/>
        <w:numPr>
          <w:ilvl w:val="0"/>
          <w:numId w:val="54"/>
        </w:numPr>
        <w:spacing w:after="0" w:line="240" w:lineRule="auto"/>
        <w:ind w:left="900"/>
        <w:rPr>
          <w:rFonts w:ascii="Times New Roman" w:eastAsia="Times New Roman" w:hAnsi="Times New Roman" w:cs="Times New Roman"/>
          <w:sz w:val="24"/>
          <w:szCs w:val="24"/>
        </w:rPr>
      </w:pPr>
      <w:r w:rsidRPr="002B2302">
        <w:rPr>
          <w:rFonts w:ascii="Times New Roman" w:eastAsia="Times New Roman" w:hAnsi="Times New Roman" w:cs="Times New Roman"/>
          <w:b/>
          <w:bCs/>
          <w:sz w:val="24"/>
          <w:szCs w:val="24"/>
        </w:rPr>
        <w:t>Grant Number</w:t>
      </w:r>
      <w:r w:rsidR="00306C80">
        <w:rPr>
          <w:rFonts w:ascii="Times New Roman" w:eastAsia="Times New Roman" w:hAnsi="Times New Roman" w:cs="Times New Roman"/>
          <w:sz w:val="24"/>
          <w:szCs w:val="24"/>
        </w:rPr>
        <w:t>:</w:t>
      </w:r>
    </w:p>
    <w:p w14:paraId="5D07427E" w14:textId="78309AAE" w:rsidR="00306C80" w:rsidRDefault="00FA3FF6" w:rsidP="002B2302">
      <w:pPr>
        <w:pStyle w:val="ListParagraph"/>
        <w:numPr>
          <w:ilvl w:val="1"/>
          <w:numId w:val="54"/>
        </w:num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225265">
        <w:rPr>
          <w:rFonts w:ascii="Times New Roman" w:eastAsia="Times New Roman" w:hAnsi="Times New Roman" w:cs="Times New Roman"/>
          <w:sz w:val="24"/>
          <w:szCs w:val="24"/>
        </w:rPr>
        <w:t xml:space="preserve">nter the current grant number </w:t>
      </w:r>
      <w:r>
        <w:rPr>
          <w:rFonts w:ascii="Times New Roman" w:eastAsia="Times New Roman" w:hAnsi="Times New Roman" w:cs="Times New Roman"/>
          <w:sz w:val="24"/>
          <w:szCs w:val="24"/>
        </w:rPr>
        <w:t>as it appears on the GIW</w:t>
      </w:r>
      <w:r w:rsidR="00306C80">
        <w:rPr>
          <w:rFonts w:ascii="Times New Roman" w:eastAsia="Times New Roman" w:hAnsi="Times New Roman" w:cs="Times New Roman"/>
          <w:sz w:val="24"/>
          <w:szCs w:val="24"/>
        </w:rPr>
        <w:t xml:space="preserve">; </w:t>
      </w:r>
      <w:r w:rsidR="00306C80" w:rsidRPr="00155887">
        <w:rPr>
          <w:rFonts w:ascii="Times New Roman" w:eastAsia="Times New Roman" w:hAnsi="Times New Roman" w:cs="Times New Roman"/>
          <w:b/>
          <w:bCs/>
          <w:sz w:val="24"/>
          <w:szCs w:val="24"/>
        </w:rPr>
        <w:t>or</w:t>
      </w:r>
    </w:p>
    <w:p w14:paraId="25AC2E71" w14:textId="7BAAED0F" w:rsidR="00EF08CC" w:rsidRPr="003E01EF" w:rsidRDefault="00B83B60" w:rsidP="003E01EF">
      <w:pPr>
        <w:pStyle w:val="ListParagraph"/>
        <w:numPr>
          <w:ilvl w:val="1"/>
          <w:numId w:val="54"/>
        </w:numPr>
        <w:spacing w:after="0" w:line="240" w:lineRule="auto"/>
        <w:ind w:left="1260"/>
        <w:rPr>
          <w:rFonts w:eastAsia="Times New Roman"/>
        </w:rPr>
      </w:pPr>
      <w:r>
        <w:rPr>
          <w:rFonts w:ascii="Times New Roman" w:eastAsia="Times New Roman" w:hAnsi="Times New Roman" w:cs="Times New Roman"/>
          <w:sz w:val="24"/>
          <w:szCs w:val="24"/>
        </w:rPr>
        <w:t>If</w:t>
      </w:r>
      <w:r w:rsidR="00306C80">
        <w:rPr>
          <w:rFonts w:ascii="Times New Roman" w:eastAsia="Times New Roman" w:hAnsi="Times New Roman" w:cs="Times New Roman"/>
          <w:sz w:val="24"/>
          <w:szCs w:val="24"/>
        </w:rPr>
        <w:t xml:space="preserve"> the </w:t>
      </w:r>
      <w:r w:rsidR="00330F7B">
        <w:rPr>
          <w:rFonts w:ascii="Times New Roman" w:eastAsia="Times New Roman" w:hAnsi="Times New Roman" w:cs="Times New Roman"/>
          <w:sz w:val="24"/>
          <w:szCs w:val="24"/>
        </w:rPr>
        <w:t>grant number is incorrect enter the correct grant number for the project</w:t>
      </w:r>
      <w:r w:rsidR="009D4240">
        <w:rPr>
          <w:rFonts w:ascii="Times New Roman" w:eastAsia="Times New Roman" w:hAnsi="Times New Roman" w:cs="Times New Roman"/>
          <w:sz w:val="24"/>
          <w:szCs w:val="24"/>
        </w:rPr>
        <w:t>.</w:t>
      </w:r>
    </w:p>
    <w:p w14:paraId="4A36747C" w14:textId="77777777" w:rsidR="00FA3FF6" w:rsidRDefault="00FA3FF6" w:rsidP="002B2302">
      <w:pPr>
        <w:pStyle w:val="ListParagraph"/>
        <w:spacing w:after="0" w:line="240" w:lineRule="auto"/>
        <w:ind w:left="1890"/>
        <w:rPr>
          <w:rFonts w:ascii="Times New Roman" w:eastAsia="Times New Roman" w:hAnsi="Times New Roman" w:cs="Times New Roman"/>
          <w:sz w:val="24"/>
          <w:szCs w:val="24"/>
        </w:rPr>
      </w:pPr>
    </w:p>
    <w:p w14:paraId="020688F0" w14:textId="6D1C8B75" w:rsidR="00FA3FF6" w:rsidRPr="002B2302" w:rsidRDefault="009D4240" w:rsidP="002B2302">
      <w:pPr>
        <w:pStyle w:val="ListParagraph"/>
        <w:numPr>
          <w:ilvl w:val="0"/>
          <w:numId w:val="54"/>
        </w:numPr>
        <w:spacing w:after="0" w:line="240" w:lineRule="auto"/>
        <w:ind w:left="900"/>
        <w:rPr>
          <w:rFonts w:ascii="Times New Roman" w:eastAsia="Times New Roman" w:hAnsi="Times New Roman" w:cs="Times New Roman"/>
          <w:sz w:val="24"/>
          <w:szCs w:val="24"/>
        </w:rPr>
      </w:pPr>
      <w:r w:rsidRPr="002B2302">
        <w:rPr>
          <w:rFonts w:ascii="Times New Roman" w:eastAsia="Times New Roman" w:hAnsi="Times New Roman" w:cs="Times New Roman"/>
          <w:b/>
          <w:bCs/>
          <w:sz w:val="24"/>
          <w:szCs w:val="24"/>
        </w:rPr>
        <w:t>Expiration Year</w:t>
      </w:r>
      <w:r w:rsidR="001870FA">
        <w:rPr>
          <w:rFonts w:ascii="Times New Roman" w:eastAsia="Times New Roman" w:hAnsi="Times New Roman" w:cs="Times New Roman"/>
          <w:sz w:val="24"/>
          <w:szCs w:val="24"/>
        </w:rPr>
        <w:t>:</w:t>
      </w:r>
    </w:p>
    <w:p w14:paraId="51EB06F9" w14:textId="5216FA73" w:rsidR="001870FA" w:rsidRDefault="00FA3FF6" w:rsidP="002B2302">
      <w:pPr>
        <w:pStyle w:val="ListParagraph"/>
        <w:numPr>
          <w:ilvl w:val="1"/>
          <w:numId w:val="54"/>
        </w:numPr>
        <w:spacing w:after="0" w:line="240" w:lineRule="auto"/>
        <w:ind w:left="1260"/>
        <w:rPr>
          <w:rFonts w:ascii="Times New Roman" w:eastAsia="Times New Roman" w:hAnsi="Times New Roman" w:cs="Times New Roman"/>
          <w:sz w:val="24"/>
          <w:szCs w:val="24"/>
        </w:rPr>
      </w:pPr>
      <w:r w:rsidRPr="6AB6CCFF">
        <w:rPr>
          <w:rFonts w:ascii="Times New Roman" w:eastAsia="Times New Roman" w:hAnsi="Times New Roman" w:cs="Times New Roman"/>
          <w:sz w:val="24"/>
          <w:szCs w:val="24"/>
        </w:rPr>
        <w:t>E</w:t>
      </w:r>
      <w:r w:rsidR="009D4240" w:rsidRPr="6AB6CCFF">
        <w:rPr>
          <w:rFonts w:ascii="Times New Roman" w:eastAsia="Times New Roman" w:hAnsi="Times New Roman" w:cs="Times New Roman"/>
          <w:sz w:val="24"/>
          <w:szCs w:val="24"/>
        </w:rPr>
        <w:t xml:space="preserve">nter </w:t>
      </w:r>
      <w:r w:rsidR="0092512C" w:rsidRPr="6AB6CCFF">
        <w:rPr>
          <w:rFonts w:ascii="Times New Roman" w:eastAsia="Times New Roman" w:hAnsi="Times New Roman" w:cs="Times New Roman"/>
          <w:sz w:val="24"/>
          <w:szCs w:val="24"/>
        </w:rPr>
        <w:t>202</w:t>
      </w:r>
      <w:r w:rsidR="00C32A98">
        <w:rPr>
          <w:rFonts w:ascii="Times New Roman" w:eastAsia="Times New Roman" w:hAnsi="Times New Roman" w:cs="Times New Roman"/>
          <w:sz w:val="24"/>
          <w:szCs w:val="24"/>
        </w:rPr>
        <w:t>6</w:t>
      </w:r>
      <w:r w:rsidR="0092512C" w:rsidRPr="6AB6CCFF">
        <w:rPr>
          <w:rFonts w:ascii="Times New Roman" w:eastAsia="Times New Roman" w:hAnsi="Times New Roman" w:cs="Times New Roman"/>
          <w:sz w:val="24"/>
          <w:szCs w:val="24"/>
        </w:rPr>
        <w:t xml:space="preserve"> </w:t>
      </w:r>
      <w:r w:rsidRPr="6AB6CCFF">
        <w:rPr>
          <w:rFonts w:ascii="Times New Roman" w:eastAsia="Times New Roman" w:hAnsi="Times New Roman" w:cs="Times New Roman"/>
          <w:sz w:val="24"/>
          <w:szCs w:val="24"/>
        </w:rPr>
        <w:t xml:space="preserve">if the project is expiring in CY </w:t>
      </w:r>
      <w:r w:rsidR="0092512C" w:rsidRPr="6AB6CCFF">
        <w:rPr>
          <w:rFonts w:ascii="Times New Roman" w:eastAsia="Times New Roman" w:hAnsi="Times New Roman" w:cs="Times New Roman"/>
          <w:sz w:val="24"/>
          <w:szCs w:val="24"/>
        </w:rPr>
        <w:t>202</w:t>
      </w:r>
      <w:r w:rsidR="00C32A98">
        <w:rPr>
          <w:rFonts w:ascii="Times New Roman" w:eastAsia="Times New Roman" w:hAnsi="Times New Roman" w:cs="Times New Roman"/>
          <w:sz w:val="24"/>
          <w:szCs w:val="24"/>
        </w:rPr>
        <w:t>6</w:t>
      </w:r>
      <w:r w:rsidR="0092512C" w:rsidRPr="6AB6CCFF">
        <w:rPr>
          <w:rFonts w:ascii="Times New Roman" w:eastAsia="Times New Roman" w:hAnsi="Times New Roman" w:cs="Times New Roman"/>
          <w:sz w:val="24"/>
          <w:szCs w:val="24"/>
        </w:rPr>
        <w:t xml:space="preserve"> </w:t>
      </w:r>
      <w:r w:rsidRPr="6AB6CCFF">
        <w:rPr>
          <w:rFonts w:ascii="Times New Roman" w:eastAsia="Times New Roman" w:hAnsi="Times New Roman" w:cs="Times New Roman"/>
          <w:sz w:val="24"/>
          <w:szCs w:val="24"/>
        </w:rPr>
        <w:t xml:space="preserve">and is eligible for renewal in the </w:t>
      </w:r>
      <w:r w:rsidR="001F1CD2" w:rsidRPr="6AB6CCFF">
        <w:rPr>
          <w:rFonts w:ascii="Times New Roman" w:eastAsia="Times New Roman" w:hAnsi="Times New Roman" w:cs="Times New Roman"/>
          <w:sz w:val="24"/>
          <w:szCs w:val="24"/>
        </w:rPr>
        <w:t xml:space="preserve">FY </w:t>
      </w:r>
      <w:r w:rsidR="0092512C" w:rsidRPr="6AB6CCFF">
        <w:rPr>
          <w:rFonts w:ascii="Times New Roman" w:eastAsia="Times New Roman" w:hAnsi="Times New Roman" w:cs="Times New Roman"/>
          <w:sz w:val="24"/>
          <w:szCs w:val="24"/>
        </w:rPr>
        <w:t>202</w:t>
      </w:r>
      <w:r w:rsidR="00C32A98">
        <w:rPr>
          <w:rFonts w:ascii="Times New Roman" w:eastAsia="Times New Roman" w:hAnsi="Times New Roman" w:cs="Times New Roman"/>
          <w:sz w:val="24"/>
          <w:szCs w:val="24"/>
        </w:rPr>
        <w:t>5</w:t>
      </w:r>
      <w:r w:rsidR="0092512C" w:rsidRPr="6AB6CCFF">
        <w:rPr>
          <w:rFonts w:ascii="Times New Roman" w:eastAsia="Times New Roman" w:hAnsi="Times New Roman" w:cs="Times New Roman"/>
          <w:sz w:val="24"/>
          <w:szCs w:val="24"/>
        </w:rPr>
        <w:t xml:space="preserve"> </w:t>
      </w:r>
      <w:r w:rsidRPr="6AB6CCFF">
        <w:rPr>
          <w:rFonts w:ascii="Times New Roman" w:eastAsia="Times New Roman" w:hAnsi="Times New Roman" w:cs="Times New Roman"/>
          <w:sz w:val="24"/>
          <w:szCs w:val="24"/>
        </w:rPr>
        <w:t>CoC Program Competition</w:t>
      </w:r>
      <w:r w:rsidR="0091097C" w:rsidRPr="6AB6CCFF">
        <w:rPr>
          <w:rFonts w:ascii="Times New Roman" w:eastAsia="Times New Roman" w:hAnsi="Times New Roman" w:cs="Times New Roman"/>
          <w:sz w:val="24"/>
          <w:szCs w:val="24"/>
        </w:rPr>
        <w:t xml:space="preserve">. </w:t>
      </w:r>
    </w:p>
    <w:p w14:paraId="72D374F6" w14:textId="5692FA33" w:rsidR="009A5A91" w:rsidRDefault="004A244C" w:rsidP="002B2302">
      <w:pPr>
        <w:pStyle w:val="ListParagraph"/>
        <w:numPr>
          <w:ilvl w:val="1"/>
          <w:numId w:val="54"/>
        </w:num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91097C">
        <w:rPr>
          <w:rFonts w:ascii="Times New Roman" w:eastAsia="Times New Roman" w:hAnsi="Times New Roman" w:cs="Times New Roman"/>
          <w:sz w:val="24"/>
          <w:szCs w:val="24"/>
        </w:rPr>
        <w:t xml:space="preserve">f </w:t>
      </w:r>
      <w:r w:rsidR="00FA3FF6">
        <w:rPr>
          <w:rFonts w:ascii="Times New Roman" w:eastAsia="Times New Roman" w:hAnsi="Times New Roman" w:cs="Times New Roman"/>
          <w:sz w:val="24"/>
          <w:szCs w:val="24"/>
        </w:rPr>
        <w:t>the project is not eligible for renewal and must be removed from the GIW enter the expiration year the grant is expected to expire.</w:t>
      </w:r>
    </w:p>
    <w:p w14:paraId="17AFA8E4" w14:textId="77777777" w:rsidR="00FA3FF6" w:rsidRDefault="00FA3FF6" w:rsidP="002B2302">
      <w:pPr>
        <w:pStyle w:val="ListParagraph"/>
        <w:spacing w:after="0" w:line="240" w:lineRule="auto"/>
        <w:ind w:left="1890"/>
        <w:rPr>
          <w:rFonts w:ascii="Times New Roman" w:eastAsia="Times New Roman" w:hAnsi="Times New Roman" w:cs="Times New Roman"/>
          <w:sz w:val="24"/>
          <w:szCs w:val="24"/>
        </w:rPr>
      </w:pPr>
    </w:p>
    <w:p w14:paraId="069D27EE" w14:textId="27E0109A" w:rsidR="00FA3FF6" w:rsidRPr="002B2302" w:rsidRDefault="00D41C81" w:rsidP="002B2302">
      <w:pPr>
        <w:pStyle w:val="ListParagraph"/>
        <w:numPr>
          <w:ilvl w:val="0"/>
          <w:numId w:val="54"/>
        </w:numPr>
        <w:spacing w:after="0" w:line="240" w:lineRule="auto"/>
        <w:ind w:left="900"/>
        <w:rPr>
          <w:rFonts w:ascii="Times New Roman" w:eastAsia="Times New Roman" w:hAnsi="Times New Roman" w:cs="Times New Roman"/>
          <w:sz w:val="24"/>
          <w:szCs w:val="24"/>
        </w:rPr>
      </w:pPr>
      <w:r w:rsidRPr="002B2302">
        <w:rPr>
          <w:rFonts w:ascii="Times New Roman" w:eastAsia="Times New Roman" w:hAnsi="Times New Roman" w:cs="Times New Roman"/>
          <w:b/>
          <w:bCs/>
          <w:sz w:val="24"/>
          <w:szCs w:val="24"/>
        </w:rPr>
        <w:t>Project Component</w:t>
      </w:r>
      <w:r w:rsidR="004A244C">
        <w:rPr>
          <w:rFonts w:ascii="Times New Roman" w:eastAsia="Times New Roman" w:hAnsi="Times New Roman" w:cs="Times New Roman"/>
          <w:sz w:val="24"/>
          <w:szCs w:val="24"/>
        </w:rPr>
        <w:t>:</w:t>
      </w:r>
    </w:p>
    <w:p w14:paraId="74BB6B65" w14:textId="476E1CF2" w:rsidR="004A244C" w:rsidRDefault="00D41C81" w:rsidP="002B2302">
      <w:pPr>
        <w:pStyle w:val="ListParagraph"/>
        <w:numPr>
          <w:ilvl w:val="1"/>
          <w:numId w:val="54"/>
        </w:num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enter the</w:t>
      </w:r>
      <w:r w:rsidR="009911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component type (e.g., TH, SSO)</w:t>
      </w:r>
      <w:r w:rsidR="008774BB">
        <w:rPr>
          <w:rFonts w:ascii="Times New Roman" w:eastAsia="Times New Roman" w:hAnsi="Times New Roman" w:cs="Times New Roman"/>
          <w:sz w:val="24"/>
          <w:szCs w:val="24"/>
        </w:rPr>
        <w:t xml:space="preserve">. </w:t>
      </w:r>
    </w:p>
    <w:p w14:paraId="477E0672" w14:textId="2A2B41CD" w:rsidR="0099115A" w:rsidRDefault="0035528A" w:rsidP="002B2302">
      <w:pPr>
        <w:pStyle w:val="ListParagraph"/>
        <w:numPr>
          <w:ilvl w:val="1"/>
          <w:numId w:val="54"/>
        </w:num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This will only change if HUD </w:t>
      </w:r>
      <w:r w:rsidR="00B41B95">
        <w:rPr>
          <w:rFonts w:ascii="Times New Roman" w:eastAsia="Times New Roman" w:hAnsi="Times New Roman" w:cs="Times New Roman"/>
          <w:sz w:val="24"/>
          <w:szCs w:val="24"/>
        </w:rPr>
        <w:t>populated an incorrect component on the GI</w:t>
      </w:r>
      <w:r w:rsidR="00B40702">
        <w:rPr>
          <w:rFonts w:ascii="Times New Roman" w:eastAsia="Times New Roman" w:hAnsi="Times New Roman" w:cs="Times New Roman"/>
          <w:sz w:val="24"/>
          <w:szCs w:val="24"/>
        </w:rPr>
        <w:t>W, which is rare</w:t>
      </w:r>
      <w:r w:rsidR="00B41B95">
        <w:rPr>
          <w:rFonts w:ascii="Times New Roman" w:eastAsia="Times New Roman" w:hAnsi="Times New Roman" w:cs="Times New Roman"/>
          <w:sz w:val="24"/>
          <w:szCs w:val="24"/>
        </w:rPr>
        <w:t>.</w:t>
      </w:r>
    </w:p>
    <w:p w14:paraId="588829C4" w14:textId="77777777" w:rsidR="004F5E65" w:rsidRDefault="004F5E65" w:rsidP="002B2302">
      <w:pPr>
        <w:pStyle w:val="ListParagraph"/>
        <w:spacing w:after="0" w:line="240" w:lineRule="auto"/>
        <w:ind w:left="1890"/>
        <w:rPr>
          <w:rFonts w:ascii="Times New Roman" w:eastAsia="Times New Roman" w:hAnsi="Times New Roman" w:cs="Times New Roman"/>
          <w:sz w:val="24"/>
          <w:szCs w:val="24"/>
        </w:rPr>
      </w:pPr>
    </w:p>
    <w:p w14:paraId="0C91F4BD" w14:textId="5A10BD93" w:rsidR="004F5E65" w:rsidRDefault="004F5E65" w:rsidP="6E5AB6B6">
      <w:pPr>
        <w:numPr>
          <w:ilvl w:val="0"/>
          <w:numId w:val="37"/>
        </w:numPr>
        <w:spacing w:after="0" w:line="240" w:lineRule="auto"/>
        <w:ind w:left="450"/>
        <w:outlineLvl w:val="2"/>
        <w:rPr>
          <w:rFonts w:ascii="Times New Roman" w:eastAsia="Times New Roman" w:hAnsi="Times New Roman" w:cs="Times New Roman"/>
          <w:b/>
          <w:bCs/>
          <w:sz w:val="24"/>
          <w:szCs w:val="24"/>
        </w:rPr>
      </w:pPr>
      <w:bookmarkStart w:id="31" w:name="_Toc71645797"/>
      <w:bookmarkStart w:id="32" w:name="_Hlk71814396"/>
      <w:bookmarkStart w:id="33" w:name="_Toc200355276"/>
      <w:bookmarkEnd w:id="30"/>
      <w:r w:rsidRPr="6E5AB6B6">
        <w:rPr>
          <w:rFonts w:ascii="Times New Roman" w:eastAsia="Times New Roman" w:hAnsi="Times New Roman" w:cs="Times New Roman"/>
          <w:b/>
          <w:bCs/>
          <w:sz w:val="24"/>
          <w:szCs w:val="24"/>
        </w:rPr>
        <w:t>Identifying the Type of Change Requested</w:t>
      </w:r>
      <w:bookmarkEnd w:id="31"/>
      <w:bookmarkEnd w:id="33"/>
    </w:p>
    <w:p w14:paraId="4F4594E1" w14:textId="36B093DD" w:rsidR="004F5E65" w:rsidRDefault="004F5E65" w:rsidP="004D6358">
      <w:pPr>
        <w:spacing w:after="0"/>
        <w:rPr>
          <w:rFonts w:ascii="Times New Roman" w:eastAsia="Times New Roman" w:hAnsi="Times New Roman" w:cs="Times New Roman"/>
          <w:b/>
          <w:sz w:val="24"/>
          <w:szCs w:val="24"/>
        </w:rPr>
      </w:pPr>
    </w:p>
    <w:p w14:paraId="3D6E5D4F" w14:textId="68049C33" w:rsidR="004F5E65" w:rsidRPr="004F5E65" w:rsidRDefault="004F5E65" w:rsidP="002B2302">
      <w:pPr>
        <w:spacing w:after="0" w:line="240" w:lineRule="auto"/>
        <w:ind w:left="540"/>
        <w:rPr>
          <w:rFonts w:ascii="Times New Roman" w:eastAsia="Times New Roman" w:hAnsi="Times New Roman" w:cs="Times New Roman"/>
          <w:sz w:val="24"/>
          <w:szCs w:val="24"/>
        </w:rPr>
      </w:pPr>
      <w:r w:rsidRPr="004F5E65">
        <w:rPr>
          <w:rFonts w:ascii="Times New Roman" w:eastAsia="Times New Roman" w:hAnsi="Times New Roman" w:cs="Times New Roman"/>
          <w:sz w:val="24"/>
          <w:szCs w:val="24"/>
        </w:rPr>
        <w:t xml:space="preserve">Prior to </w:t>
      </w:r>
      <w:r>
        <w:rPr>
          <w:rFonts w:ascii="Times New Roman" w:eastAsia="Times New Roman" w:hAnsi="Times New Roman" w:cs="Times New Roman"/>
          <w:sz w:val="24"/>
          <w:szCs w:val="24"/>
        </w:rPr>
        <w:t>entering</w:t>
      </w:r>
      <w:r w:rsidRPr="004F5E65">
        <w:rPr>
          <w:rFonts w:ascii="Times New Roman" w:eastAsia="Times New Roman" w:hAnsi="Times New Roman" w:cs="Times New Roman"/>
          <w:sz w:val="24"/>
          <w:szCs w:val="24"/>
        </w:rPr>
        <w:t xml:space="preserve"> additional </w:t>
      </w:r>
      <w:r w:rsidR="000F5174">
        <w:rPr>
          <w:rFonts w:ascii="Times New Roman" w:eastAsia="Times New Roman" w:hAnsi="Times New Roman" w:cs="Times New Roman"/>
          <w:sz w:val="24"/>
          <w:szCs w:val="24"/>
        </w:rPr>
        <w:t xml:space="preserve">project </w:t>
      </w:r>
      <w:r w:rsidRPr="004F5E65">
        <w:rPr>
          <w:rFonts w:ascii="Times New Roman" w:eastAsia="Times New Roman" w:hAnsi="Times New Roman" w:cs="Times New Roman"/>
          <w:sz w:val="24"/>
          <w:szCs w:val="24"/>
        </w:rPr>
        <w:t>information</w:t>
      </w:r>
      <w:r>
        <w:rPr>
          <w:rFonts w:ascii="Times New Roman" w:eastAsia="Times New Roman" w:hAnsi="Times New Roman" w:cs="Times New Roman"/>
          <w:sz w:val="24"/>
          <w:szCs w:val="24"/>
        </w:rPr>
        <w:t xml:space="preserve">, </w:t>
      </w:r>
      <w:r w:rsidRPr="004F5E65">
        <w:rPr>
          <w:rFonts w:ascii="Times New Roman" w:eastAsia="Times New Roman" w:hAnsi="Times New Roman" w:cs="Times New Roman"/>
          <w:sz w:val="24"/>
          <w:szCs w:val="24"/>
        </w:rPr>
        <w:t>Collaborative Applicants</w:t>
      </w:r>
      <w:r>
        <w:rPr>
          <w:rFonts w:ascii="Times New Roman" w:eastAsia="Times New Roman" w:hAnsi="Times New Roman" w:cs="Times New Roman"/>
          <w:sz w:val="24"/>
          <w:szCs w:val="24"/>
        </w:rPr>
        <w:t xml:space="preserve"> must use</w:t>
      </w:r>
      <w:r w:rsidRPr="004F5E65">
        <w:rPr>
          <w:rFonts w:ascii="Times New Roman" w:eastAsia="Times New Roman" w:hAnsi="Times New Roman" w:cs="Times New Roman"/>
          <w:sz w:val="24"/>
          <w:szCs w:val="24"/>
        </w:rPr>
        <w:t xml:space="preserve"> </w:t>
      </w:r>
      <w:r w:rsidR="00640F88">
        <w:rPr>
          <w:rFonts w:ascii="Times New Roman" w:eastAsia="Times New Roman" w:hAnsi="Times New Roman" w:cs="Times New Roman"/>
          <w:sz w:val="24"/>
          <w:szCs w:val="24"/>
        </w:rPr>
        <w:t>C</w:t>
      </w:r>
      <w:r w:rsidRPr="004F5E65">
        <w:rPr>
          <w:rFonts w:ascii="Times New Roman" w:eastAsia="Times New Roman" w:hAnsi="Times New Roman" w:cs="Times New Roman"/>
          <w:sz w:val="24"/>
          <w:szCs w:val="24"/>
        </w:rPr>
        <w:t xml:space="preserve">olumn </w:t>
      </w:r>
      <w:r w:rsidR="0067026A">
        <w:rPr>
          <w:rFonts w:ascii="Times New Roman" w:eastAsia="Times New Roman" w:hAnsi="Times New Roman" w:cs="Times New Roman"/>
          <w:sz w:val="24"/>
          <w:szCs w:val="24"/>
        </w:rPr>
        <w:t>Z</w:t>
      </w:r>
      <w:r w:rsidRPr="004F5E65">
        <w:rPr>
          <w:rFonts w:ascii="Times New Roman" w:eastAsia="Times New Roman" w:hAnsi="Times New Roman" w:cs="Times New Roman"/>
          <w:sz w:val="24"/>
          <w:szCs w:val="24"/>
        </w:rPr>
        <w:t xml:space="preserve"> and </w:t>
      </w:r>
      <w:r w:rsidR="00640F88">
        <w:rPr>
          <w:rFonts w:ascii="Times New Roman" w:eastAsia="Times New Roman" w:hAnsi="Times New Roman" w:cs="Times New Roman"/>
          <w:sz w:val="24"/>
          <w:szCs w:val="24"/>
        </w:rPr>
        <w:t>C</w:t>
      </w:r>
      <w:r w:rsidRPr="004F5E65">
        <w:rPr>
          <w:rFonts w:ascii="Times New Roman" w:eastAsia="Times New Roman" w:hAnsi="Times New Roman" w:cs="Times New Roman"/>
          <w:sz w:val="24"/>
          <w:szCs w:val="24"/>
        </w:rPr>
        <w:t xml:space="preserve">olumn </w:t>
      </w:r>
      <w:r w:rsidR="0067026A">
        <w:rPr>
          <w:rFonts w:ascii="Times New Roman" w:eastAsia="Times New Roman" w:hAnsi="Times New Roman" w:cs="Times New Roman"/>
          <w:sz w:val="24"/>
          <w:szCs w:val="24"/>
        </w:rPr>
        <w:t>AA</w:t>
      </w:r>
      <w:r w:rsidRPr="004F5E65">
        <w:rPr>
          <w:rFonts w:ascii="Times New Roman" w:eastAsia="Times New Roman" w:hAnsi="Times New Roman" w:cs="Times New Roman"/>
          <w:sz w:val="24"/>
          <w:szCs w:val="24"/>
        </w:rPr>
        <w:t xml:space="preserve"> to identify the type of change requested</w:t>
      </w:r>
      <w:r w:rsidR="008774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every project added to the GIW Change </w:t>
      </w:r>
      <w:r w:rsidRPr="00925977">
        <w:rPr>
          <w:rFonts w:ascii="Times New Roman" w:eastAsia="Times New Roman" w:hAnsi="Times New Roman" w:cs="Times New Roman"/>
          <w:bCs/>
          <w:sz w:val="24"/>
          <w:szCs w:val="24"/>
        </w:rPr>
        <w:t>Form</w:t>
      </w:r>
      <w:r>
        <w:rPr>
          <w:rFonts w:ascii="Times New Roman" w:eastAsia="Times New Roman" w:hAnsi="Times New Roman" w:cs="Times New Roman"/>
          <w:sz w:val="24"/>
          <w:szCs w:val="24"/>
        </w:rPr>
        <w:t>,</w:t>
      </w:r>
      <w:r w:rsidRPr="004F5E65">
        <w:rPr>
          <w:rFonts w:ascii="Times New Roman" w:eastAsia="Times New Roman" w:hAnsi="Times New Roman" w:cs="Times New Roman"/>
          <w:sz w:val="24"/>
          <w:szCs w:val="24"/>
        </w:rPr>
        <w:t xml:space="preserve"> select the type of change requested from the drop-down menu in the </w:t>
      </w:r>
      <w:r w:rsidRPr="00377BF4">
        <w:rPr>
          <w:rFonts w:ascii="Times New Roman" w:eastAsia="Times New Roman" w:hAnsi="Times New Roman" w:cs="Times New Roman"/>
          <w:sz w:val="24"/>
          <w:szCs w:val="24"/>
        </w:rPr>
        <w:t xml:space="preserve">“Type of Change” column (Column </w:t>
      </w:r>
      <w:r w:rsidR="0067026A" w:rsidRPr="00377BF4">
        <w:rPr>
          <w:rFonts w:ascii="Times New Roman" w:eastAsia="Times New Roman" w:hAnsi="Times New Roman" w:cs="Times New Roman"/>
          <w:sz w:val="24"/>
          <w:szCs w:val="24"/>
        </w:rPr>
        <w:t>Z</w:t>
      </w:r>
      <w:r w:rsidRPr="00377BF4">
        <w:rPr>
          <w:rFonts w:ascii="Times New Roman" w:eastAsia="Times New Roman" w:hAnsi="Times New Roman" w:cs="Times New Roman"/>
          <w:sz w:val="24"/>
          <w:szCs w:val="24"/>
        </w:rPr>
        <w:t xml:space="preserve">) and provide additional details of the request in the “Comments” column (Column </w:t>
      </w:r>
      <w:r w:rsidR="0067026A" w:rsidRPr="00377BF4">
        <w:rPr>
          <w:rFonts w:ascii="Times New Roman" w:eastAsia="Times New Roman" w:hAnsi="Times New Roman" w:cs="Times New Roman"/>
          <w:sz w:val="24"/>
          <w:szCs w:val="24"/>
        </w:rPr>
        <w:t>AA</w:t>
      </w:r>
      <w:r w:rsidRPr="00377BF4">
        <w:rPr>
          <w:rFonts w:ascii="Times New Roman" w:eastAsia="Times New Roman" w:hAnsi="Times New Roman" w:cs="Times New Roman"/>
          <w:sz w:val="24"/>
          <w:szCs w:val="24"/>
        </w:rPr>
        <w:t>) to aid HUD in understanding the nature of the request</w:t>
      </w:r>
      <w:r w:rsidR="008774BB" w:rsidRPr="00377BF4">
        <w:rPr>
          <w:rFonts w:ascii="Times New Roman" w:eastAsia="Times New Roman" w:hAnsi="Times New Roman" w:cs="Times New Roman"/>
          <w:sz w:val="24"/>
          <w:szCs w:val="24"/>
        </w:rPr>
        <w:t>.</w:t>
      </w:r>
      <w:r w:rsidR="008774BB">
        <w:rPr>
          <w:rFonts w:ascii="Times New Roman" w:eastAsia="Times New Roman" w:hAnsi="Times New Roman" w:cs="Times New Roman"/>
          <w:sz w:val="24"/>
          <w:szCs w:val="24"/>
        </w:rPr>
        <w:t xml:space="preserve"> </w:t>
      </w:r>
    </w:p>
    <w:p w14:paraId="4DFE6588" w14:textId="77777777" w:rsidR="004F5E65" w:rsidRPr="004F5E65" w:rsidRDefault="004F5E65" w:rsidP="002B2302">
      <w:pPr>
        <w:spacing w:after="0" w:line="240" w:lineRule="auto"/>
        <w:ind w:left="720"/>
        <w:rPr>
          <w:rFonts w:ascii="Times New Roman" w:eastAsia="Times New Roman" w:hAnsi="Times New Roman" w:cs="Times New Roman"/>
          <w:sz w:val="24"/>
          <w:szCs w:val="24"/>
        </w:rPr>
      </w:pPr>
    </w:p>
    <w:p w14:paraId="3389F756" w14:textId="7C715BB9" w:rsidR="004F5E65" w:rsidRPr="004F5E65" w:rsidRDefault="004F5E65" w:rsidP="002B2302">
      <w:pPr>
        <w:spacing w:after="0" w:line="240" w:lineRule="auto"/>
        <w:ind w:left="540"/>
        <w:rPr>
          <w:rFonts w:ascii="Times New Roman" w:eastAsia="Times New Roman" w:hAnsi="Times New Roman" w:cs="Times New Roman"/>
          <w:sz w:val="24"/>
          <w:szCs w:val="24"/>
        </w:rPr>
      </w:pPr>
    </w:p>
    <w:p w14:paraId="4EE26B6B" w14:textId="47027840" w:rsidR="004F5E65" w:rsidRPr="004F5E65" w:rsidRDefault="00150C5B" w:rsidP="002B230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DB09F0A" wp14:editId="7A7CE346">
            <wp:extent cx="5254183" cy="1928495"/>
            <wp:effectExtent l="19050" t="19050" r="22860" b="14605"/>
            <wp:docPr id="1742938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938138" name="Picture 1"/>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66506" t="49900" r="865" b="27913"/>
                    <a:stretch/>
                  </pic:blipFill>
                  <pic:spPr bwMode="auto">
                    <a:xfrm>
                      <a:off x="0" y="0"/>
                      <a:ext cx="5300499" cy="1945495"/>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F3FC528" w14:textId="77777777" w:rsidR="004F5E65" w:rsidRPr="004F5E65" w:rsidRDefault="004F5E65" w:rsidP="004F5E65">
      <w:pPr>
        <w:spacing w:after="0" w:line="240" w:lineRule="auto"/>
        <w:ind w:left="180"/>
        <w:rPr>
          <w:rFonts w:ascii="Times New Roman" w:eastAsia="Times New Roman" w:hAnsi="Times New Roman" w:cs="Times New Roman"/>
          <w:sz w:val="24"/>
          <w:szCs w:val="24"/>
        </w:rPr>
      </w:pPr>
    </w:p>
    <w:p w14:paraId="2C7B6ED7" w14:textId="77777777" w:rsidR="004F5E65" w:rsidRPr="002B2302" w:rsidRDefault="004F5E65" w:rsidP="002B2302">
      <w:pPr>
        <w:spacing w:after="0" w:line="240" w:lineRule="auto"/>
        <w:ind w:left="540"/>
        <w:rPr>
          <w:rFonts w:ascii="Times New Roman" w:eastAsia="Times New Roman" w:hAnsi="Times New Roman" w:cs="Times New Roman"/>
          <w:b/>
          <w:sz w:val="24"/>
          <w:szCs w:val="24"/>
        </w:rPr>
      </w:pPr>
      <w:r w:rsidRPr="00925977">
        <w:rPr>
          <w:rFonts w:ascii="Times New Roman" w:eastAsia="Times New Roman" w:hAnsi="Times New Roman" w:cs="Times New Roman"/>
          <w:b/>
          <w:bCs/>
          <w:sz w:val="24"/>
          <w:szCs w:val="24"/>
        </w:rPr>
        <w:t>Types</w:t>
      </w:r>
      <w:r w:rsidRPr="002B2302">
        <w:rPr>
          <w:rFonts w:ascii="Times New Roman" w:eastAsia="Times New Roman" w:hAnsi="Times New Roman" w:cs="Times New Roman"/>
          <w:b/>
          <w:sz w:val="24"/>
          <w:szCs w:val="24"/>
        </w:rPr>
        <w:t xml:space="preserve"> of </w:t>
      </w:r>
      <w:r w:rsidRPr="002B2302">
        <w:rPr>
          <w:rFonts w:ascii="Times New Roman" w:eastAsia="Times New Roman" w:hAnsi="Times New Roman" w:cs="Times New Roman"/>
          <w:b/>
          <w:bCs/>
          <w:sz w:val="24"/>
          <w:szCs w:val="24"/>
        </w:rPr>
        <w:t>changes</w:t>
      </w:r>
      <w:r w:rsidRPr="002B2302">
        <w:rPr>
          <w:rFonts w:ascii="Times New Roman" w:eastAsia="Times New Roman" w:hAnsi="Times New Roman" w:cs="Times New Roman"/>
          <w:b/>
          <w:sz w:val="24"/>
          <w:szCs w:val="24"/>
        </w:rPr>
        <w:t xml:space="preserve"> that can be requested include:</w:t>
      </w:r>
    </w:p>
    <w:p w14:paraId="165809BF" w14:textId="77777777" w:rsidR="004F5E65" w:rsidRPr="004F5E65" w:rsidRDefault="004F5E65" w:rsidP="004F5E65">
      <w:pPr>
        <w:spacing w:after="0" w:line="240" w:lineRule="auto"/>
        <w:ind w:left="180"/>
        <w:rPr>
          <w:rFonts w:ascii="Times New Roman" w:eastAsia="Times New Roman" w:hAnsi="Times New Roman" w:cs="Times New Roman"/>
          <w:sz w:val="24"/>
          <w:szCs w:val="24"/>
        </w:rPr>
      </w:pPr>
    </w:p>
    <w:p w14:paraId="4A7A9D7B" w14:textId="77777777" w:rsidR="004F5E65" w:rsidRPr="004F5E65" w:rsidRDefault="004F5E65" w:rsidP="002B2302">
      <w:pPr>
        <w:numPr>
          <w:ilvl w:val="0"/>
          <w:numId w:val="92"/>
        </w:numPr>
        <w:spacing w:after="0" w:line="240" w:lineRule="auto"/>
        <w:ind w:left="900"/>
        <w:rPr>
          <w:rFonts w:ascii="Times New Roman" w:eastAsia="Times New Roman" w:hAnsi="Times New Roman" w:cs="Times New Roman"/>
          <w:bCs/>
          <w:sz w:val="24"/>
          <w:szCs w:val="24"/>
        </w:rPr>
      </w:pPr>
      <w:r w:rsidRPr="004F5E65">
        <w:rPr>
          <w:rFonts w:ascii="Times New Roman" w:eastAsia="Times New Roman" w:hAnsi="Times New Roman" w:cs="Times New Roman"/>
          <w:sz w:val="24"/>
          <w:szCs w:val="24"/>
        </w:rPr>
        <w:t>Add</w:t>
      </w:r>
      <w:r w:rsidRPr="004F5E65">
        <w:rPr>
          <w:rFonts w:ascii="Times New Roman" w:eastAsia="Times New Roman" w:hAnsi="Times New Roman" w:cs="Times New Roman"/>
          <w:bCs/>
          <w:sz w:val="24"/>
          <w:szCs w:val="24"/>
        </w:rPr>
        <w:t xml:space="preserve">/Remove a Grant </w:t>
      </w:r>
    </w:p>
    <w:p w14:paraId="5CF86142" w14:textId="31EDEDDF" w:rsidR="004F5E65" w:rsidRPr="004F5E65" w:rsidRDefault="004F5E65" w:rsidP="002B2302">
      <w:pPr>
        <w:pStyle w:val="ListParagraph"/>
        <w:numPr>
          <w:ilvl w:val="1"/>
          <w:numId w:val="54"/>
        </w:numPr>
        <w:spacing w:after="0" w:line="240" w:lineRule="auto"/>
        <w:ind w:left="1260"/>
        <w:rPr>
          <w:rFonts w:ascii="Times New Roman" w:eastAsia="Times New Roman" w:hAnsi="Times New Roman" w:cs="Times New Roman"/>
          <w:sz w:val="24"/>
          <w:szCs w:val="24"/>
        </w:rPr>
      </w:pPr>
      <w:r w:rsidRPr="76E33834">
        <w:rPr>
          <w:rFonts w:ascii="Times New Roman" w:eastAsia="Times New Roman" w:hAnsi="Times New Roman" w:cs="Times New Roman"/>
          <w:sz w:val="24"/>
          <w:szCs w:val="24"/>
        </w:rPr>
        <w:t xml:space="preserve">Collaborative Applicants can request to add a grant that was omitted from the GIW but was determined to be eligible for renewal in the </w:t>
      </w:r>
      <w:r w:rsidR="001F1CD2" w:rsidRPr="76E33834">
        <w:rPr>
          <w:rFonts w:ascii="Times New Roman" w:eastAsia="Times New Roman" w:hAnsi="Times New Roman" w:cs="Times New Roman"/>
          <w:sz w:val="24"/>
          <w:szCs w:val="24"/>
        </w:rPr>
        <w:t xml:space="preserve">FY </w:t>
      </w:r>
      <w:r w:rsidR="002353A5" w:rsidRPr="76E33834">
        <w:rPr>
          <w:rFonts w:ascii="Times New Roman" w:eastAsia="Times New Roman" w:hAnsi="Times New Roman" w:cs="Times New Roman"/>
          <w:sz w:val="24"/>
          <w:szCs w:val="24"/>
        </w:rPr>
        <w:t>202</w:t>
      </w:r>
      <w:r w:rsidR="7D0823F6" w:rsidRPr="76E33834">
        <w:rPr>
          <w:rFonts w:ascii="Times New Roman" w:eastAsia="Times New Roman" w:hAnsi="Times New Roman" w:cs="Times New Roman"/>
          <w:sz w:val="24"/>
          <w:szCs w:val="24"/>
        </w:rPr>
        <w:t>5</w:t>
      </w:r>
      <w:r w:rsidR="002353A5" w:rsidRPr="76E33834">
        <w:rPr>
          <w:rFonts w:ascii="Times New Roman" w:eastAsia="Times New Roman" w:hAnsi="Times New Roman" w:cs="Times New Roman"/>
          <w:sz w:val="24"/>
          <w:szCs w:val="24"/>
        </w:rPr>
        <w:t xml:space="preserve"> </w:t>
      </w:r>
      <w:r w:rsidRPr="76E33834">
        <w:rPr>
          <w:rFonts w:ascii="Times New Roman" w:eastAsia="Times New Roman" w:hAnsi="Times New Roman" w:cs="Times New Roman"/>
          <w:sz w:val="24"/>
          <w:szCs w:val="24"/>
        </w:rPr>
        <w:t>CoC Program Competition</w:t>
      </w:r>
      <w:r w:rsidR="008774BB" w:rsidRPr="76E33834">
        <w:rPr>
          <w:rFonts w:ascii="Times New Roman" w:eastAsia="Times New Roman" w:hAnsi="Times New Roman" w:cs="Times New Roman"/>
          <w:sz w:val="24"/>
          <w:szCs w:val="24"/>
        </w:rPr>
        <w:t xml:space="preserve">. </w:t>
      </w:r>
      <w:r w:rsidRPr="76E33834">
        <w:rPr>
          <w:rFonts w:ascii="Times New Roman" w:eastAsia="Times New Roman" w:hAnsi="Times New Roman" w:cs="Times New Roman"/>
          <w:sz w:val="24"/>
          <w:szCs w:val="24"/>
        </w:rPr>
        <w:t xml:space="preserve">The grant must have an expiration date between January 1, </w:t>
      </w:r>
      <w:r w:rsidR="002353A5" w:rsidRPr="76E33834">
        <w:rPr>
          <w:rFonts w:ascii="Times New Roman" w:eastAsia="Times New Roman" w:hAnsi="Times New Roman" w:cs="Times New Roman"/>
          <w:sz w:val="24"/>
          <w:szCs w:val="24"/>
        </w:rPr>
        <w:t>202</w:t>
      </w:r>
      <w:r w:rsidR="65EC45AF" w:rsidRPr="76E33834">
        <w:rPr>
          <w:rFonts w:ascii="Times New Roman" w:eastAsia="Times New Roman" w:hAnsi="Times New Roman" w:cs="Times New Roman"/>
          <w:sz w:val="24"/>
          <w:szCs w:val="24"/>
        </w:rPr>
        <w:t>6</w:t>
      </w:r>
      <w:r w:rsidR="002353A5" w:rsidRPr="76E33834">
        <w:rPr>
          <w:rFonts w:ascii="Times New Roman" w:eastAsia="Times New Roman" w:hAnsi="Times New Roman" w:cs="Times New Roman"/>
          <w:sz w:val="24"/>
          <w:szCs w:val="24"/>
        </w:rPr>
        <w:t xml:space="preserve"> </w:t>
      </w:r>
      <w:r w:rsidRPr="76E33834">
        <w:rPr>
          <w:rFonts w:ascii="Times New Roman" w:eastAsia="Times New Roman" w:hAnsi="Times New Roman" w:cs="Times New Roman"/>
          <w:sz w:val="24"/>
          <w:szCs w:val="24"/>
        </w:rPr>
        <w:t xml:space="preserve">– December 30, </w:t>
      </w:r>
      <w:r w:rsidR="002353A5" w:rsidRPr="76E33834">
        <w:rPr>
          <w:rFonts w:ascii="Times New Roman" w:eastAsia="Times New Roman" w:hAnsi="Times New Roman" w:cs="Times New Roman"/>
          <w:sz w:val="24"/>
          <w:szCs w:val="24"/>
        </w:rPr>
        <w:t>202</w:t>
      </w:r>
      <w:r w:rsidR="3E8FA544" w:rsidRPr="76E33834">
        <w:rPr>
          <w:rFonts w:ascii="Times New Roman" w:eastAsia="Times New Roman" w:hAnsi="Times New Roman" w:cs="Times New Roman"/>
          <w:sz w:val="24"/>
          <w:szCs w:val="24"/>
        </w:rPr>
        <w:t>6</w:t>
      </w:r>
      <w:r w:rsidRPr="76E33834">
        <w:rPr>
          <w:rFonts w:ascii="Times New Roman" w:eastAsia="Times New Roman" w:hAnsi="Times New Roman" w:cs="Times New Roman"/>
          <w:sz w:val="24"/>
          <w:szCs w:val="24"/>
        </w:rPr>
        <w:t>.</w:t>
      </w:r>
    </w:p>
    <w:p w14:paraId="3FB7F832" w14:textId="77777777" w:rsidR="004F5E65" w:rsidRPr="004F5E65" w:rsidRDefault="004F5E65" w:rsidP="004F5E65">
      <w:pPr>
        <w:spacing w:after="0" w:line="240" w:lineRule="auto"/>
        <w:ind w:left="180"/>
        <w:rPr>
          <w:rFonts w:ascii="Times New Roman" w:eastAsia="Times New Roman" w:hAnsi="Times New Roman" w:cs="Times New Roman"/>
          <w:sz w:val="24"/>
          <w:szCs w:val="24"/>
        </w:rPr>
      </w:pPr>
    </w:p>
    <w:p w14:paraId="0FB95A21" w14:textId="27E24497" w:rsidR="004F5E65" w:rsidRPr="004F5E65" w:rsidRDefault="004F5E65" w:rsidP="002B2302">
      <w:pPr>
        <w:pStyle w:val="ListParagraph"/>
        <w:numPr>
          <w:ilvl w:val="1"/>
          <w:numId w:val="54"/>
        </w:numPr>
        <w:spacing w:after="0" w:line="240" w:lineRule="auto"/>
        <w:ind w:left="1260"/>
        <w:rPr>
          <w:rFonts w:ascii="Times New Roman" w:eastAsia="Times New Roman" w:hAnsi="Times New Roman" w:cs="Times New Roman"/>
          <w:sz w:val="24"/>
          <w:szCs w:val="24"/>
        </w:rPr>
      </w:pPr>
      <w:r w:rsidRPr="76E33834">
        <w:rPr>
          <w:rFonts w:ascii="Times New Roman" w:eastAsia="Times New Roman" w:hAnsi="Times New Roman" w:cs="Times New Roman"/>
          <w:sz w:val="24"/>
          <w:szCs w:val="24"/>
        </w:rPr>
        <w:t>Collaborative Applicants may submit a request to remove an ineligible grant from the GIW</w:t>
      </w:r>
      <w:r w:rsidR="008774BB" w:rsidRPr="76E33834">
        <w:rPr>
          <w:rFonts w:ascii="Times New Roman" w:eastAsia="Times New Roman" w:hAnsi="Times New Roman" w:cs="Times New Roman"/>
          <w:sz w:val="24"/>
          <w:szCs w:val="24"/>
        </w:rPr>
        <w:t xml:space="preserve">. </w:t>
      </w:r>
      <w:r w:rsidRPr="76E33834">
        <w:rPr>
          <w:rFonts w:ascii="Times New Roman" w:eastAsia="Times New Roman" w:hAnsi="Times New Roman" w:cs="Times New Roman"/>
          <w:sz w:val="24"/>
          <w:szCs w:val="24"/>
        </w:rPr>
        <w:t xml:space="preserve">For example, if the grant will not have a CY </w:t>
      </w:r>
      <w:r w:rsidR="002353A5" w:rsidRPr="76E33834">
        <w:rPr>
          <w:rFonts w:ascii="Times New Roman" w:eastAsia="Times New Roman" w:hAnsi="Times New Roman" w:cs="Times New Roman"/>
          <w:sz w:val="24"/>
          <w:szCs w:val="24"/>
        </w:rPr>
        <w:t>202</w:t>
      </w:r>
      <w:r w:rsidR="276441D4" w:rsidRPr="76E33834">
        <w:rPr>
          <w:rFonts w:ascii="Times New Roman" w:eastAsia="Times New Roman" w:hAnsi="Times New Roman" w:cs="Times New Roman"/>
          <w:sz w:val="24"/>
          <w:szCs w:val="24"/>
        </w:rPr>
        <w:t>6</w:t>
      </w:r>
      <w:r w:rsidR="002353A5" w:rsidRPr="76E33834">
        <w:rPr>
          <w:rFonts w:ascii="Times New Roman" w:eastAsia="Times New Roman" w:hAnsi="Times New Roman" w:cs="Times New Roman"/>
          <w:sz w:val="24"/>
          <w:szCs w:val="24"/>
        </w:rPr>
        <w:t xml:space="preserve"> </w:t>
      </w:r>
      <w:r w:rsidRPr="76E33834">
        <w:rPr>
          <w:rFonts w:ascii="Times New Roman" w:eastAsia="Times New Roman" w:hAnsi="Times New Roman" w:cs="Times New Roman"/>
          <w:sz w:val="24"/>
          <w:szCs w:val="24"/>
        </w:rPr>
        <w:t xml:space="preserve">expiration date and will be ineligible for renewal in the FY </w:t>
      </w:r>
      <w:r w:rsidR="002353A5" w:rsidRPr="76E33834">
        <w:rPr>
          <w:rFonts w:ascii="Times New Roman" w:eastAsia="Times New Roman" w:hAnsi="Times New Roman" w:cs="Times New Roman"/>
          <w:sz w:val="24"/>
          <w:szCs w:val="24"/>
        </w:rPr>
        <w:t>202</w:t>
      </w:r>
      <w:r w:rsidR="69925BFA" w:rsidRPr="76E33834">
        <w:rPr>
          <w:rFonts w:ascii="Times New Roman" w:eastAsia="Times New Roman" w:hAnsi="Times New Roman" w:cs="Times New Roman"/>
          <w:sz w:val="24"/>
          <w:szCs w:val="24"/>
        </w:rPr>
        <w:t>5</w:t>
      </w:r>
      <w:r w:rsidR="002353A5" w:rsidRPr="76E33834">
        <w:rPr>
          <w:rFonts w:ascii="Times New Roman" w:eastAsia="Times New Roman" w:hAnsi="Times New Roman" w:cs="Times New Roman"/>
          <w:sz w:val="24"/>
          <w:szCs w:val="24"/>
        </w:rPr>
        <w:t xml:space="preserve"> </w:t>
      </w:r>
      <w:r w:rsidRPr="76E33834">
        <w:rPr>
          <w:rFonts w:ascii="Times New Roman" w:eastAsia="Times New Roman" w:hAnsi="Times New Roman" w:cs="Times New Roman"/>
          <w:sz w:val="24"/>
          <w:szCs w:val="24"/>
        </w:rPr>
        <w:t>competition</w:t>
      </w:r>
      <w:r w:rsidR="008774BB" w:rsidRPr="76E33834">
        <w:rPr>
          <w:rFonts w:ascii="Times New Roman" w:eastAsia="Times New Roman" w:hAnsi="Times New Roman" w:cs="Times New Roman"/>
          <w:sz w:val="24"/>
          <w:szCs w:val="24"/>
        </w:rPr>
        <w:t xml:space="preserve">. </w:t>
      </w:r>
      <w:r w:rsidRPr="76E33834">
        <w:rPr>
          <w:rFonts w:ascii="Times New Roman" w:eastAsia="Times New Roman" w:hAnsi="Times New Roman" w:cs="Times New Roman"/>
          <w:sz w:val="24"/>
          <w:szCs w:val="24"/>
        </w:rPr>
        <w:t xml:space="preserve">The project must be removed from the GIW. </w:t>
      </w:r>
    </w:p>
    <w:p w14:paraId="54C34DCC" w14:textId="77777777" w:rsidR="004F5E65" w:rsidRPr="004F5E65" w:rsidRDefault="004F5E65" w:rsidP="004F5E65">
      <w:pPr>
        <w:spacing w:after="0" w:line="240" w:lineRule="auto"/>
        <w:ind w:left="180"/>
        <w:rPr>
          <w:rFonts w:ascii="Times New Roman" w:eastAsia="Times New Roman" w:hAnsi="Times New Roman" w:cs="Times New Roman"/>
          <w:sz w:val="24"/>
          <w:szCs w:val="24"/>
        </w:rPr>
      </w:pPr>
    </w:p>
    <w:p w14:paraId="638C7295" w14:textId="09060A2A" w:rsidR="004F5E65" w:rsidRPr="004F5E65" w:rsidRDefault="004F5E65" w:rsidP="002B2302">
      <w:pPr>
        <w:numPr>
          <w:ilvl w:val="0"/>
          <w:numId w:val="92"/>
        </w:numPr>
        <w:spacing w:after="0" w:line="240" w:lineRule="auto"/>
        <w:ind w:left="900"/>
        <w:rPr>
          <w:rFonts w:ascii="Times New Roman" w:eastAsia="Times New Roman" w:hAnsi="Times New Roman" w:cs="Times New Roman"/>
          <w:sz w:val="24"/>
          <w:szCs w:val="24"/>
        </w:rPr>
      </w:pPr>
      <w:r w:rsidRPr="004F5E65">
        <w:rPr>
          <w:rFonts w:ascii="Times New Roman" w:eastAsia="Times New Roman" w:hAnsi="Times New Roman" w:cs="Times New Roman"/>
          <w:sz w:val="24"/>
          <w:szCs w:val="24"/>
        </w:rPr>
        <w:t>Budget</w:t>
      </w:r>
      <w:r w:rsidRPr="004F5E65">
        <w:rPr>
          <w:rFonts w:ascii="Times New Roman" w:eastAsia="Times New Roman" w:hAnsi="Times New Roman" w:cs="Times New Roman"/>
          <w:bCs/>
          <w:sz w:val="24"/>
          <w:szCs w:val="24"/>
        </w:rPr>
        <w:t xml:space="preserve"> </w:t>
      </w:r>
      <w:r w:rsidR="00B6703A">
        <w:rPr>
          <w:rFonts w:ascii="Times New Roman" w:eastAsia="Times New Roman" w:hAnsi="Times New Roman" w:cs="Times New Roman"/>
          <w:bCs/>
          <w:sz w:val="24"/>
          <w:szCs w:val="24"/>
        </w:rPr>
        <w:t>Corrections</w:t>
      </w:r>
      <w:r w:rsidRPr="004F5E65">
        <w:rPr>
          <w:rFonts w:ascii="Times New Roman" w:eastAsia="Times New Roman" w:hAnsi="Times New Roman" w:cs="Times New Roman"/>
          <w:sz w:val="24"/>
          <w:szCs w:val="24"/>
        </w:rPr>
        <w:t xml:space="preserve"> – </w:t>
      </w:r>
      <w:r w:rsidR="003E01EF">
        <w:rPr>
          <w:rFonts w:ascii="Times New Roman" w:eastAsia="Times New Roman" w:hAnsi="Times New Roman" w:cs="Times New Roman"/>
          <w:sz w:val="24"/>
          <w:szCs w:val="24"/>
        </w:rPr>
        <w:t>enter</w:t>
      </w:r>
      <w:r w:rsidR="003E01EF" w:rsidRPr="004F5E65">
        <w:rPr>
          <w:rFonts w:ascii="Times New Roman" w:eastAsia="Times New Roman" w:hAnsi="Times New Roman" w:cs="Times New Roman"/>
          <w:sz w:val="24"/>
          <w:szCs w:val="24"/>
        </w:rPr>
        <w:t xml:space="preserve"> </w:t>
      </w:r>
      <w:r w:rsidRPr="004F5E65">
        <w:rPr>
          <w:rFonts w:ascii="Times New Roman" w:eastAsia="Times New Roman" w:hAnsi="Times New Roman" w:cs="Times New Roman"/>
          <w:sz w:val="24"/>
          <w:szCs w:val="24"/>
        </w:rPr>
        <w:t xml:space="preserve">budget corrections to capture permanent </w:t>
      </w:r>
      <w:r w:rsidR="003E01EF">
        <w:rPr>
          <w:rFonts w:ascii="Times New Roman" w:eastAsia="Times New Roman" w:hAnsi="Times New Roman" w:cs="Times New Roman"/>
          <w:sz w:val="24"/>
          <w:szCs w:val="24"/>
        </w:rPr>
        <w:t xml:space="preserve">budget changes recorded in a </w:t>
      </w:r>
      <w:r w:rsidRPr="004F5E65">
        <w:rPr>
          <w:rFonts w:ascii="Times New Roman" w:eastAsia="Times New Roman" w:hAnsi="Times New Roman" w:cs="Times New Roman"/>
          <w:sz w:val="24"/>
          <w:szCs w:val="24"/>
        </w:rPr>
        <w:t>grant agreement amendment</w:t>
      </w:r>
      <w:r w:rsidR="008774BB">
        <w:rPr>
          <w:rFonts w:ascii="Times New Roman" w:eastAsia="Times New Roman" w:hAnsi="Times New Roman" w:cs="Times New Roman"/>
          <w:sz w:val="24"/>
          <w:szCs w:val="24"/>
        </w:rPr>
        <w:t xml:space="preserve">. </w:t>
      </w:r>
      <w:r w:rsidRPr="004F5E65">
        <w:rPr>
          <w:rFonts w:ascii="Times New Roman" w:eastAsia="Times New Roman" w:hAnsi="Times New Roman" w:cs="Times New Roman"/>
          <w:sz w:val="24"/>
          <w:szCs w:val="24"/>
        </w:rPr>
        <w:t xml:space="preserve">Collaborative Applicants must not include </w:t>
      </w:r>
      <w:r w:rsidR="00E1168E">
        <w:rPr>
          <w:rFonts w:ascii="Times New Roman" w:eastAsia="Times New Roman" w:hAnsi="Times New Roman" w:cs="Times New Roman"/>
          <w:sz w:val="24"/>
          <w:szCs w:val="24"/>
        </w:rPr>
        <w:t xml:space="preserve">budget changes requested by </w:t>
      </w:r>
      <w:r w:rsidR="007062CF">
        <w:rPr>
          <w:rFonts w:ascii="Times New Roman" w:eastAsia="Times New Roman" w:hAnsi="Times New Roman" w:cs="Times New Roman"/>
          <w:sz w:val="24"/>
          <w:szCs w:val="24"/>
        </w:rPr>
        <w:t>recipients that do not trigger an amendment (i.e. less than 10% of the BLI being adjusted).</w:t>
      </w:r>
    </w:p>
    <w:p w14:paraId="1E14B86A" w14:textId="77777777" w:rsidR="004F5E65" w:rsidRPr="004F5E65" w:rsidRDefault="004F5E65" w:rsidP="004F5E65">
      <w:pPr>
        <w:spacing w:after="0" w:line="240" w:lineRule="auto"/>
        <w:ind w:left="180"/>
        <w:rPr>
          <w:rFonts w:ascii="Times New Roman" w:eastAsia="Times New Roman" w:hAnsi="Times New Roman" w:cs="Times New Roman"/>
          <w:sz w:val="24"/>
          <w:szCs w:val="24"/>
        </w:rPr>
      </w:pPr>
    </w:p>
    <w:p w14:paraId="1BF37EC5" w14:textId="57D1C777" w:rsidR="004F5E65" w:rsidRPr="004F5E65" w:rsidRDefault="004F5E65" w:rsidP="002B2302">
      <w:pPr>
        <w:numPr>
          <w:ilvl w:val="0"/>
          <w:numId w:val="92"/>
        </w:numPr>
        <w:spacing w:after="0" w:line="240" w:lineRule="auto"/>
        <w:ind w:left="900"/>
        <w:rPr>
          <w:rFonts w:ascii="Times New Roman" w:eastAsia="Times New Roman" w:hAnsi="Times New Roman" w:cs="Times New Roman"/>
          <w:sz w:val="24"/>
          <w:szCs w:val="24"/>
        </w:rPr>
      </w:pPr>
      <w:r w:rsidRPr="004F5E65">
        <w:rPr>
          <w:rFonts w:ascii="Times New Roman" w:eastAsia="Times New Roman" w:hAnsi="Times New Roman" w:cs="Times New Roman"/>
          <w:bCs/>
          <w:sz w:val="24"/>
          <w:szCs w:val="24"/>
        </w:rPr>
        <w:t xml:space="preserve">Unit </w:t>
      </w:r>
      <w:r w:rsidRPr="004F5E65">
        <w:rPr>
          <w:rFonts w:ascii="Times New Roman" w:eastAsia="Times New Roman" w:hAnsi="Times New Roman" w:cs="Times New Roman"/>
          <w:sz w:val="24"/>
          <w:szCs w:val="24"/>
        </w:rPr>
        <w:t>Configuration</w:t>
      </w:r>
      <w:r w:rsidRPr="004F5E65">
        <w:rPr>
          <w:rFonts w:ascii="Times New Roman" w:eastAsia="Times New Roman" w:hAnsi="Times New Roman" w:cs="Times New Roman"/>
          <w:bCs/>
          <w:sz w:val="24"/>
          <w:szCs w:val="24"/>
        </w:rPr>
        <w:t xml:space="preserve"> corrections for projects receiving rental assistance funding</w:t>
      </w:r>
      <w:r w:rsidR="008774BB">
        <w:rPr>
          <w:rFonts w:ascii="Times New Roman" w:eastAsia="Times New Roman" w:hAnsi="Times New Roman" w:cs="Times New Roman"/>
          <w:bCs/>
          <w:sz w:val="24"/>
          <w:szCs w:val="24"/>
        </w:rPr>
        <w:t xml:space="preserve">. </w:t>
      </w:r>
      <w:r w:rsidRPr="004F5E65">
        <w:rPr>
          <w:rFonts w:ascii="Times New Roman" w:eastAsia="Times New Roman" w:hAnsi="Times New Roman" w:cs="Times New Roman"/>
          <w:bCs/>
          <w:sz w:val="24"/>
          <w:szCs w:val="24"/>
        </w:rPr>
        <w:t xml:space="preserve">Unit configuration corrections cannot increase the project’s ARA. </w:t>
      </w:r>
    </w:p>
    <w:p w14:paraId="6753113F" w14:textId="77777777" w:rsidR="004F5E65" w:rsidRPr="004F5E65" w:rsidRDefault="004F5E65" w:rsidP="002B2302">
      <w:pPr>
        <w:spacing w:after="0" w:line="240" w:lineRule="auto"/>
        <w:ind w:left="720"/>
        <w:rPr>
          <w:rFonts w:ascii="Times New Roman" w:eastAsia="Times New Roman" w:hAnsi="Times New Roman" w:cs="Times New Roman"/>
          <w:sz w:val="24"/>
          <w:szCs w:val="24"/>
        </w:rPr>
      </w:pPr>
    </w:p>
    <w:p w14:paraId="78C99B3D" w14:textId="77777777" w:rsidR="004F5E65" w:rsidRPr="004F5E65" w:rsidRDefault="004F5E65" w:rsidP="00B74539">
      <w:pPr>
        <w:numPr>
          <w:ilvl w:val="0"/>
          <w:numId w:val="92"/>
        </w:numPr>
        <w:spacing w:after="240" w:line="240" w:lineRule="auto"/>
        <w:ind w:left="907"/>
        <w:rPr>
          <w:rFonts w:ascii="Times New Roman" w:eastAsia="Times New Roman" w:hAnsi="Times New Roman" w:cs="Times New Roman"/>
          <w:sz w:val="24"/>
          <w:szCs w:val="24"/>
        </w:rPr>
      </w:pPr>
      <w:r w:rsidRPr="00925977">
        <w:rPr>
          <w:rFonts w:ascii="Times New Roman" w:eastAsia="Times New Roman" w:hAnsi="Times New Roman" w:cs="Times New Roman"/>
          <w:bCs/>
          <w:sz w:val="24"/>
          <w:szCs w:val="24"/>
        </w:rPr>
        <w:lastRenderedPageBreak/>
        <w:t>Other</w:t>
      </w:r>
      <w:r w:rsidRPr="004F5E65">
        <w:rPr>
          <w:rFonts w:ascii="Times New Roman" w:eastAsia="Times New Roman" w:hAnsi="Times New Roman" w:cs="Times New Roman"/>
          <w:sz w:val="24"/>
          <w:szCs w:val="24"/>
        </w:rPr>
        <w:t xml:space="preserve"> - If the required correction cannot be categorized by the pre-populated selections in the Type of Change drop down menu, Collaborative Applicants can select “Other” and provide further details of the required changes in the Comments column.</w:t>
      </w:r>
    </w:p>
    <w:bookmarkEnd w:id="32"/>
    <w:p w14:paraId="79A09CC3" w14:textId="77777777" w:rsidR="00333643" w:rsidRPr="00723449" w:rsidRDefault="00333643" w:rsidP="00B74539">
      <w:pPr>
        <w:numPr>
          <w:ilvl w:val="0"/>
          <w:numId w:val="92"/>
        </w:numPr>
        <w:spacing w:after="240" w:line="240" w:lineRule="auto"/>
        <w:ind w:left="907"/>
        <w:rPr>
          <w:rFonts w:ascii="Times New Roman" w:eastAsiaTheme="minorEastAsia" w:hAnsi="Times New Roman" w:cs="Times New Roman"/>
          <w:sz w:val="24"/>
          <w:szCs w:val="24"/>
        </w:rPr>
      </w:pPr>
      <w:r>
        <w:rPr>
          <w:rFonts w:ascii="Times New Roman" w:eastAsiaTheme="minorEastAsia" w:hAnsi="Times New Roman" w:cs="Times New Roman"/>
          <w:sz w:val="24"/>
          <w:szCs w:val="24"/>
        </w:rPr>
        <w:t>Recipient change – if the grant has been amended to transfer to a new recipient.</w:t>
      </w:r>
    </w:p>
    <w:p w14:paraId="57B4132C" w14:textId="77777777" w:rsidR="00485BDF" w:rsidRPr="00485BDF" w:rsidRDefault="00485BDF" w:rsidP="00485BDF">
      <w:pPr>
        <w:spacing w:after="0" w:line="240" w:lineRule="auto"/>
        <w:rPr>
          <w:rFonts w:ascii="Times New Roman" w:eastAsia="Times New Roman" w:hAnsi="Times New Roman" w:cs="Times New Roman"/>
          <w:sz w:val="24"/>
          <w:szCs w:val="24"/>
        </w:rPr>
      </w:pPr>
    </w:p>
    <w:p w14:paraId="32505767" w14:textId="68052B8A" w:rsidR="00485BDF" w:rsidRPr="00485BDF" w:rsidRDefault="00485BDF" w:rsidP="6E5AB6B6">
      <w:pPr>
        <w:numPr>
          <w:ilvl w:val="0"/>
          <w:numId w:val="37"/>
        </w:numPr>
        <w:spacing w:after="0" w:line="240" w:lineRule="auto"/>
        <w:ind w:left="450"/>
        <w:outlineLvl w:val="2"/>
        <w:rPr>
          <w:rFonts w:ascii="Times New Roman" w:eastAsia="Times New Roman" w:hAnsi="Times New Roman" w:cs="Times New Roman"/>
          <w:b/>
          <w:bCs/>
          <w:sz w:val="24"/>
          <w:szCs w:val="24"/>
        </w:rPr>
      </w:pPr>
      <w:bookmarkStart w:id="34" w:name="_Toc446049054"/>
      <w:bookmarkStart w:id="35" w:name="_Toc5009688"/>
      <w:bookmarkStart w:id="36" w:name="_Toc45638917"/>
      <w:bookmarkStart w:id="37" w:name="_Toc200355277"/>
      <w:r w:rsidRPr="6E5AB6B6">
        <w:rPr>
          <w:rFonts w:ascii="Times New Roman" w:eastAsia="Times New Roman" w:hAnsi="Times New Roman" w:cs="Times New Roman"/>
          <w:b/>
          <w:bCs/>
          <w:sz w:val="24"/>
          <w:szCs w:val="24"/>
        </w:rPr>
        <w:t xml:space="preserve">Current Budget Line Items (BLIs) </w:t>
      </w:r>
      <w:bookmarkEnd w:id="34"/>
      <w:r w:rsidRPr="6E5AB6B6">
        <w:rPr>
          <w:rFonts w:ascii="Times New Roman" w:eastAsia="Times New Roman" w:hAnsi="Times New Roman" w:cs="Times New Roman"/>
          <w:b/>
          <w:bCs/>
          <w:sz w:val="24"/>
          <w:szCs w:val="24"/>
        </w:rPr>
        <w:t>and Unit Configuration</w:t>
      </w:r>
      <w:bookmarkEnd w:id="35"/>
      <w:bookmarkEnd w:id="36"/>
      <w:r w:rsidR="00274FC5" w:rsidRPr="6E5AB6B6">
        <w:rPr>
          <w:rFonts w:ascii="Times New Roman" w:eastAsia="Times New Roman" w:hAnsi="Times New Roman" w:cs="Times New Roman"/>
          <w:b/>
          <w:bCs/>
          <w:sz w:val="24"/>
          <w:szCs w:val="24"/>
        </w:rPr>
        <w:t xml:space="preserve"> Fields</w:t>
      </w:r>
      <w:bookmarkEnd w:id="37"/>
    </w:p>
    <w:p w14:paraId="4F35CAC8" w14:textId="77777777" w:rsidR="00485BDF" w:rsidRPr="00485BDF" w:rsidRDefault="00485BDF" w:rsidP="00485BDF">
      <w:pPr>
        <w:spacing w:after="0" w:line="240" w:lineRule="auto"/>
        <w:rPr>
          <w:rFonts w:ascii="Times New Roman" w:eastAsia="Times New Roman" w:hAnsi="Times New Roman" w:cs="Times New Roman"/>
          <w:sz w:val="24"/>
          <w:szCs w:val="24"/>
        </w:rPr>
      </w:pPr>
    </w:p>
    <w:p w14:paraId="5DB1359E" w14:textId="77777777" w:rsidR="00485BDF" w:rsidRPr="00485BDF" w:rsidRDefault="00485BDF" w:rsidP="0086315D">
      <w:pPr>
        <w:spacing w:after="0" w:line="240" w:lineRule="auto"/>
        <w:ind w:left="450"/>
        <w:rPr>
          <w:rFonts w:ascii="Times New Roman" w:eastAsia="Times New Roman" w:hAnsi="Times New Roman" w:cs="Times New Roman"/>
          <w:sz w:val="24"/>
          <w:szCs w:val="24"/>
        </w:rPr>
      </w:pPr>
      <w:r w:rsidRPr="00485BDF">
        <w:rPr>
          <w:rFonts w:ascii="Times New Roman" w:eastAsia="Times New Roman" w:hAnsi="Times New Roman" w:cs="Times New Roman"/>
          <w:noProof/>
          <w:sz w:val="24"/>
          <w:szCs w:val="24"/>
        </w:rPr>
        <w:drawing>
          <wp:inline distT="0" distB="0" distL="0" distR="0" wp14:anchorId="47F72375" wp14:editId="690B4990">
            <wp:extent cx="5622625" cy="836295"/>
            <wp:effectExtent l="19050" t="19050" r="16510" b="209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25" cstate="print">
                      <a:extLst>
                        <a:ext uri="{28A0092B-C50C-407E-A947-70E740481C1C}">
                          <a14:useLocalDpi xmlns:a14="http://schemas.microsoft.com/office/drawing/2010/main" val="0"/>
                        </a:ext>
                      </a:extLst>
                    </a:blip>
                    <a:srcRect t="49587" r="5028" b="24482"/>
                    <a:stretch/>
                  </pic:blipFill>
                  <pic:spPr bwMode="auto">
                    <a:xfrm>
                      <a:off x="0" y="0"/>
                      <a:ext cx="5627183" cy="836973"/>
                    </a:xfrm>
                    <a:prstGeom prst="rect">
                      <a:avLst/>
                    </a:prstGeom>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262DBDE" w14:textId="77777777" w:rsidR="00485BDF" w:rsidRPr="00485BDF" w:rsidRDefault="00485BDF" w:rsidP="00485BDF">
      <w:pPr>
        <w:spacing w:after="0" w:line="240" w:lineRule="auto"/>
        <w:ind w:left="450"/>
        <w:rPr>
          <w:rFonts w:ascii="Times New Roman" w:eastAsia="Times New Roman" w:hAnsi="Times New Roman" w:cs="Times New Roman"/>
          <w:sz w:val="24"/>
          <w:szCs w:val="24"/>
        </w:rPr>
      </w:pPr>
    </w:p>
    <w:p w14:paraId="56367306" w14:textId="52A6957E" w:rsidR="000F5174" w:rsidRDefault="003A6415" w:rsidP="00485BDF">
      <w:pPr>
        <w:spacing w:after="0" w:line="240" w:lineRule="auto"/>
        <w:ind w:left="450"/>
        <w:rPr>
          <w:rFonts w:ascii="Times New Roman" w:eastAsia="Times New Roman" w:hAnsi="Times New Roman" w:cs="Times New Roman"/>
          <w:sz w:val="24"/>
          <w:szCs w:val="24"/>
        </w:rPr>
      </w:pPr>
      <w:r>
        <w:rPr>
          <w:rFonts w:ascii="Times New Roman" w:eastAsia="Times New Roman" w:hAnsi="Times New Roman" w:cs="Times New Roman"/>
          <w:sz w:val="24"/>
          <w:szCs w:val="24"/>
        </w:rPr>
        <w:t>If the Applicant and Project Information</w:t>
      </w:r>
      <w:r w:rsidR="000F5174">
        <w:rPr>
          <w:rFonts w:ascii="Times New Roman" w:eastAsia="Times New Roman" w:hAnsi="Times New Roman" w:cs="Times New Roman"/>
          <w:sz w:val="24"/>
          <w:szCs w:val="24"/>
        </w:rPr>
        <w:t xml:space="preserve"> for a project </w:t>
      </w:r>
      <w:r>
        <w:rPr>
          <w:rFonts w:ascii="Times New Roman" w:eastAsia="Times New Roman" w:hAnsi="Times New Roman" w:cs="Times New Roman"/>
          <w:sz w:val="24"/>
          <w:szCs w:val="24"/>
        </w:rPr>
        <w:t xml:space="preserve">is the only change required, </w:t>
      </w:r>
      <w:r w:rsidR="00485BDF" w:rsidRPr="00485BDF">
        <w:rPr>
          <w:rFonts w:ascii="Times New Roman" w:eastAsia="Times New Roman" w:hAnsi="Times New Roman" w:cs="Times New Roman"/>
          <w:sz w:val="24"/>
          <w:szCs w:val="24"/>
        </w:rPr>
        <w:t>Co</w:t>
      </w:r>
      <w:r w:rsidR="00DD2C15">
        <w:rPr>
          <w:rFonts w:ascii="Times New Roman" w:eastAsia="Times New Roman" w:hAnsi="Times New Roman" w:cs="Times New Roman"/>
          <w:sz w:val="24"/>
          <w:szCs w:val="24"/>
        </w:rPr>
        <w:t>llaborative Applicants</w:t>
      </w:r>
      <w:r w:rsidR="00485BDF" w:rsidRPr="00485BDF">
        <w:rPr>
          <w:rFonts w:ascii="Times New Roman" w:eastAsia="Times New Roman" w:hAnsi="Times New Roman" w:cs="Times New Roman"/>
          <w:sz w:val="24"/>
          <w:szCs w:val="24"/>
        </w:rPr>
        <w:t xml:space="preserve"> must </w:t>
      </w:r>
      <w:r w:rsidR="0086315D">
        <w:rPr>
          <w:rFonts w:ascii="Times New Roman" w:eastAsia="Times New Roman" w:hAnsi="Times New Roman" w:cs="Times New Roman"/>
          <w:sz w:val="24"/>
          <w:szCs w:val="24"/>
        </w:rPr>
        <w:t>complete this section by copying the</w:t>
      </w:r>
      <w:r w:rsidR="000F5174">
        <w:rPr>
          <w:rFonts w:ascii="Times New Roman" w:eastAsia="Times New Roman" w:hAnsi="Times New Roman" w:cs="Times New Roman"/>
          <w:sz w:val="24"/>
          <w:szCs w:val="24"/>
        </w:rPr>
        <w:t xml:space="preserve"> information from the project’s </w:t>
      </w:r>
      <w:r w:rsidR="000F5174" w:rsidRPr="000F5174">
        <w:rPr>
          <w:rFonts w:ascii="Times New Roman" w:eastAsia="Times New Roman" w:hAnsi="Times New Roman" w:cs="Times New Roman"/>
          <w:sz w:val="24"/>
          <w:szCs w:val="24"/>
        </w:rPr>
        <w:t>Current Budget Line Items and Unit Configuration</w:t>
      </w:r>
      <w:r w:rsidR="000F5174">
        <w:rPr>
          <w:rFonts w:ascii="Times New Roman" w:eastAsia="Times New Roman" w:hAnsi="Times New Roman" w:cs="Times New Roman"/>
          <w:sz w:val="24"/>
          <w:szCs w:val="24"/>
        </w:rPr>
        <w:t xml:space="preserve"> (if applicable)</w:t>
      </w:r>
      <w:r w:rsidR="0086315D">
        <w:rPr>
          <w:rFonts w:ascii="Times New Roman" w:eastAsia="Times New Roman" w:hAnsi="Times New Roman" w:cs="Times New Roman"/>
          <w:sz w:val="24"/>
          <w:szCs w:val="24"/>
        </w:rPr>
        <w:t xml:space="preserve"> </w:t>
      </w:r>
      <w:r w:rsidR="000F5174">
        <w:rPr>
          <w:rFonts w:ascii="Times New Roman" w:eastAsia="Times New Roman" w:hAnsi="Times New Roman" w:cs="Times New Roman"/>
          <w:sz w:val="24"/>
          <w:szCs w:val="24"/>
        </w:rPr>
        <w:t xml:space="preserve">section of </w:t>
      </w:r>
      <w:r w:rsidR="0086315D">
        <w:rPr>
          <w:rFonts w:ascii="Times New Roman" w:eastAsia="Times New Roman" w:hAnsi="Times New Roman" w:cs="Times New Roman"/>
          <w:sz w:val="24"/>
          <w:szCs w:val="24"/>
        </w:rPr>
        <w:t>the populated GIW</w:t>
      </w:r>
      <w:r w:rsidR="008774BB">
        <w:rPr>
          <w:rFonts w:ascii="Times New Roman" w:eastAsia="Times New Roman" w:hAnsi="Times New Roman" w:cs="Times New Roman"/>
          <w:sz w:val="24"/>
          <w:szCs w:val="24"/>
        </w:rPr>
        <w:t xml:space="preserve">. </w:t>
      </w:r>
    </w:p>
    <w:p w14:paraId="2BA38BF0" w14:textId="77777777" w:rsidR="000F5174" w:rsidRDefault="000F5174" w:rsidP="00485BDF">
      <w:pPr>
        <w:spacing w:after="0" w:line="240" w:lineRule="auto"/>
        <w:ind w:left="450"/>
        <w:rPr>
          <w:rFonts w:ascii="Times New Roman" w:eastAsia="Times New Roman" w:hAnsi="Times New Roman" w:cs="Times New Roman"/>
          <w:sz w:val="24"/>
          <w:szCs w:val="24"/>
        </w:rPr>
      </w:pPr>
    </w:p>
    <w:p w14:paraId="34FABA1C" w14:textId="63CE3FFE" w:rsidR="000F5174" w:rsidRDefault="003A6415" w:rsidP="00485BDF">
      <w:pPr>
        <w:spacing w:after="0" w:line="240" w:lineRule="auto"/>
        <w:ind w:left="450"/>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Collaborative Applicants must</w:t>
      </w:r>
      <w:r w:rsidR="00B91775">
        <w:rPr>
          <w:rFonts w:ascii="Times New Roman" w:eastAsia="Times New Roman" w:hAnsi="Times New Roman" w:cs="Times New Roman"/>
          <w:sz w:val="24"/>
          <w:szCs w:val="24"/>
        </w:rPr>
        <w:t xml:space="preserve"> also</w:t>
      </w:r>
      <w:r>
        <w:rPr>
          <w:rFonts w:ascii="Times New Roman" w:eastAsia="Times New Roman" w:hAnsi="Times New Roman" w:cs="Times New Roman"/>
          <w:sz w:val="24"/>
          <w:szCs w:val="24"/>
        </w:rPr>
        <w:t xml:space="preserve"> use t</w:t>
      </w:r>
      <w:r w:rsidR="00263929">
        <w:rPr>
          <w:rFonts w:ascii="Times New Roman" w:eastAsia="Times New Roman" w:hAnsi="Times New Roman" w:cs="Times New Roman"/>
          <w:sz w:val="24"/>
          <w:szCs w:val="24"/>
        </w:rPr>
        <w:t xml:space="preserve">his section </w:t>
      </w:r>
      <w:r w:rsidR="00917758">
        <w:rPr>
          <w:rFonts w:ascii="Times New Roman" w:eastAsia="Times New Roman" w:hAnsi="Times New Roman" w:cs="Times New Roman"/>
          <w:sz w:val="24"/>
          <w:szCs w:val="24"/>
        </w:rPr>
        <w:t xml:space="preserve">to </w:t>
      </w:r>
      <w:r w:rsidR="00917758" w:rsidRPr="00485BDF">
        <w:rPr>
          <w:rFonts w:ascii="Times New Roman" w:eastAsia="Times New Roman" w:hAnsi="Times New Roman" w:cs="Times New Roman"/>
          <w:sz w:val="24"/>
          <w:szCs w:val="24"/>
        </w:rPr>
        <w:t xml:space="preserve">request a change to </w:t>
      </w:r>
      <w:r w:rsidR="00917758">
        <w:rPr>
          <w:rFonts w:ascii="Times New Roman" w:eastAsia="Times New Roman" w:hAnsi="Times New Roman" w:cs="Times New Roman"/>
          <w:sz w:val="24"/>
          <w:szCs w:val="24"/>
        </w:rPr>
        <w:t>a</w:t>
      </w:r>
      <w:r w:rsidR="00917758" w:rsidRPr="00485BDF">
        <w:rPr>
          <w:rFonts w:ascii="Times New Roman" w:eastAsia="Times New Roman" w:hAnsi="Times New Roman" w:cs="Times New Roman"/>
          <w:sz w:val="24"/>
          <w:szCs w:val="24"/>
        </w:rPr>
        <w:t xml:space="preserve"> </w:t>
      </w:r>
      <w:r w:rsidR="00917758">
        <w:rPr>
          <w:rFonts w:ascii="Times New Roman" w:eastAsia="Times New Roman" w:hAnsi="Times New Roman" w:cs="Times New Roman"/>
          <w:sz w:val="24"/>
          <w:szCs w:val="24"/>
        </w:rPr>
        <w:t xml:space="preserve">project’s </w:t>
      </w:r>
      <w:r w:rsidR="00917758" w:rsidRPr="00485BDF">
        <w:rPr>
          <w:rFonts w:ascii="Times New Roman" w:eastAsia="Times New Roman" w:hAnsi="Times New Roman" w:cs="Times New Roman"/>
          <w:sz w:val="24"/>
          <w:szCs w:val="24"/>
        </w:rPr>
        <w:t>budget information populated by SNAPS on the GIW</w:t>
      </w:r>
      <w:r w:rsidR="000F5174">
        <w:rPr>
          <w:rFonts w:ascii="Times New Roman" w:eastAsia="Times New Roman" w:hAnsi="Times New Roman" w:cs="Times New Roman"/>
          <w:sz w:val="24"/>
          <w:szCs w:val="24"/>
        </w:rPr>
        <w:t>;</w:t>
      </w:r>
      <w:r w:rsidR="00917758" w:rsidRPr="00485BDF">
        <w:rPr>
          <w:rFonts w:ascii="Times New Roman" w:eastAsia="Times New Roman" w:hAnsi="Times New Roman" w:cs="Times New Roman"/>
          <w:sz w:val="24"/>
          <w:szCs w:val="24"/>
        </w:rPr>
        <w:t xml:space="preserve"> </w:t>
      </w:r>
      <w:r w:rsidR="00917758">
        <w:rPr>
          <w:rFonts w:ascii="Times New Roman" w:eastAsia="Times New Roman" w:hAnsi="Times New Roman" w:cs="Times New Roman"/>
          <w:sz w:val="24"/>
          <w:szCs w:val="24"/>
        </w:rPr>
        <w:t xml:space="preserve">or </w:t>
      </w:r>
      <w:r w:rsidR="00B91775" w:rsidRPr="00485BDF">
        <w:rPr>
          <w:rFonts w:ascii="Times New Roman" w:eastAsia="Times New Roman" w:hAnsi="Times New Roman" w:cs="Times New Roman"/>
          <w:sz w:val="24"/>
          <w:szCs w:val="24"/>
        </w:rPr>
        <w:t>to add accurate project information for any first-time renewal project</w:t>
      </w:r>
      <w:r w:rsidR="00B91775">
        <w:rPr>
          <w:rFonts w:ascii="Times New Roman" w:eastAsia="Times New Roman" w:hAnsi="Times New Roman" w:cs="Times New Roman"/>
          <w:sz w:val="24"/>
          <w:szCs w:val="24"/>
        </w:rPr>
        <w:t>(</w:t>
      </w:r>
      <w:r w:rsidR="00B91775" w:rsidRPr="00485BDF">
        <w:rPr>
          <w:rFonts w:ascii="Times New Roman" w:eastAsia="Times New Roman" w:hAnsi="Times New Roman" w:cs="Times New Roman"/>
          <w:sz w:val="24"/>
          <w:szCs w:val="24"/>
        </w:rPr>
        <w:t>s</w:t>
      </w:r>
      <w:r w:rsidR="00B91775">
        <w:rPr>
          <w:rFonts w:ascii="Times New Roman" w:eastAsia="Times New Roman" w:hAnsi="Times New Roman" w:cs="Times New Roman"/>
          <w:sz w:val="24"/>
          <w:szCs w:val="24"/>
        </w:rPr>
        <w:t>)</w:t>
      </w:r>
      <w:r w:rsidR="00B91775" w:rsidRPr="00485BDF">
        <w:rPr>
          <w:rFonts w:ascii="Times New Roman" w:eastAsia="Times New Roman" w:hAnsi="Times New Roman" w:cs="Times New Roman"/>
          <w:sz w:val="24"/>
          <w:szCs w:val="24"/>
        </w:rPr>
        <w:t xml:space="preserve"> that </w:t>
      </w:r>
      <w:r w:rsidR="0089159B" w:rsidRPr="00485BDF">
        <w:rPr>
          <w:rFonts w:ascii="Times New Roman" w:eastAsia="Times New Roman" w:hAnsi="Times New Roman" w:cs="Times New Roman"/>
          <w:sz w:val="24"/>
          <w:szCs w:val="24"/>
        </w:rPr>
        <w:t>needs</w:t>
      </w:r>
      <w:r w:rsidR="00B91775" w:rsidRPr="00485BDF">
        <w:rPr>
          <w:rFonts w:ascii="Times New Roman" w:eastAsia="Times New Roman" w:hAnsi="Times New Roman" w:cs="Times New Roman"/>
          <w:sz w:val="24"/>
          <w:szCs w:val="24"/>
        </w:rPr>
        <w:t xml:space="preserve"> to be added </w:t>
      </w:r>
      <w:r w:rsidR="00B91775">
        <w:rPr>
          <w:rFonts w:ascii="Times New Roman" w:eastAsia="Times New Roman" w:hAnsi="Times New Roman" w:cs="Times New Roman"/>
          <w:sz w:val="24"/>
          <w:szCs w:val="24"/>
        </w:rPr>
        <w:t>to the GIW</w:t>
      </w:r>
      <w:r w:rsidR="008774BB">
        <w:rPr>
          <w:rFonts w:ascii="Times New Roman" w:eastAsia="Times New Roman" w:hAnsi="Times New Roman" w:cs="Times New Roman"/>
          <w:sz w:val="24"/>
          <w:szCs w:val="24"/>
        </w:rPr>
        <w:t xml:space="preserve">. </w:t>
      </w:r>
    </w:p>
    <w:p w14:paraId="72852723" w14:textId="77777777" w:rsidR="000F5174" w:rsidRDefault="000F5174" w:rsidP="00485BDF">
      <w:pPr>
        <w:spacing w:after="0" w:line="240" w:lineRule="auto"/>
        <w:ind w:left="450"/>
        <w:rPr>
          <w:rFonts w:ascii="Times New Roman" w:eastAsia="Times New Roman" w:hAnsi="Times New Roman" w:cs="Times New Roman"/>
          <w:sz w:val="24"/>
          <w:szCs w:val="24"/>
        </w:rPr>
      </w:pPr>
    </w:p>
    <w:p w14:paraId="3271149B" w14:textId="0B3CADFD" w:rsidR="00262A44" w:rsidRPr="002B2302" w:rsidRDefault="00DD2C15" w:rsidP="00485BDF">
      <w:pPr>
        <w:spacing w:after="0" w:line="240" w:lineRule="auto"/>
        <w:ind w:left="450"/>
        <w:rPr>
          <w:rFonts w:ascii="Times New Roman" w:eastAsia="Times New Roman" w:hAnsi="Times New Roman" w:cs="Times New Roman"/>
          <w:b/>
          <w:sz w:val="24"/>
          <w:szCs w:val="24"/>
        </w:rPr>
      </w:pPr>
      <w:r w:rsidRPr="002B2302">
        <w:rPr>
          <w:rFonts w:ascii="Times New Roman" w:eastAsia="Times New Roman" w:hAnsi="Times New Roman" w:cs="Times New Roman"/>
          <w:b/>
          <w:sz w:val="24"/>
          <w:szCs w:val="24"/>
        </w:rPr>
        <w:t>A</w:t>
      </w:r>
      <w:r w:rsidR="00485BDF" w:rsidRPr="002B2302">
        <w:rPr>
          <w:rFonts w:ascii="Times New Roman" w:eastAsia="Times New Roman" w:hAnsi="Times New Roman" w:cs="Times New Roman"/>
          <w:b/>
          <w:sz w:val="24"/>
          <w:szCs w:val="24"/>
        </w:rPr>
        <w:t xml:space="preserve">ll the </w:t>
      </w:r>
      <w:r w:rsidRPr="002B2302">
        <w:rPr>
          <w:rFonts w:ascii="Times New Roman" w:eastAsia="Times New Roman" w:hAnsi="Times New Roman" w:cs="Times New Roman"/>
          <w:b/>
          <w:sz w:val="24"/>
          <w:szCs w:val="24"/>
        </w:rPr>
        <w:t xml:space="preserve">columns </w:t>
      </w:r>
      <w:r w:rsidR="00126D96" w:rsidRPr="002B2302">
        <w:rPr>
          <w:rFonts w:ascii="Times New Roman" w:eastAsia="Times New Roman" w:hAnsi="Times New Roman" w:cs="Times New Roman"/>
          <w:b/>
          <w:sz w:val="24"/>
          <w:szCs w:val="24"/>
        </w:rPr>
        <w:t>for a row</w:t>
      </w:r>
      <w:r w:rsidR="00485BDF" w:rsidRPr="002B2302">
        <w:rPr>
          <w:rFonts w:ascii="Times New Roman" w:eastAsia="Times New Roman" w:hAnsi="Times New Roman" w:cs="Times New Roman"/>
          <w:b/>
          <w:sz w:val="24"/>
          <w:szCs w:val="24"/>
        </w:rPr>
        <w:t xml:space="preserve"> of the GIW Change Form </w:t>
      </w:r>
      <w:r w:rsidR="00126D96" w:rsidRPr="002B2302">
        <w:rPr>
          <w:rFonts w:ascii="Times New Roman" w:eastAsia="Times New Roman" w:hAnsi="Times New Roman" w:cs="Times New Roman"/>
          <w:b/>
          <w:sz w:val="24"/>
          <w:szCs w:val="24"/>
        </w:rPr>
        <w:t xml:space="preserve">must be completed </w:t>
      </w:r>
      <w:r w:rsidR="00485BDF" w:rsidRPr="002B2302">
        <w:rPr>
          <w:rFonts w:ascii="Times New Roman" w:eastAsia="Times New Roman" w:hAnsi="Times New Roman" w:cs="Times New Roman"/>
          <w:b/>
          <w:sz w:val="24"/>
          <w:szCs w:val="24"/>
        </w:rPr>
        <w:t xml:space="preserve">to reflect the project(s) as they should </w:t>
      </w:r>
      <w:r w:rsidR="00262A44" w:rsidRPr="002B2302">
        <w:rPr>
          <w:rFonts w:ascii="Times New Roman" w:eastAsia="Times New Roman" w:hAnsi="Times New Roman" w:cs="Times New Roman"/>
          <w:b/>
          <w:sz w:val="24"/>
          <w:szCs w:val="24"/>
        </w:rPr>
        <w:t>appear</w:t>
      </w:r>
      <w:r w:rsidR="00485BDF" w:rsidRPr="002B2302">
        <w:rPr>
          <w:rFonts w:ascii="Times New Roman" w:eastAsia="Times New Roman" w:hAnsi="Times New Roman" w:cs="Times New Roman"/>
          <w:b/>
          <w:sz w:val="24"/>
          <w:szCs w:val="24"/>
        </w:rPr>
        <w:t xml:space="preserve"> on the </w:t>
      </w:r>
      <w:r w:rsidR="00262A44" w:rsidRPr="002B2302">
        <w:rPr>
          <w:rFonts w:ascii="Times New Roman" w:eastAsia="Times New Roman" w:hAnsi="Times New Roman" w:cs="Times New Roman"/>
          <w:b/>
          <w:sz w:val="24"/>
          <w:szCs w:val="24"/>
        </w:rPr>
        <w:t>revised</w:t>
      </w:r>
      <w:r w:rsidR="00485BDF" w:rsidRPr="002B2302">
        <w:rPr>
          <w:rFonts w:ascii="Times New Roman" w:eastAsia="Times New Roman" w:hAnsi="Times New Roman" w:cs="Times New Roman"/>
          <w:b/>
          <w:sz w:val="24"/>
          <w:szCs w:val="24"/>
        </w:rPr>
        <w:t xml:space="preserve"> GIW</w:t>
      </w:r>
      <w:r w:rsidR="00EF11AE">
        <w:rPr>
          <w:rFonts w:ascii="Times New Roman" w:eastAsia="Times New Roman" w:hAnsi="Times New Roman" w:cs="Times New Roman"/>
          <w:b/>
          <w:sz w:val="24"/>
          <w:szCs w:val="24"/>
        </w:rPr>
        <w:t>.</w:t>
      </w:r>
      <w:r w:rsidR="00262A44" w:rsidRPr="002B2302">
        <w:rPr>
          <w:rFonts w:ascii="Times New Roman" w:eastAsia="Times New Roman" w:hAnsi="Times New Roman" w:cs="Times New Roman"/>
          <w:b/>
          <w:sz w:val="24"/>
          <w:szCs w:val="24"/>
        </w:rPr>
        <w:t xml:space="preserve"> </w:t>
      </w:r>
    </w:p>
    <w:p w14:paraId="4F48F50D" w14:textId="77777777" w:rsidR="00262A44" w:rsidRDefault="00262A44" w:rsidP="00485BDF">
      <w:pPr>
        <w:spacing w:after="0" w:line="240" w:lineRule="auto"/>
        <w:ind w:left="450"/>
        <w:rPr>
          <w:rFonts w:ascii="Times New Roman" w:eastAsia="Times New Roman" w:hAnsi="Times New Roman" w:cs="Times New Roman"/>
          <w:sz w:val="24"/>
          <w:szCs w:val="24"/>
        </w:rPr>
      </w:pPr>
    </w:p>
    <w:p w14:paraId="5599BBF3" w14:textId="1868FA3E" w:rsidR="00485BDF" w:rsidRPr="00485BDF" w:rsidRDefault="00262A44" w:rsidP="002B2302">
      <w:pPr>
        <w:pBdr>
          <w:top w:val="triple" w:sz="4" w:space="1" w:color="FF0000"/>
          <w:left w:val="triple" w:sz="4" w:space="4" w:color="FF0000"/>
          <w:bottom w:val="triple" w:sz="4" w:space="1" w:color="FF0000"/>
          <w:right w:val="triple" w:sz="4" w:space="4" w:color="FF0000"/>
        </w:pBdr>
        <w:spacing w:after="0" w:line="240" w:lineRule="auto"/>
        <w:ind w:left="45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Do not include a</w:t>
      </w:r>
      <w:r w:rsidR="00485BDF" w:rsidRPr="00485BDF">
        <w:rPr>
          <w:rFonts w:ascii="Times New Roman" w:eastAsia="Times New Roman" w:hAnsi="Times New Roman" w:cs="Times New Roman"/>
          <w:sz w:val="24"/>
          <w:szCs w:val="24"/>
        </w:rPr>
        <w:t>cquisition, rehabilitation, new construction, and any administrative costs associated with these capital costs,</w:t>
      </w:r>
      <w:r>
        <w:rPr>
          <w:rFonts w:ascii="Times New Roman" w:eastAsia="Times New Roman" w:hAnsi="Times New Roman" w:cs="Times New Roman"/>
          <w:sz w:val="24"/>
          <w:szCs w:val="24"/>
        </w:rPr>
        <w:t xml:space="preserve"> as these costs</w:t>
      </w:r>
      <w:r w:rsidR="00485BDF" w:rsidRPr="00485BDF">
        <w:rPr>
          <w:rFonts w:ascii="Times New Roman" w:eastAsia="Times New Roman" w:hAnsi="Times New Roman" w:cs="Times New Roman"/>
          <w:sz w:val="24"/>
          <w:szCs w:val="24"/>
        </w:rPr>
        <w:t xml:space="preserve"> are not renewable</w:t>
      </w:r>
      <w:r w:rsidR="00A3693E">
        <w:rPr>
          <w:rFonts w:ascii="Times New Roman" w:eastAsia="Times New Roman" w:hAnsi="Times New Roman" w:cs="Times New Roman"/>
          <w:sz w:val="24"/>
          <w:szCs w:val="24"/>
        </w:rPr>
        <w:t>.</w:t>
      </w:r>
      <w:r w:rsidR="00485BDF" w:rsidRPr="00485BDF">
        <w:rPr>
          <w:rFonts w:ascii="Times New Roman" w:eastAsia="Times New Roman" w:hAnsi="Times New Roman" w:cs="Times New Roman"/>
          <w:sz w:val="24"/>
          <w:szCs w:val="24"/>
        </w:rPr>
        <w:t xml:space="preserve"> </w:t>
      </w:r>
    </w:p>
    <w:p w14:paraId="05CC2D20" w14:textId="77777777" w:rsidR="00485BDF" w:rsidRPr="00485BDF" w:rsidRDefault="00485BDF" w:rsidP="00485BDF">
      <w:pPr>
        <w:spacing w:after="0" w:line="240" w:lineRule="auto"/>
        <w:ind w:left="450"/>
        <w:rPr>
          <w:rFonts w:ascii="Times New Roman" w:eastAsia="Times New Roman" w:hAnsi="Times New Roman" w:cs="Times New Roman"/>
          <w:sz w:val="24"/>
          <w:szCs w:val="24"/>
        </w:rPr>
      </w:pPr>
    </w:p>
    <w:p w14:paraId="04EBE1EC" w14:textId="77777777" w:rsidR="00485BDF" w:rsidRPr="002B2302" w:rsidRDefault="00485BDF" w:rsidP="6E5AB6B6">
      <w:pPr>
        <w:numPr>
          <w:ilvl w:val="0"/>
          <w:numId w:val="37"/>
        </w:numPr>
        <w:spacing w:after="0" w:line="240" w:lineRule="auto"/>
        <w:ind w:left="450"/>
        <w:outlineLvl w:val="2"/>
        <w:rPr>
          <w:rFonts w:ascii="Times New Roman" w:eastAsia="Times New Roman" w:hAnsi="Times New Roman" w:cs="Times New Roman"/>
          <w:b/>
          <w:bCs/>
          <w:sz w:val="24"/>
          <w:szCs w:val="24"/>
        </w:rPr>
      </w:pPr>
      <w:bookmarkStart w:id="38" w:name="_Toc5009692"/>
      <w:bookmarkStart w:id="39" w:name="_Toc200355278"/>
      <w:r w:rsidRPr="6E5AB6B6">
        <w:rPr>
          <w:rFonts w:ascii="Times New Roman" w:eastAsia="Times New Roman" w:hAnsi="Times New Roman" w:cs="Times New Roman"/>
          <w:b/>
          <w:bCs/>
          <w:sz w:val="24"/>
          <w:szCs w:val="24"/>
        </w:rPr>
        <w:t>Adding Renewal Projects to the GIW</w:t>
      </w:r>
      <w:bookmarkEnd w:id="38"/>
      <w:bookmarkEnd w:id="39"/>
    </w:p>
    <w:p w14:paraId="6846BE2C" w14:textId="77777777" w:rsidR="00485BDF" w:rsidRPr="00485BDF" w:rsidRDefault="00485BDF" w:rsidP="00485BDF">
      <w:pPr>
        <w:spacing w:after="0" w:line="240" w:lineRule="auto"/>
        <w:ind w:left="450"/>
        <w:rPr>
          <w:rFonts w:ascii="Times New Roman" w:eastAsia="Times New Roman" w:hAnsi="Times New Roman" w:cs="Times New Roman"/>
          <w:b/>
          <w:sz w:val="24"/>
          <w:szCs w:val="24"/>
        </w:rPr>
      </w:pPr>
    </w:p>
    <w:p w14:paraId="7CFA9AF6" w14:textId="31D31E02" w:rsidR="00485BDF" w:rsidRDefault="00485BDF" w:rsidP="76E33834">
      <w:pPr>
        <w:spacing w:after="0" w:line="240" w:lineRule="auto"/>
        <w:ind w:left="450"/>
        <w:rPr>
          <w:rFonts w:ascii="Times New Roman" w:eastAsia="Times New Roman" w:hAnsi="Times New Roman" w:cs="Times New Roman"/>
          <w:sz w:val="24"/>
          <w:szCs w:val="24"/>
        </w:rPr>
      </w:pPr>
      <w:r w:rsidRPr="76E33834">
        <w:rPr>
          <w:rFonts w:ascii="Times New Roman" w:eastAsia="Times New Roman" w:hAnsi="Times New Roman" w:cs="Times New Roman"/>
          <w:sz w:val="24"/>
          <w:szCs w:val="24"/>
        </w:rPr>
        <w:t xml:space="preserve">If </w:t>
      </w:r>
      <w:r w:rsidR="00A3693E" w:rsidRPr="76E33834">
        <w:rPr>
          <w:rFonts w:ascii="Times New Roman" w:eastAsia="Times New Roman" w:hAnsi="Times New Roman" w:cs="Times New Roman"/>
          <w:sz w:val="24"/>
          <w:szCs w:val="24"/>
        </w:rPr>
        <w:t>an</w:t>
      </w:r>
      <w:r w:rsidRPr="76E33834">
        <w:rPr>
          <w:rFonts w:ascii="Times New Roman" w:eastAsia="Times New Roman" w:hAnsi="Times New Roman" w:cs="Times New Roman"/>
          <w:sz w:val="24"/>
          <w:szCs w:val="24"/>
        </w:rPr>
        <w:t xml:space="preserve"> eligible renewal project</w:t>
      </w:r>
      <w:r w:rsidR="00A3693E" w:rsidRPr="76E33834">
        <w:rPr>
          <w:rFonts w:ascii="Times New Roman" w:eastAsia="Times New Roman" w:hAnsi="Times New Roman" w:cs="Times New Roman"/>
          <w:sz w:val="24"/>
          <w:szCs w:val="24"/>
        </w:rPr>
        <w:t>(</w:t>
      </w:r>
      <w:r w:rsidR="00386977" w:rsidRPr="76E33834">
        <w:rPr>
          <w:rFonts w:ascii="Times New Roman" w:eastAsia="Times New Roman" w:hAnsi="Times New Roman" w:cs="Times New Roman"/>
          <w:sz w:val="24"/>
          <w:szCs w:val="24"/>
        </w:rPr>
        <w:t>s) is</w:t>
      </w:r>
      <w:r w:rsidR="00A3693E" w:rsidRPr="76E33834">
        <w:rPr>
          <w:rFonts w:ascii="Times New Roman" w:eastAsia="Times New Roman" w:hAnsi="Times New Roman" w:cs="Times New Roman"/>
          <w:sz w:val="24"/>
          <w:szCs w:val="24"/>
        </w:rPr>
        <w:t xml:space="preserve"> </w:t>
      </w:r>
      <w:r w:rsidR="00AE41F4" w:rsidRPr="76E33834">
        <w:rPr>
          <w:rFonts w:ascii="Times New Roman" w:eastAsia="Times New Roman" w:hAnsi="Times New Roman" w:cs="Times New Roman"/>
          <w:sz w:val="24"/>
          <w:szCs w:val="24"/>
        </w:rPr>
        <w:t>missing from</w:t>
      </w:r>
      <w:r w:rsidRPr="76E33834">
        <w:rPr>
          <w:rFonts w:ascii="Times New Roman" w:eastAsia="Times New Roman" w:hAnsi="Times New Roman" w:cs="Times New Roman"/>
          <w:sz w:val="24"/>
          <w:szCs w:val="24"/>
        </w:rPr>
        <w:t xml:space="preserve"> the GIW, the Collaborative Applicant must complete the GIW Change Form and submit it to </w:t>
      </w:r>
      <w:hyperlink r:id="rId26" w:history="1">
        <w:r w:rsidR="0210E13F" w:rsidRPr="76E33834">
          <w:rPr>
            <w:rStyle w:val="Hyperlink"/>
            <w:rFonts w:ascii="Times New Roman" w:eastAsia="Times New Roman" w:hAnsi="Times New Roman" w:cs="Times New Roman"/>
            <w:sz w:val="24"/>
            <w:szCs w:val="24"/>
          </w:rPr>
          <w:t>CoCNOFO@hud.gov</w:t>
        </w:r>
      </w:hyperlink>
      <w:r w:rsidRPr="76E33834">
        <w:rPr>
          <w:rFonts w:ascii="Times New Roman" w:eastAsia="Times New Roman" w:hAnsi="Times New Roman" w:cs="Times New Roman"/>
          <w:sz w:val="24"/>
          <w:szCs w:val="24"/>
        </w:rPr>
        <w:t xml:space="preserve"> for review</w:t>
      </w:r>
      <w:r w:rsidR="008774BB" w:rsidRPr="76E33834">
        <w:rPr>
          <w:rFonts w:ascii="Times New Roman" w:eastAsia="Times New Roman" w:hAnsi="Times New Roman" w:cs="Times New Roman"/>
          <w:sz w:val="24"/>
          <w:szCs w:val="24"/>
        </w:rPr>
        <w:t xml:space="preserve">. </w:t>
      </w:r>
      <w:r w:rsidRPr="76E33834">
        <w:rPr>
          <w:rFonts w:ascii="Times New Roman" w:eastAsia="Times New Roman" w:hAnsi="Times New Roman" w:cs="Times New Roman"/>
          <w:sz w:val="24"/>
          <w:szCs w:val="24"/>
        </w:rPr>
        <w:t xml:space="preserve">To submit a request to add an eligible project, Collaborative Applicants and project applicants </w:t>
      </w:r>
      <w:r w:rsidR="00A3693E" w:rsidRPr="76E33834">
        <w:rPr>
          <w:rFonts w:ascii="Times New Roman" w:eastAsia="Times New Roman" w:hAnsi="Times New Roman" w:cs="Times New Roman"/>
          <w:sz w:val="24"/>
          <w:szCs w:val="24"/>
        </w:rPr>
        <w:t>complete</w:t>
      </w:r>
      <w:r w:rsidRPr="76E33834">
        <w:rPr>
          <w:rFonts w:ascii="Times New Roman" w:eastAsia="Times New Roman" w:hAnsi="Times New Roman" w:cs="Times New Roman"/>
          <w:sz w:val="24"/>
          <w:szCs w:val="24"/>
        </w:rPr>
        <w:t xml:space="preserve"> the following:</w:t>
      </w:r>
    </w:p>
    <w:p w14:paraId="001549F8" w14:textId="77777777" w:rsidR="00386977" w:rsidRPr="00485BDF" w:rsidRDefault="00386977" w:rsidP="00485BDF">
      <w:pPr>
        <w:spacing w:after="0" w:line="240" w:lineRule="auto"/>
        <w:ind w:left="450"/>
        <w:rPr>
          <w:rFonts w:ascii="Times New Roman" w:eastAsia="Times New Roman" w:hAnsi="Times New Roman" w:cs="Times New Roman"/>
          <w:bCs/>
          <w:sz w:val="24"/>
          <w:szCs w:val="24"/>
        </w:rPr>
      </w:pPr>
    </w:p>
    <w:p w14:paraId="3517CEAC" w14:textId="0ECF246E" w:rsidR="00485BDF" w:rsidRPr="00485BDF" w:rsidRDefault="00485BDF" w:rsidP="00485BDF">
      <w:pPr>
        <w:numPr>
          <w:ilvl w:val="0"/>
          <w:numId w:val="42"/>
        </w:numPr>
        <w:spacing w:after="0" w:line="240" w:lineRule="auto"/>
        <w:rPr>
          <w:rFonts w:ascii="Times New Roman" w:eastAsia="Times New Roman" w:hAnsi="Times New Roman" w:cs="Times New Roman"/>
          <w:bCs/>
          <w:sz w:val="24"/>
          <w:szCs w:val="24"/>
        </w:rPr>
      </w:pPr>
      <w:r w:rsidRPr="00485BDF">
        <w:rPr>
          <w:rFonts w:ascii="Times New Roman" w:eastAsia="Times New Roman" w:hAnsi="Times New Roman" w:cs="Times New Roman"/>
          <w:bCs/>
          <w:sz w:val="24"/>
          <w:szCs w:val="24"/>
        </w:rPr>
        <w:t>Project Applicant and Project Information section of the GIW Change Form</w:t>
      </w:r>
      <w:r w:rsidR="008774BB">
        <w:rPr>
          <w:rFonts w:ascii="Times New Roman" w:eastAsia="Times New Roman" w:hAnsi="Times New Roman" w:cs="Times New Roman"/>
          <w:bCs/>
          <w:sz w:val="24"/>
          <w:szCs w:val="24"/>
        </w:rPr>
        <w:t xml:space="preserve">. </w:t>
      </w:r>
    </w:p>
    <w:p w14:paraId="6D606756" w14:textId="3E735F7F" w:rsidR="00485BDF" w:rsidRPr="00485BDF" w:rsidRDefault="002E13CD" w:rsidP="00485BDF">
      <w:pPr>
        <w:numPr>
          <w:ilvl w:val="0"/>
          <w:numId w:val="42"/>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w:t>
      </w:r>
      <w:r w:rsidR="00485BDF" w:rsidRPr="00485BDF">
        <w:rPr>
          <w:rFonts w:ascii="Times New Roman" w:eastAsia="Times New Roman" w:hAnsi="Times New Roman" w:cs="Times New Roman"/>
          <w:bCs/>
          <w:sz w:val="24"/>
          <w:szCs w:val="24"/>
        </w:rPr>
        <w:t xml:space="preserve">urrent </w:t>
      </w:r>
      <w:r w:rsidR="00A3693E">
        <w:rPr>
          <w:rFonts w:ascii="Times New Roman" w:eastAsia="Times New Roman" w:hAnsi="Times New Roman" w:cs="Times New Roman"/>
          <w:bCs/>
          <w:sz w:val="24"/>
          <w:szCs w:val="24"/>
        </w:rPr>
        <w:t>BLI</w:t>
      </w:r>
      <w:r w:rsidR="00485BDF" w:rsidRPr="00485BDF">
        <w:rPr>
          <w:rFonts w:ascii="Times New Roman" w:eastAsia="Times New Roman" w:hAnsi="Times New Roman" w:cs="Times New Roman"/>
          <w:bCs/>
          <w:sz w:val="24"/>
          <w:szCs w:val="24"/>
        </w:rPr>
        <w:t xml:space="preserve"> </w:t>
      </w:r>
      <w:r w:rsidR="00A3693E">
        <w:rPr>
          <w:rFonts w:ascii="Times New Roman" w:eastAsia="Times New Roman" w:hAnsi="Times New Roman" w:cs="Times New Roman"/>
          <w:bCs/>
          <w:sz w:val="24"/>
          <w:szCs w:val="24"/>
        </w:rPr>
        <w:t>a</w:t>
      </w:r>
      <w:r w:rsidR="00485BDF" w:rsidRPr="00485BDF">
        <w:rPr>
          <w:rFonts w:ascii="Times New Roman" w:eastAsia="Times New Roman" w:hAnsi="Times New Roman" w:cs="Times New Roman"/>
          <w:bCs/>
          <w:sz w:val="24"/>
          <w:szCs w:val="24"/>
        </w:rPr>
        <w:t xml:space="preserve">mounts and </w:t>
      </w:r>
      <w:r w:rsidR="00AE41F4">
        <w:rPr>
          <w:rFonts w:ascii="Times New Roman" w:eastAsia="Times New Roman" w:hAnsi="Times New Roman" w:cs="Times New Roman"/>
          <w:bCs/>
          <w:sz w:val="24"/>
          <w:szCs w:val="24"/>
        </w:rPr>
        <w:t xml:space="preserve">if applicable, </w:t>
      </w:r>
      <w:r w:rsidR="00485BDF" w:rsidRPr="00485BDF">
        <w:rPr>
          <w:rFonts w:ascii="Times New Roman" w:eastAsia="Times New Roman" w:hAnsi="Times New Roman" w:cs="Times New Roman"/>
          <w:bCs/>
          <w:sz w:val="24"/>
          <w:szCs w:val="24"/>
        </w:rPr>
        <w:t>the Unit Configuration Sections</w:t>
      </w:r>
      <w:r w:rsidR="008774BB">
        <w:rPr>
          <w:rFonts w:ascii="Times New Roman" w:eastAsia="Times New Roman" w:hAnsi="Times New Roman" w:cs="Times New Roman"/>
          <w:bCs/>
          <w:sz w:val="24"/>
          <w:szCs w:val="24"/>
        </w:rPr>
        <w:t xml:space="preserve">. </w:t>
      </w:r>
      <w:r w:rsidR="00485BDF" w:rsidRPr="00485BDF">
        <w:rPr>
          <w:rFonts w:ascii="Times New Roman" w:eastAsia="Times New Roman" w:hAnsi="Times New Roman" w:cs="Times New Roman"/>
          <w:bCs/>
          <w:sz w:val="24"/>
          <w:szCs w:val="24"/>
        </w:rPr>
        <w:t xml:space="preserve">Enter the current budget line items as indicated in the </w:t>
      </w:r>
      <w:r w:rsidR="00A8124D">
        <w:rPr>
          <w:rFonts w:ascii="Times New Roman" w:eastAsia="Times New Roman" w:hAnsi="Times New Roman" w:cs="Times New Roman"/>
          <w:bCs/>
          <w:sz w:val="24"/>
          <w:szCs w:val="24"/>
        </w:rPr>
        <w:t>current</w:t>
      </w:r>
      <w:r w:rsidR="00485BDF" w:rsidRPr="00485BDF">
        <w:rPr>
          <w:rFonts w:ascii="Times New Roman" w:eastAsia="Times New Roman" w:hAnsi="Times New Roman" w:cs="Times New Roman"/>
          <w:bCs/>
          <w:sz w:val="24"/>
          <w:szCs w:val="24"/>
        </w:rPr>
        <w:t xml:space="preserve"> grant </w:t>
      </w:r>
      <w:r w:rsidR="000F5174" w:rsidRPr="00485BDF">
        <w:rPr>
          <w:rFonts w:ascii="Times New Roman" w:eastAsia="Times New Roman" w:hAnsi="Times New Roman" w:cs="Times New Roman"/>
          <w:bCs/>
          <w:sz w:val="24"/>
          <w:szCs w:val="24"/>
        </w:rPr>
        <w:t>agreement</w:t>
      </w:r>
      <w:r w:rsidR="000F5174">
        <w:rPr>
          <w:rFonts w:ascii="Times New Roman" w:eastAsia="Times New Roman" w:hAnsi="Times New Roman" w:cs="Times New Roman"/>
          <w:bCs/>
          <w:sz w:val="24"/>
          <w:szCs w:val="24"/>
        </w:rPr>
        <w:t xml:space="preserve"> or</w:t>
      </w:r>
      <w:r w:rsidR="00A8124D">
        <w:rPr>
          <w:rFonts w:ascii="Times New Roman" w:eastAsia="Times New Roman" w:hAnsi="Times New Roman" w:cs="Times New Roman"/>
          <w:bCs/>
          <w:sz w:val="24"/>
          <w:szCs w:val="24"/>
        </w:rPr>
        <w:t xml:space="preserve"> grant agreement amendment</w:t>
      </w:r>
      <w:r w:rsidR="008774BB">
        <w:rPr>
          <w:rFonts w:ascii="Times New Roman" w:eastAsia="Times New Roman" w:hAnsi="Times New Roman" w:cs="Times New Roman"/>
          <w:bCs/>
          <w:sz w:val="24"/>
          <w:szCs w:val="24"/>
        </w:rPr>
        <w:t xml:space="preserve">. </w:t>
      </w:r>
      <w:r w:rsidR="00DB7A71">
        <w:rPr>
          <w:rFonts w:ascii="Times New Roman" w:eastAsia="Times New Roman" w:hAnsi="Times New Roman" w:cs="Times New Roman"/>
          <w:bCs/>
          <w:sz w:val="24"/>
          <w:szCs w:val="24"/>
        </w:rPr>
        <w:t>C</w:t>
      </w:r>
      <w:r w:rsidR="00DB7A71" w:rsidRPr="00485BDF">
        <w:rPr>
          <w:rFonts w:ascii="Times New Roman" w:eastAsia="Times New Roman" w:hAnsi="Times New Roman" w:cs="Times New Roman"/>
          <w:bCs/>
          <w:sz w:val="24"/>
          <w:szCs w:val="24"/>
        </w:rPr>
        <w:t xml:space="preserve">olumn </w:t>
      </w:r>
      <w:r w:rsidR="00DB7A71">
        <w:rPr>
          <w:rFonts w:ascii="Times New Roman" w:eastAsia="Times New Roman" w:hAnsi="Times New Roman" w:cs="Times New Roman"/>
          <w:bCs/>
          <w:sz w:val="24"/>
          <w:szCs w:val="24"/>
        </w:rPr>
        <w:t>“</w:t>
      </w:r>
      <w:r w:rsidR="002752E3">
        <w:rPr>
          <w:rFonts w:ascii="Times New Roman" w:eastAsia="Times New Roman" w:hAnsi="Times New Roman" w:cs="Times New Roman"/>
          <w:bCs/>
          <w:sz w:val="24"/>
          <w:szCs w:val="24"/>
        </w:rPr>
        <w:t>Y</w:t>
      </w:r>
      <w:r w:rsidR="00DB7A71">
        <w:rPr>
          <w:rFonts w:ascii="Times New Roman" w:eastAsia="Times New Roman" w:hAnsi="Times New Roman" w:cs="Times New Roman"/>
          <w:bCs/>
          <w:sz w:val="24"/>
          <w:szCs w:val="24"/>
        </w:rPr>
        <w:t xml:space="preserve">” </w:t>
      </w:r>
      <w:r w:rsidR="00DB7A71" w:rsidRPr="00485BDF">
        <w:rPr>
          <w:rFonts w:ascii="Times New Roman" w:eastAsia="Times New Roman" w:hAnsi="Times New Roman" w:cs="Times New Roman"/>
          <w:bCs/>
          <w:sz w:val="24"/>
          <w:szCs w:val="24"/>
        </w:rPr>
        <w:t>contains a formula calculation</w:t>
      </w:r>
      <w:r w:rsidR="008774BB">
        <w:rPr>
          <w:rFonts w:ascii="Times New Roman" w:eastAsia="Times New Roman" w:hAnsi="Times New Roman" w:cs="Times New Roman"/>
          <w:bCs/>
          <w:sz w:val="24"/>
          <w:szCs w:val="24"/>
        </w:rPr>
        <w:t xml:space="preserve">. </w:t>
      </w:r>
      <w:r w:rsidR="00485BDF" w:rsidRPr="00485BDF">
        <w:rPr>
          <w:rFonts w:ascii="Times New Roman" w:eastAsia="Times New Roman" w:hAnsi="Times New Roman" w:cs="Times New Roman"/>
          <w:bCs/>
          <w:sz w:val="24"/>
          <w:szCs w:val="24"/>
        </w:rPr>
        <w:t>The total budget amount for the projects will automatically populate in Column “</w:t>
      </w:r>
      <w:r w:rsidR="00161E34">
        <w:rPr>
          <w:rFonts w:ascii="Times New Roman" w:eastAsia="Times New Roman" w:hAnsi="Times New Roman" w:cs="Times New Roman"/>
          <w:bCs/>
          <w:sz w:val="24"/>
          <w:szCs w:val="24"/>
        </w:rPr>
        <w:t>Y</w:t>
      </w:r>
      <w:r w:rsidR="00485BDF" w:rsidRPr="00485BDF">
        <w:rPr>
          <w:rFonts w:ascii="Times New Roman" w:eastAsia="Times New Roman" w:hAnsi="Times New Roman" w:cs="Times New Roman"/>
          <w:bCs/>
          <w:sz w:val="24"/>
          <w:szCs w:val="24"/>
        </w:rPr>
        <w:t xml:space="preserve">”. Check </w:t>
      </w:r>
      <w:r w:rsidR="00A8124D">
        <w:rPr>
          <w:rFonts w:ascii="Times New Roman" w:eastAsia="Times New Roman" w:hAnsi="Times New Roman" w:cs="Times New Roman"/>
          <w:bCs/>
          <w:sz w:val="24"/>
          <w:szCs w:val="24"/>
        </w:rPr>
        <w:t>the information entered</w:t>
      </w:r>
      <w:r w:rsidR="00485BDF" w:rsidRPr="00485BDF">
        <w:rPr>
          <w:rFonts w:ascii="Times New Roman" w:eastAsia="Times New Roman" w:hAnsi="Times New Roman" w:cs="Times New Roman"/>
          <w:bCs/>
          <w:sz w:val="24"/>
          <w:szCs w:val="24"/>
        </w:rPr>
        <w:t xml:space="preserve"> to ensure the totals are accurate</w:t>
      </w:r>
      <w:r w:rsidR="008774BB">
        <w:rPr>
          <w:rFonts w:ascii="Times New Roman" w:eastAsia="Times New Roman" w:hAnsi="Times New Roman" w:cs="Times New Roman"/>
          <w:bCs/>
          <w:sz w:val="24"/>
          <w:szCs w:val="24"/>
        </w:rPr>
        <w:t xml:space="preserve">. </w:t>
      </w:r>
      <w:r w:rsidR="00485BDF" w:rsidRPr="00485BDF">
        <w:rPr>
          <w:rFonts w:ascii="Times New Roman" w:eastAsia="Times New Roman" w:hAnsi="Times New Roman" w:cs="Times New Roman"/>
          <w:bCs/>
          <w:sz w:val="24"/>
          <w:szCs w:val="24"/>
        </w:rPr>
        <w:t xml:space="preserve">Projects requesting funds for rental assistance must also complete the Unit Configuration Section. </w:t>
      </w:r>
    </w:p>
    <w:p w14:paraId="266939B1" w14:textId="335CBBEB" w:rsidR="00485BDF" w:rsidRPr="00485BDF" w:rsidRDefault="002E13CD" w:rsidP="00485BDF">
      <w:pPr>
        <w:numPr>
          <w:ilvl w:val="0"/>
          <w:numId w:val="42"/>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w:t>
      </w:r>
      <w:r w:rsidR="00D46F57">
        <w:rPr>
          <w:rFonts w:ascii="Times New Roman" w:eastAsia="Times New Roman" w:hAnsi="Times New Roman" w:cs="Times New Roman"/>
          <w:bCs/>
          <w:sz w:val="24"/>
          <w:szCs w:val="24"/>
        </w:rPr>
        <w:t>elect the</w:t>
      </w:r>
      <w:r w:rsidR="00485BDF" w:rsidRPr="00485BDF">
        <w:rPr>
          <w:rFonts w:ascii="Times New Roman" w:eastAsia="Times New Roman" w:hAnsi="Times New Roman" w:cs="Times New Roman"/>
          <w:bCs/>
          <w:sz w:val="24"/>
          <w:szCs w:val="24"/>
        </w:rPr>
        <w:t xml:space="preserve"> appropriate </w:t>
      </w:r>
      <w:r w:rsidR="00D46F57">
        <w:rPr>
          <w:rFonts w:ascii="Times New Roman" w:eastAsia="Times New Roman" w:hAnsi="Times New Roman" w:cs="Times New Roman"/>
          <w:bCs/>
          <w:sz w:val="24"/>
          <w:szCs w:val="24"/>
        </w:rPr>
        <w:t xml:space="preserve">response </w:t>
      </w:r>
      <w:r w:rsidR="00345A8F">
        <w:rPr>
          <w:rFonts w:ascii="Times New Roman" w:eastAsia="Times New Roman" w:hAnsi="Times New Roman" w:cs="Times New Roman"/>
          <w:bCs/>
          <w:sz w:val="24"/>
          <w:szCs w:val="24"/>
        </w:rPr>
        <w:t xml:space="preserve">from the dropdown </w:t>
      </w:r>
      <w:r w:rsidR="00485BDF" w:rsidRPr="00485BDF">
        <w:rPr>
          <w:rFonts w:ascii="Times New Roman" w:eastAsia="Times New Roman" w:hAnsi="Times New Roman" w:cs="Times New Roman"/>
          <w:bCs/>
          <w:sz w:val="24"/>
          <w:szCs w:val="24"/>
        </w:rPr>
        <w:t>in the “Type of Change” column.</w:t>
      </w:r>
    </w:p>
    <w:p w14:paraId="2DD7010F" w14:textId="7318AB3B" w:rsidR="00485BDF" w:rsidRPr="00485BDF" w:rsidRDefault="0080489D" w:rsidP="00485BDF">
      <w:pPr>
        <w:numPr>
          <w:ilvl w:val="0"/>
          <w:numId w:val="42"/>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Enter a comment i</w:t>
      </w:r>
      <w:r w:rsidR="00485BDF" w:rsidRPr="00485BDF">
        <w:rPr>
          <w:rFonts w:ascii="Times New Roman" w:eastAsia="Times New Roman" w:hAnsi="Times New Roman" w:cs="Times New Roman"/>
          <w:bCs/>
          <w:sz w:val="24"/>
          <w:szCs w:val="24"/>
        </w:rPr>
        <w:t xml:space="preserve">n the "Comments" column, </w:t>
      </w:r>
      <w:r w:rsidR="00386977" w:rsidRPr="00485BDF">
        <w:rPr>
          <w:rFonts w:ascii="Times New Roman" w:eastAsia="Times New Roman" w:hAnsi="Times New Roman" w:cs="Times New Roman"/>
          <w:bCs/>
          <w:sz w:val="24"/>
          <w:szCs w:val="24"/>
        </w:rPr>
        <w:t>indicat</w:t>
      </w:r>
      <w:r w:rsidR="00386977">
        <w:rPr>
          <w:rFonts w:ascii="Times New Roman" w:eastAsia="Times New Roman" w:hAnsi="Times New Roman" w:cs="Times New Roman"/>
          <w:bCs/>
          <w:sz w:val="24"/>
          <w:szCs w:val="24"/>
        </w:rPr>
        <w:t>ing</w:t>
      </w:r>
      <w:r w:rsidR="00386977" w:rsidRPr="00485BDF">
        <w:rPr>
          <w:rFonts w:ascii="Times New Roman" w:eastAsia="Times New Roman" w:hAnsi="Times New Roman" w:cs="Times New Roman"/>
          <w:bCs/>
          <w:sz w:val="24"/>
          <w:szCs w:val="24"/>
        </w:rPr>
        <w:t xml:space="preserve"> </w:t>
      </w:r>
      <w:r w:rsidR="00386977">
        <w:rPr>
          <w:rFonts w:ascii="Times New Roman" w:eastAsia="Times New Roman" w:hAnsi="Times New Roman" w:cs="Times New Roman"/>
          <w:bCs/>
          <w:sz w:val="24"/>
          <w:szCs w:val="24"/>
        </w:rPr>
        <w:t>the</w:t>
      </w:r>
      <w:r w:rsidR="00485BDF" w:rsidRPr="00485BDF">
        <w:rPr>
          <w:rFonts w:ascii="Times New Roman" w:eastAsia="Times New Roman" w:hAnsi="Times New Roman" w:cs="Times New Roman"/>
          <w:bCs/>
          <w:sz w:val="24"/>
          <w:szCs w:val="24"/>
        </w:rPr>
        <w:t xml:space="preserve"> project</w:t>
      </w:r>
      <w:r>
        <w:rPr>
          <w:rFonts w:ascii="Times New Roman" w:eastAsia="Times New Roman" w:hAnsi="Times New Roman" w:cs="Times New Roman"/>
          <w:bCs/>
          <w:sz w:val="24"/>
          <w:szCs w:val="24"/>
        </w:rPr>
        <w:t xml:space="preserve"> is eligible</w:t>
      </w:r>
      <w:r w:rsidR="00485BDF" w:rsidRPr="00485BDF">
        <w:rPr>
          <w:rFonts w:ascii="Times New Roman" w:eastAsia="Times New Roman" w:hAnsi="Times New Roman" w:cs="Times New Roman"/>
          <w:bCs/>
          <w:sz w:val="24"/>
          <w:szCs w:val="24"/>
        </w:rPr>
        <w:t xml:space="preserve"> for renewal</w:t>
      </w:r>
      <w:r w:rsidR="008774BB">
        <w:rPr>
          <w:rFonts w:ascii="Times New Roman" w:eastAsia="Times New Roman" w:hAnsi="Times New Roman" w:cs="Times New Roman"/>
          <w:bCs/>
          <w:sz w:val="24"/>
          <w:szCs w:val="24"/>
        </w:rPr>
        <w:t xml:space="preserve">. </w:t>
      </w:r>
    </w:p>
    <w:p w14:paraId="2C507A69" w14:textId="77777777" w:rsidR="00485BDF" w:rsidRPr="00485BDF" w:rsidRDefault="00485BDF" w:rsidP="00485BDF">
      <w:pPr>
        <w:spacing w:after="0" w:line="240" w:lineRule="auto"/>
        <w:ind w:left="450"/>
        <w:rPr>
          <w:rFonts w:ascii="Times New Roman" w:eastAsia="Times New Roman" w:hAnsi="Times New Roman" w:cs="Times New Roman"/>
          <w:b/>
          <w:sz w:val="24"/>
          <w:szCs w:val="24"/>
        </w:rPr>
      </w:pPr>
    </w:p>
    <w:p w14:paraId="2674DF72" w14:textId="77777777" w:rsidR="00485BDF" w:rsidRPr="002B2302" w:rsidRDefault="00485BDF" w:rsidP="6E5AB6B6">
      <w:pPr>
        <w:numPr>
          <w:ilvl w:val="0"/>
          <w:numId w:val="37"/>
        </w:numPr>
        <w:spacing w:after="0" w:line="240" w:lineRule="auto"/>
        <w:ind w:left="450"/>
        <w:outlineLvl w:val="2"/>
        <w:rPr>
          <w:rFonts w:ascii="Times New Roman" w:eastAsia="Times New Roman" w:hAnsi="Times New Roman" w:cs="Times New Roman"/>
          <w:b/>
          <w:bCs/>
          <w:sz w:val="24"/>
          <w:szCs w:val="24"/>
        </w:rPr>
      </w:pPr>
      <w:bookmarkStart w:id="40" w:name="_Toc5009693"/>
      <w:bookmarkStart w:id="41" w:name="_Toc200355279"/>
      <w:r w:rsidRPr="6E5AB6B6">
        <w:rPr>
          <w:rFonts w:ascii="Times New Roman" w:eastAsia="Times New Roman" w:hAnsi="Times New Roman" w:cs="Times New Roman"/>
          <w:b/>
          <w:bCs/>
          <w:sz w:val="24"/>
          <w:szCs w:val="24"/>
        </w:rPr>
        <w:t>Removing Projects from the GIW</w:t>
      </w:r>
      <w:bookmarkEnd w:id="40"/>
      <w:bookmarkEnd w:id="41"/>
    </w:p>
    <w:p w14:paraId="6CACCEF6" w14:textId="77777777" w:rsidR="00485BDF" w:rsidRPr="00485BDF" w:rsidRDefault="00485BDF" w:rsidP="00485BDF">
      <w:pPr>
        <w:spacing w:after="0" w:line="240" w:lineRule="auto"/>
        <w:ind w:left="450"/>
        <w:rPr>
          <w:rFonts w:ascii="Times New Roman" w:eastAsia="Times New Roman" w:hAnsi="Times New Roman" w:cs="Times New Roman"/>
          <w:b/>
          <w:sz w:val="24"/>
          <w:szCs w:val="24"/>
        </w:rPr>
      </w:pPr>
    </w:p>
    <w:p w14:paraId="3C8C9633" w14:textId="4924AE23" w:rsidR="00485BDF" w:rsidRPr="00485BDF" w:rsidRDefault="00485BDF" w:rsidP="002B2302">
      <w:pPr>
        <w:spacing w:after="0" w:line="240" w:lineRule="auto"/>
        <w:ind w:left="450"/>
        <w:rPr>
          <w:rFonts w:ascii="Times New Roman" w:eastAsia="Times New Roman" w:hAnsi="Times New Roman" w:cs="Times New Roman"/>
          <w:sz w:val="24"/>
          <w:szCs w:val="24"/>
        </w:rPr>
      </w:pPr>
      <w:r w:rsidRPr="76E33834">
        <w:rPr>
          <w:rFonts w:ascii="Times New Roman" w:eastAsia="Times New Roman" w:hAnsi="Times New Roman" w:cs="Times New Roman"/>
          <w:sz w:val="24"/>
          <w:szCs w:val="24"/>
        </w:rPr>
        <w:t>If a project will not renew</w:t>
      </w:r>
      <w:r w:rsidR="00B17E3F" w:rsidRPr="76E33834">
        <w:rPr>
          <w:rFonts w:ascii="Times New Roman" w:eastAsia="Times New Roman" w:hAnsi="Times New Roman" w:cs="Times New Roman"/>
          <w:sz w:val="24"/>
          <w:szCs w:val="24"/>
        </w:rPr>
        <w:t>,</w:t>
      </w:r>
      <w:r w:rsidRPr="76E33834">
        <w:rPr>
          <w:rFonts w:ascii="Times New Roman" w:eastAsia="Times New Roman" w:hAnsi="Times New Roman" w:cs="Times New Roman"/>
          <w:sz w:val="24"/>
          <w:szCs w:val="24"/>
        </w:rPr>
        <w:t xml:space="preserve"> or is not eligible to apply for </w:t>
      </w:r>
      <w:r w:rsidR="001F1CD2" w:rsidRPr="76E33834">
        <w:rPr>
          <w:rFonts w:ascii="Times New Roman" w:eastAsia="Times New Roman" w:hAnsi="Times New Roman" w:cs="Times New Roman"/>
          <w:sz w:val="24"/>
          <w:szCs w:val="24"/>
        </w:rPr>
        <w:t xml:space="preserve">FY </w:t>
      </w:r>
      <w:r w:rsidR="00576DD5" w:rsidRPr="76E33834">
        <w:rPr>
          <w:rFonts w:ascii="Times New Roman" w:eastAsia="Times New Roman" w:hAnsi="Times New Roman" w:cs="Times New Roman"/>
          <w:sz w:val="24"/>
          <w:szCs w:val="24"/>
        </w:rPr>
        <w:t>202</w:t>
      </w:r>
      <w:r w:rsidR="5BFC1149" w:rsidRPr="76E33834">
        <w:rPr>
          <w:rFonts w:ascii="Times New Roman" w:eastAsia="Times New Roman" w:hAnsi="Times New Roman" w:cs="Times New Roman"/>
          <w:sz w:val="24"/>
          <w:szCs w:val="24"/>
        </w:rPr>
        <w:t>5</w:t>
      </w:r>
      <w:r w:rsidR="00576DD5" w:rsidRPr="76E33834">
        <w:rPr>
          <w:rFonts w:ascii="Times New Roman" w:eastAsia="Times New Roman" w:hAnsi="Times New Roman" w:cs="Times New Roman"/>
          <w:sz w:val="24"/>
          <w:szCs w:val="24"/>
        </w:rPr>
        <w:t xml:space="preserve"> </w:t>
      </w:r>
      <w:r w:rsidRPr="76E33834">
        <w:rPr>
          <w:rFonts w:ascii="Times New Roman" w:eastAsia="Times New Roman" w:hAnsi="Times New Roman" w:cs="Times New Roman"/>
          <w:sz w:val="24"/>
          <w:szCs w:val="24"/>
        </w:rPr>
        <w:t xml:space="preserve">funds in the </w:t>
      </w:r>
      <w:r w:rsidR="00B17E3F" w:rsidRPr="76E33834">
        <w:rPr>
          <w:rFonts w:ascii="Times New Roman" w:eastAsia="Times New Roman" w:hAnsi="Times New Roman" w:cs="Times New Roman"/>
          <w:sz w:val="24"/>
          <w:szCs w:val="24"/>
        </w:rPr>
        <w:t xml:space="preserve">CoC Program </w:t>
      </w:r>
      <w:r w:rsidRPr="76E33834">
        <w:rPr>
          <w:rFonts w:ascii="Times New Roman" w:eastAsia="Times New Roman" w:hAnsi="Times New Roman" w:cs="Times New Roman"/>
          <w:sz w:val="24"/>
          <w:szCs w:val="24"/>
        </w:rPr>
        <w:t xml:space="preserve">Competition, Collaborative Applicants and project applicants must: </w:t>
      </w:r>
    </w:p>
    <w:p w14:paraId="786AEC7A" w14:textId="77777777" w:rsidR="00485BDF" w:rsidRPr="00485BDF" w:rsidRDefault="00485BDF" w:rsidP="00485BDF">
      <w:pPr>
        <w:spacing w:after="0" w:line="240" w:lineRule="auto"/>
        <w:ind w:left="450"/>
        <w:rPr>
          <w:rFonts w:ascii="Times New Roman" w:eastAsia="Times New Roman" w:hAnsi="Times New Roman" w:cs="Times New Roman"/>
          <w:bCs/>
          <w:sz w:val="24"/>
          <w:szCs w:val="24"/>
        </w:rPr>
      </w:pPr>
    </w:p>
    <w:p w14:paraId="38FF0F3D" w14:textId="50AA7353" w:rsidR="00485BDF" w:rsidRPr="00485BDF" w:rsidRDefault="00CF5C71" w:rsidP="002B2302">
      <w:pPr>
        <w:numPr>
          <w:ilvl w:val="0"/>
          <w:numId w:val="42"/>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w:t>
      </w:r>
      <w:r w:rsidR="00485BDF" w:rsidRPr="00485BDF">
        <w:rPr>
          <w:rFonts w:ascii="Times New Roman" w:eastAsia="Times New Roman" w:hAnsi="Times New Roman" w:cs="Times New Roman"/>
          <w:bCs/>
          <w:sz w:val="24"/>
          <w:szCs w:val="24"/>
        </w:rPr>
        <w:t>nter the Applicant and Project Information.</w:t>
      </w:r>
    </w:p>
    <w:p w14:paraId="2BF86802" w14:textId="2FD97C17" w:rsidR="00485BDF" w:rsidRPr="00485BDF" w:rsidRDefault="00CF5C71" w:rsidP="002B2302">
      <w:pPr>
        <w:numPr>
          <w:ilvl w:val="0"/>
          <w:numId w:val="42"/>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w:t>
      </w:r>
      <w:r w:rsidR="00AC1ED9">
        <w:rPr>
          <w:rFonts w:ascii="Times New Roman" w:eastAsia="Times New Roman" w:hAnsi="Times New Roman" w:cs="Times New Roman"/>
          <w:bCs/>
          <w:sz w:val="24"/>
          <w:szCs w:val="24"/>
        </w:rPr>
        <w:t>nter ‘0’ for all BLIs</w:t>
      </w:r>
      <w:r w:rsidR="00485BDF" w:rsidRPr="00485BDF">
        <w:rPr>
          <w:rFonts w:ascii="Times New Roman" w:eastAsia="Times New Roman" w:hAnsi="Times New Roman" w:cs="Times New Roman"/>
          <w:bCs/>
          <w:sz w:val="24"/>
          <w:szCs w:val="24"/>
        </w:rPr>
        <w:t>.</w:t>
      </w:r>
    </w:p>
    <w:p w14:paraId="73BAEE30" w14:textId="00A1F2D5" w:rsidR="00485BDF" w:rsidRDefault="00CF5C71" w:rsidP="002B2302">
      <w:pPr>
        <w:numPr>
          <w:ilvl w:val="0"/>
          <w:numId w:val="42"/>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w:t>
      </w:r>
      <w:r w:rsidR="00EF5B0C">
        <w:rPr>
          <w:rFonts w:ascii="Times New Roman" w:eastAsia="Times New Roman" w:hAnsi="Times New Roman" w:cs="Times New Roman"/>
          <w:bCs/>
          <w:sz w:val="24"/>
          <w:szCs w:val="24"/>
        </w:rPr>
        <w:t xml:space="preserve">elect </w:t>
      </w:r>
      <w:r w:rsidR="00485BDF" w:rsidRPr="00485BDF">
        <w:rPr>
          <w:rFonts w:ascii="Times New Roman" w:eastAsia="Times New Roman" w:hAnsi="Times New Roman" w:cs="Times New Roman"/>
          <w:bCs/>
          <w:sz w:val="24"/>
          <w:szCs w:val="24"/>
        </w:rPr>
        <w:t xml:space="preserve">appropriate </w:t>
      </w:r>
      <w:r w:rsidR="00EF5B0C">
        <w:rPr>
          <w:rFonts w:ascii="Times New Roman" w:eastAsia="Times New Roman" w:hAnsi="Times New Roman" w:cs="Times New Roman"/>
          <w:bCs/>
          <w:sz w:val="24"/>
          <w:szCs w:val="24"/>
        </w:rPr>
        <w:t>response from the dropdown</w:t>
      </w:r>
      <w:r w:rsidR="00485BDF" w:rsidRPr="00485BDF">
        <w:rPr>
          <w:rFonts w:ascii="Times New Roman" w:eastAsia="Times New Roman" w:hAnsi="Times New Roman" w:cs="Times New Roman"/>
          <w:bCs/>
          <w:sz w:val="24"/>
          <w:szCs w:val="24"/>
        </w:rPr>
        <w:t xml:space="preserve"> in the “Type of Change” column.</w:t>
      </w:r>
    </w:p>
    <w:p w14:paraId="6550A2FE" w14:textId="71EA445F" w:rsidR="00485BDF" w:rsidRPr="003E52D8" w:rsidRDefault="00CF5C71" w:rsidP="003E52D8">
      <w:pPr>
        <w:pStyle w:val="ListParagraph"/>
        <w:numPr>
          <w:ilvl w:val="0"/>
          <w:numId w:val="42"/>
        </w:numPr>
        <w:spacing w:after="0" w:line="240" w:lineRule="auto"/>
        <w:rPr>
          <w:rFonts w:ascii="Times New Roman" w:eastAsia="Times New Roman" w:hAnsi="Times New Roman" w:cs="Times New Roman"/>
          <w:bCs/>
          <w:sz w:val="24"/>
          <w:szCs w:val="24"/>
        </w:rPr>
      </w:pPr>
      <w:r w:rsidRPr="003E52D8">
        <w:rPr>
          <w:rFonts w:ascii="Times New Roman" w:eastAsia="Times New Roman" w:hAnsi="Times New Roman" w:cs="Times New Roman"/>
          <w:bCs/>
          <w:sz w:val="24"/>
          <w:szCs w:val="24"/>
        </w:rPr>
        <w:t>E</w:t>
      </w:r>
      <w:r w:rsidR="00C75326" w:rsidRPr="003E52D8">
        <w:rPr>
          <w:rFonts w:ascii="Times New Roman" w:eastAsia="Times New Roman" w:hAnsi="Times New Roman" w:cs="Times New Roman"/>
          <w:bCs/>
          <w:sz w:val="24"/>
          <w:szCs w:val="24"/>
        </w:rPr>
        <w:t>n</w:t>
      </w:r>
      <w:r w:rsidR="00274DD7" w:rsidRPr="003E52D8">
        <w:rPr>
          <w:rFonts w:ascii="Times New Roman" w:eastAsia="Times New Roman" w:hAnsi="Times New Roman" w:cs="Times New Roman"/>
          <w:bCs/>
          <w:sz w:val="24"/>
          <w:szCs w:val="24"/>
        </w:rPr>
        <w:t>t</w:t>
      </w:r>
      <w:r w:rsidR="00C75326" w:rsidRPr="003E52D8">
        <w:rPr>
          <w:rFonts w:ascii="Times New Roman" w:eastAsia="Times New Roman" w:hAnsi="Times New Roman" w:cs="Times New Roman"/>
          <w:bCs/>
          <w:sz w:val="24"/>
          <w:szCs w:val="24"/>
        </w:rPr>
        <w:t xml:space="preserve">er a comment stating </w:t>
      </w:r>
      <w:r w:rsidR="00485BDF" w:rsidRPr="003E52D8">
        <w:rPr>
          <w:rFonts w:ascii="Times New Roman" w:eastAsia="Times New Roman" w:hAnsi="Times New Roman" w:cs="Times New Roman"/>
          <w:bCs/>
          <w:sz w:val="24"/>
          <w:szCs w:val="24"/>
        </w:rPr>
        <w:t xml:space="preserve">the reason for removing the project in </w:t>
      </w:r>
      <w:r w:rsidR="007D3187" w:rsidRPr="003E52D8">
        <w:rPr>
          <w:rFonts w:ascii="Times New Roman" w:eastAsia="Times New Roman" w:hAnsi="Times New Roman" w:cs="Times New Roman"/>
          <w:bCs/>
          <w:sz w:val="24"/>
          <w:szCs w:val="24"/>
        </w:rPr>
        <w:t>the “Comments</w:t>
      </w:r>
      <w:r w:rsidR="00894D3E" w:rsidRPr="003E52D8">
        <w:rPr>
          <w:rFonts w:ascii="Times New Roman" w:eastAsia="Times New Roman" w:hAnsi="Times New Roman" w:cs="Times New Roman"/>
          <w:bCs/>
          <w:sz w:val="24"/>
          <w:szCs w:val="24"/>
        </w:rPr>
        <w:t>”</w:t>
      </w:r>
      <w:r w:rsidR="00485BDF" w:rsidRPr="003E52D8">
        <w:rPr>
          <w:rFonts w:ascii="Times New Roman" w:eastAsia="Times New Roman" w:hAnsi="Times New Roman" w:cs="Times New Roman"/>
          <w:bCs/>
          <w:sz w:val="24"/>
          <w:szCs w:val="24"/>
        </w:rPr>
        <w:t xml:space="preserve"> column.</w:t>
      </w:r>
    </w:p>
    <w:p w14:paraId="074C7B4F" w14:textId="77777777" w:rsidR="00CA18FE" w:rsidRDefault="00CA18FE" w:rsidP="00165074">
      <w:pPr>
        <w:spacing w:after="0" w:line="240" w:lineRule="auto"/>
        <w:ind w:left="1080"/>
        <w:rPr>
          <w:rFonts w:ascii="Times New Roman" w:eastAsia="Times New Roman" w:hAnsi="Times New Roman" w:cs="Times New Roman"/>
          <w:bCs/>
          <w:sz w:val="24"/>
          <w:szCs w:val="24"/>
        </w:rPr>
      </w:pPr>
    </w:p>
    <w:p w14:paraId="38D727F3" w14:textId="301E20A6" w:rsidR="00576DD5" w:rsidRPr="00CA18FE" w:rsidRDefault="00CA18FE" w:rsidP="00CA18FE">
      <w:pPr>
        <w:spacing w:after="0" w:line="240" w:lineRule="auto"/>
        <w:ind w:left="720"/>
        <w:rPr>
          <w:rFonts w:ascii="Times New Roman" w:eastAsia="Times New Roman" w:hAnsi="Times New Roman" w:cs="Times New Roman"/>
          <w:b/>
          <w:bCs/>
          <w:sz w:val="24"/>
          <w:szCs w:val="24"/>
        </w:rPr>
      </w:pPr>
      <w:r w:rsidRPr="76E33834">
        <w:rPr>
          <w:rFonts w:ascii="Times New Roman" w:eastAsia="Times New Roman" w:hAnsi="Times New Roman" w:cs="Times New Roman"/>
          <w:b/>
          <w:bCs/>
          <w:sz w:val="24"/>
          <w:szCs w:val="24"/>
        </w:rPr>
        <w:t xml:space="preserve">Do not submit requests to remove projects </w:t>
      </w:r>
      <w:r w:rsidR="00165074" w:rsidRPr="76E33834">
        <w:rPr>
          <w:rFonts w:ascii="Times New Roman" w:eastAsia="Times New Roman" w:hAnsi="Times New Roman" w:cs="Times New Roman"/>
          <w:b/>
          <w:bCs/>
          <w:sz w:val="24"/>
          <w:szCs w:val="24"/>
        </w:rPr>
        <w:t xml:space="preserve">from the GIW that </w:t>
      </w:r>
      <w:r w:rsidRPr="76E33834">
        <w:rPr>
          <w:rFonts w:ascii="Times New Roman" w:eastAsia="Times New Roman" w:hAnsi="Times New Roman" w:cs="Times New Roman"/>
          <w:b/>
          <w:bCs/>
          <w:sz w:val="24"/>
          <w:szCs w:val="24"/>
        </w:rPr>
        <w:t xml:space="preserve">the CoC expects to reallocate during the FY </w:t>
      </w:r>
      <w:r w:rsidR="002E1746" w:rsidRPr="76E33834">
        <w:rPr>
          <w:rFonts w:ascii="Times New Roman" w:eastAsia="Times New Roman" w:hAnsi="Times New Roman" w:cs="Times New Roman"/>
          <w:b/>
          <w:bCs/>
          <w:sz w:val="24"/>
          <w:szCs w:val="24"/>
        </w:rPr>
        <w:t>202</w:t>
      </w:r>
      <w:r w:rsidR="622FD992" w:rsidRPr="76E33834">
        <w:rPr>
          <w:rFonts w:ascii="Times New Roman" w:eastAsia="Times New Roman" w:hAnsi="Times New Roman" w:cs="Times New Roman"/>
          <w:b/>
          <w:bCs/>
          <w:sz w:val="24"/>
          <w:szCs w:val="24"/>
        </w:rPr>
        <w:t>5</w:t>
      </w:r>
      <w:r w:rsidR="002E1746" w:rsidRPr="76E33834">
        <w:rPr>
          <w:rFonts w:ascii="Times New Roman" w:eastAsia="Times New Roman" w:hAnsi="Times New Roman" w:cs="Times New Roman"/>
          <w:b/>
          <w:bCs/>
          <w:sz w:val="24"/>
          <w:szCs w:val="24"/>
        </w:rPr>
        <w:t xml:space="preserve"> </w:t>
      </w:r>
      <w:r w:rsidR="000E5900">
        <w:rPr>
          <w:rFonts w:ascii="Times New Roman" w:eastAsia="Times New Roman" w:hAnsi="Times New Roman" w:cs="Times New Roman"/>
          <w:b/>
          <w:bCs/>
          <w:sz w:val="24"/>
          <w:szCs w:val="24"/>
        </w:rPr>
        <w:t>Funding Year</w:t>
      </w:r>
      <w:r w:rsidR="008774BB" w:rsidRPr="76E33834">
        <w:rPr>
          <w:rFonts w:ascii="Times New Roman" w:eastAsia="Times New Roman" w:hAnsi="Times New Roman" w:cs="Times New Roman"/>
          <w:b/>
          <w:bCs/>
          <w:sz w:val="24"/>
          <w:szCs w:val="24"/>
        </w:rPr>
        <w:t xml:space="preserve">. </w:t>
      </w:r>
      <w:r w:rsidR="0053020D" w:rsidRPr="76E33834">
        <w:rPr>
          <w:rFonts w:ascii="Times New Roman" w:eastAsia="Times New Roman" w:hAnsi="Times New Roman" w:cs="Times New Roman"/>
          <w:b/>
          <w:bCs/>
          <w:sz w:val="24"/>
          <w:szCs w:val="24"/>
        </w:rPr>
        <w:t>The GIW is not the mechanism for capturing reallocations and</w:t>
      </w:r>
      <w:r w:rsidR="009C1D19" w:rsidRPr="76E33834">
        <w:rPr>
          <w:rFonts w:ascii="Times New Roman" w:eastAsia="Times New Roman" w:hAnsi="Times New Roman" w:cs="Times New Roman"/>
          <w:b/>
          <w:bCs/>
          <w:sz w:val="24"/>
          <w:szCs w:val="24"/>
        </w:rPr>
        <w:t xml:space="preserve"> t</w:t>
      </w:r>
      <w:r w:rsidR="00165074" w:rsidRPr="76E33834">
        <w:rPr>
          <w:rFonts w:ascii="Times New Roman" w:eastAsia="Times New Roman" w:hAnsi="Times New Roman" w:cs="Times New Roman"/>
          <w:b/>
          <w:bCs/>
          <w:sz w:val="24"/>
          <w:szCs w:val="24"/>
        </w:rPr>
        <w:t>hese projects must remain on the GIW</w:t>
      </w:r>
      <w:r w:rsidR="0053020D" w:rsidRPr="76E33834">
        <w:rPr>
          <w:rFonts w:ascii="Times New Roman" w:eastAsia="Times New Roman" w:hAnsi="Times New Roman" w:cs="Times New Roman"/>
          <w:b/>
          <w:bCs/>
          <w:sz w:val="24"/>
          <w:szCs w:val="24"/>
        </w:rPr>
        <w:t xml:space="preserve"> and count towards the CoC’s Estimated ARD.</w:t>
      </w:r>
    </w:p>
    <w:p w14:paraId="003D7B4B" w14:textId="21936209" w:rsidR="00485BDF" w:rsidRPr="00485BDF" w:rsidRDefault="00485BDF" w:rsidP="00485BDF">
      <w:pPr>
        <w:spacing w:after="0" w:line="240" w:lineRule="auto"/>
        <w:ind w:left="450"/>
        <w:rPr>
          <w:rFonts w:ascii="Times New Roman" w:eastAsia="Times New Roman" w:hAnsi="Times New Roman" w:cs="Times New Roman"/>
          <w:b/>
          <w:sz w:val="24"/>
          <w:szCs w:val="24"/>
        </w:rPr>
      </w:pPr>
    </w:p>
    <w:p w14:paraId="51AF9F1F" w14:textId="77777777" w:rsidR="00485BDF" w:rsidRPr="002B2302" w:rsidRDefault="00485BDF" w:rsidP="6E5AB6B6">
      <w:pPr>
        <w:numPr>
          <w:ilvl w:val="0"/>
          <w:numId w:val="37"/>
        </w:numPr>
        <w:spacing w:after="0" w:line="240" w:lineRule="auto"/>
        <w:ind w:left="450"/>
        <w:outlineLvl w:val="2"/>
        <w:rPr>
          <w:rFonts w:ascii="Times New Roman" w:eastAsia="Times New Roman" w:hAnsi="Times New Roman" w:cs="Times New Roman"/>
          <w:b/>
          <w:bCs/>
          <w:sz w:val="24"/>
          <w:szCs w:val="24"/>
        </w:rPr>
      </w:pPr>
      <w:bookmarkStart w:id="42" w:name="_Toc200355280"/>
      <w:r w:rsidRPr="6E5AB6B6">
        <w:rPr>
          <w:rFonts w:ascii="Times New Roman" w:eastAsia="Times New Roman" w:hAnsi="Times New Roman" w:cs="Times New Roman"/>
          <w:b/>
          <w:bCs/>
          <w:sz w:val="24"/>
          <w:szCs w:val="24"/>
        </w:rPr>
        <w:t>Budget Corrections</w:t>
      </w:r>
      <w:bookmarkEnd w:id="42"/>
    </w:p>
    <w:p w14:paraId="59784EEA" w14:textId="77777777" w:rsidR="00485BDF" w:rsidRPr="00485BDF" w:rsidRDefault="00485BDF" w:rsidP="00485BDF">
      <w:pPr>
        <w:spacing w:after="0" w:line="240" w:lineRule="auto"/>
        <w:ind w:left="450"/>
        <w:rPr>
          <w:rFonts w:ascii="Times New Roman" w:eastAsia="Times New Roman" w:hAnsi="Times New Roman" w:cs="Times New Roman"/>
          <w:bCs/>
          <w:sz w:val="24"/>
          <w:szCs w:val="24"/>
        </w:rPr>
      </w:pPr>
    </w:p>
    <w:p w14:paraId="77784963" w14:textId="5979432D" w:rsidR="00485BDF" w:rsidRPr="002B2302" w:rsidRDefault="00894D3E" w:rsidP="002B2302">
      <w:pPr>
        <w:spacing w:after="0" w:line="240" w:lineRule="auto"/>
        <w:ind w:left="450"/>
        <w:rPr>
          <w:rFonts w:ascii="Times New Roman" w:eastAsia="Times New Roman" w:hAnsi="Times New Roman" w:cs="Times New Roman"/>
          <w:sz w:val="24"/>
          <w:szCs w:val="24"/>
        </w:rPr>
      </w:pPr>
      <w:r w:rsidRPr="76E33834">
        <w:rPr>
          <w:rFonts w:ascii="Times New Roman" w:eastAsia="Times New Roman" w:hAnsi="Times New Roman" w:cs="Times New Roman"/>
          <w:sz w:val="24"/>
          <w:szCs w:val="24"/>
        </w:rPr>
        <w:t>Project applicants</w:t>
      </w:r>
      <w:r w:rsidR="00485BDF" w:rsidRPr="76E33834">
        <w:rPr>
          <w:rFonts w:ascii="Times New Roman" w:eastAsia="Times New Roman" w:hAnsi="Times New Roman" w:cs="Times New Roman"/>
          <w:sz w:val="24"/>
          <w:szCs w:val="24"/>
        </w:rPr>
        <w:t xml:space="preserve"> must verify the BLI amounts on the GIW match the amounts listed in their CoC award, grant agreement, or grant agreement as amended</w:t>
      </w:r>
      <w:r w:rsidR="008774BB" w:rsidRPr="76E33834">
        <w:rPr>
          <w:rFonts w:ascii="Times New Roman" w:eastAsia="Times New Roman" w:hAnsi="Times New Roman" w:cs="Times New Roman"/>
          <w:sz w:val="24"/>
          <w:szCs w:val="24"/>
        </w:rPr>
        <w:t xml:space="preserve">. </w:t>
      </w:r>
      <w:r w:rsidR="00485BDF" w:rsidRPr="76E33834">
        <w:rPr>
          <w:rFonts w:ascii="Times New Roman" w:eastAsia="Times New Roman" w:hAnsi="Times New Roman" w:cs="Times New Roman"/>
          <w:sz w:val="24"/>
          <w:szCs w:val="24"/>
        </w:rPr>
        <w:t xml:space="preserve">If </w:t>
      </w:r>
      <w:r w:rsidR="00EE7C38" w:rsidRPr="76E33834">
        <w:rPr>
          <w:rFonts w:ascii="Times New Roman" w:eastAsia="Times New Roman" w:hAnsi="Times New Roman" w:cs="Times New Roman"/>
          <w:sz w:val="24"/>
          <w:szCs w:val="24"/>
        </w:rPr>
        <w:t xml:space="preserve">there is a discrepancy with </w:t>
      </w:r>
      <w:r w:rsidR="00485BDF" w:rsidRPr="76E33834">
        <w:rPr>
          <w:rFonts w:ascii="Times New Roman" w:eastAsia="Times New Roman" w:hAnsi="Times New Roman" w:cs="Times New Roman"/>
          <w:sz w:val="24"/>
          <w:szCs w:val="24"/>
        </w:rPr>
        <w:t>a project’s budget, the Co</w:t>
      </w:r>
      <w:r w:rsidR="000B5E93" w:rsidRPr="76E33834">
        <w:rPr>
          <w:rFonts w:ascii="Times New Roman" w:eastAsia="Times New Roman" w:hAnsi="Times New Roman" w:cs="Times New Roman"/>
          <w:sz w:val="24"/>
          <w:szCs w:val="24"/>
        </w:rPr>
        <w:t>llaborative Applicant</w:t>
      </w:r>
      <w:r w:rsidR="00485BDF" w:rsidRPr="76E33834">
        <w:rPr>
          <w:rFonts w:ascii="Times New Roman" w:eastAsia="Times New Roman" w:hAnsi="Times New Roman" w:cs="Times New Roman"/>
          <w:sz w:val="24"/>
          <w:szCs w:val="24"/>
        </w:rPr>
        <w:t xml:space="preserve"> must enter the correct project and budget information on a GIW Change Form and submit </w:t>
      </w:r>
      <w:r w:rsidR="007D3187" w:rsidRPr="76E33834">
        <w:rPr>
          <w:rFonts w:ascii="Times New Roman" w:eastAsia="Times New Roman" w:hAnsi="Times New Roman" w:cs="Times New Roman"/>
          <w:sz w:val="24"/>
          <w:szCs w:val="24"/>
        </w:rPr>
        <w:t>it</w:t>
      </w:r>
      <w:r w:rsidR="00485BDF" w:rsidRPr="76E33834">
        <w:rPr>
          <w:rFonts w:ascii="Times New Roman" w:eastAsia="Times New Roman" w:hAnsi="Times New Roman" w:cs="Times New Roman"/>
          <w:sz w:val="24"/>
          <w:szCs w:val="24"/>
        </w:rPr>
        <w:t xml:space="preserve"> to</w:t>
      </w:r>
      <w:r w:rsidR="7A4A59E8" w:rsidRPr="76E33834">
        <w:rPr>
          <w:rFonts w:ascii="Times New Roman" w:eastAsia="Times New Roman" w:hAnsi="Times New Roman" w:cs="Times New Roman"/>
          <w:sz w:val="24"/>
          <w:szCs w:val="24"/>
        </w:rPr>
        <w:t xml:space="preserve"> CoCNOFO@hud.gov.</w:t>
      </w:r>
      <w:r w:rsidR="008774BB" w:rsidRPr="76E33834">
        <w:rPr>
          <w:rFonts w:ascii="Times New Roman" w:eastAsia="Times New Roman" w:hAnsi="Times New Roman" w:cs="Times New Roman"/>
          <w:sz w:val="24"/>
          <w:szCs w:val="24"/>
        </w:rPr>
        <w:t xml:space="preserve"> </w:t>
      </w:r>
    </w:p>
    <w:p w14:paraId="5CA447C2" w14:textId="77777777" w:rsidR="00485BDF" w:rsidRPr="002B2302" w:rsidRDefault="00485BDF" w:rsidP="00485BDF">
      <w:pPr>
        <w:spacing w:after="0" w:line="240" w:lineRule="auto"/>
        <w:ind w:left="450"/>
        <w:rPr>
          <w:rFonts w:ascii="Times New Roman" w:eastAsia="Times New Roman" w:hAnsi="Times New Roman" w:cs="Times New Roman"/>
          <w:sz w:val="24"/>
          <w:szCs w:val="24"/>
        </w:rPr>
      </w:pPr>
    </w:p>
    <w:p w14:paraId="2561D3CA" w14:textId="1EE883EF" w:rsidR="00485BDF" w:rsidRPr="002B2302" w:rsidRDefault="00485BDF" w:rsidP="002B2302">
      <w:pPr>
        <w:spacing w:after="0" w:line="240" w:lineRule="auto"/>
        <w:ind w:left="450"/>
        <w:rPr>
          <w:rFonts w:ascii="Times New Roman" w:eastAsia="Times New Roman" w:hAnsi="Times New Roman" w:cs="Times New Roman"/>
          <w:sz w:val="24"/>
          <w:szCs w:val="24"/>
        </w:rPr>
      </w:pPr>
      <w:bookmarkStart w:id="43" w:name="_Hlk46332259"/>
      <w:r w:rsidRPr="76E33834">
        <w:rPr>
          <w:rFonts w:ascii="Times New Roman" w:eastAsia="Times New Roman" w:hAnsi="Times New Roman" w:cs="Times New Roman"/>
          <w:sz w:val="24"/>
          <w:szCs w:val="24"/>
        </w:rPr>
        <w:t>SNAPS will confirm that a grant agreement amendment has been</w:t>
      </w:r>
      <w:r w:rsidR="00B17E3F" w:rsidRPr="76E33834">
        <w:rPr>
          <w:rFonts w:ascii="Times New Roman" w:eastAsia="Times New Roman" w:hAnsi="Times New Roman" w:cs="Times New Roman"/>
          <w:sz w:val="24"/>
          <w:szCs w:val="24"/>
        </w:rPr>
        <w:t>,</w:t>
      </w:r>
      <w:r w:rsidR="00702B98" w:rsidRPr="76E33834">
        <w:rPr>
          <w:rFonts w:ascii="Times New Roman" w:eastAsia="Times New Roman" w:hAnsi="Times New Roman" w:cs="Times New Roman"/>
          <w:sz w:val="24"/>
          <w:szCs w:val="24"/>
        </w:rPr>
        <w:t xml:space="preserve"> </w:t>
      </w:r>
      <w:r w:rsidRPr="76E33834">
        <w:rPr>
          <w:rFonts w:ascii="Times New Roman" w:eastAsia="Times New Roman" w:hAnsi="Times New Roman" w:cs="Times New Roman"/>
          <w:sz w:val="24"/>
          <w:szCs w:val="24"/>
        </w:rPr>
        <w:t>or will be</w:t>
      </w:r>
      <w:r w:rsidR="00702B98" w:rsidRPr="76E33834">
        <w:rPr>
          <w:rFonts w:ascii="Times New Roman" w:eastAsia="Times New Roman" w:hAnsi="Times New Roman" w:cs="Times New Roman"/>
          <w:sz w:val="24"/>
          <w:szCs w:val="24"/>
        </w:rPr>
        <w:t>,</w:t>
      </w:r>
      <w:r w:rsidRPr="76E33834">
        <w:rPr>
          <w:rFonts w:ascii="Times New Roman" w:eastAsia="Times New Roman" w:hAnsi="Times New Roman" w:cs="Times New Roman"/>
          <w:sz w:val="24"/>
          <w:szCs w:val="24"/>
        </w:rPr>
        <w:t xml:space="preserve"> executed before the CoC Program Competition application submission deadline</w:t>
      </w:r>
      <w:r w:rsidR="008774BB" w:rsidRPr="76E33834">
        <w:rPr>
          <w:rFonts w:ascii="Times New Roman" w:eastAsia="Times New Roman" w:hAnsi="Times New Roman" w:cs="Times New Roman"/>
          <w:sz w:val="24"/>
          <w:szCs w:val="24"/>
        </w:rPr>
        <w:t xml:space="preserve">. </w:t>
      </w:r>
      <w:bookmarkEnd w:id="43"/>
      <w:r w:rsidRPr="76E33834">
        <w:rPr>
          <w:rFonts w:ascii="Times New Roman" w:eastAsia="Times New Roman" w:hAnsi="Times New Roman" w:cs="Times New Roman"/>
          <w:sz w:val="24"/>
          <w:szCs w:val="24"/>
        </w:rPr>
        <w:t xml:space="preserve">In the "Comments" Column (Column </w:t>
      </w:r>
      <w:r w:rsidR="00E448A3" w:rsidRPr="76E33834">
        <w:rPr>
          <w:rFonts w:ascii="Times New Roman" w:eastAsia="Times New Roman" w:hAnsi="Times New Roman" w:cs="Times New Roman"/>
          <w:sz w:val="24"/>
          <w:szCs w:val="24"/>
        </w:rPr>
        <w:t>AA</w:t>
      </w:r>
      <w:r w:rsidRPr="76E33834">
        <w:rPr>
          <w:rFonts w:ascii="Times New Roman" w:eastAsia="Times New Roman" w:hAnsi="Times New Roman" w:cs="Times New Roman"/>
          <w:sz w:val="24"/>
          <w:szCs w:val="24"/>
        </w:rPr>
        <w:t>), clearly indicate the reason for editing a pre-populated project</w:t>
      </w:r>
      <w:r w:rsidR="008774BB" w:rsidRPr="76E33834">
        <w:rPr>
          <w:rFonts w:ascii="Times New Roman" w:eastAsia="Times New Roman" w:hAnsi="Times New Roman" w:cs="Times New Roman"/>
          <w:sz w:val="24"/>
          <w:szCs w:val="24"/>
        </w:rPr>
        <w:t xml:space="preserve">. </w:t>
      </w:r>
      <w:r w:rsidR="002432B2" w:rsidRPr="00DC372F">
        <w:rPr>
          <w:rFonts w:ascii="Times New Roman" w:eastAsia="Times New Roman" w:hAnsi="Times New Roman" w:cs="Times New Roman"/>
          <w:i/>
          <w:iCs/>
          <w:sz w:val="24"/>
          <w:szCs w:val="24"/>
        </w:rPr>
        <w:t xml:space="preserve">Additionally, include a copy of the executed grant </w:t>
      </w:r>
      <w:r w:rsidR="00DB4D0A" w:rsidRPr="00DC372F">
        <w:rPr>
          <w:rFonts w:ascii="Times New Roman" w:eastAsia="Times New Roman" w:hAnsi="Times New Roman" w:cs="Times New Roman"/>
          <w:i/>
          <w:iCs/>
          <w:sz w:val="24"/>
          <w:szCs w:val="24"/>
        </w:rPr>
        <w:t xml:space="preserve">agreement </w:t>
      </w:r>
      <w:r w:rsidR="002432B2" w:rsidRPr="00DC372F">
        <w:rPr>
          <w:rFonts w:ascii="Times New Roman" w:eastAsia="Times New Roman" w:hAnsi="Times New Roman" w:cs="Times New Roman"/>
          <w:i/>
          <w:iCs/>
          <w:sz w:val="24"/>
          <w:szCs w:val="24"/>
        </w:rPr>
        <w:t>amendment when submitting the change form.</w:t>
      </w:r>
    </w:p>
    <w:p w14:paraId="511ABFFB" w14:textId="77777777" w:rsidR="000F5174" w:rsidRPr="00485BDF" w:rsidRDefault="000F5174" w:rsidP="00273FCB">
      <w:pPr>
        <w:spacing w:after="0" w:line="240" w:lineRule="auto"/>
        <w:rPr>
          <w:rFonts w:ascii="Times New Roman" w:eastAsia="Times New Roman" w:hAnsi="Times New Roman" w:cs="Times New Roman"/>
          <w:bCs/>
          <w:sz w:val="24"/>
          <w:szCs w:val="24"/>
        </w:rPr>
      </w:pPr>
    </w:p>
    <w:p w14:paraId="5D4B7770" w14:textId="77777777" w:rsidR="00485BDF" w:rsidRPr="002B2302" w:rsidRDefault="00485BDF" w:rsidP="6E5AB6B6">
      <w:pPr>
        <w:numPr>
          <w:ilvl w:val="0"/>
          <w:numId w:val="37"/>
        </w:numPr>
        <w:spacing w:after="0" w:line="240" w:lineRule="auto"/>
        <w:ind w:left="450"/>
        <w:outlineLvl w:val="2"/>
        <w:rPr>
          <w:rFonts w:ascii="Times New Roman" w:eastAsia="Times New Roman" w:hAnsi="Times New Roman" w:cs="Times New Roman"/>
          <w:b/>
          <w:bCs/>
          <w:sz w:val="24"/>
          <w:szCs w:val="24"/>
        </w:rPr>
      </w:pPr>
      <w:bookmarkStart w:id="44" w:name="_Toc200355281"/>
      <w:r w:rsidRPr="6E5AB6B6">
        <w:rPr>
          <w:rFonts w:ascii="Times New Roman" w:eastAsia="Times New Roman" w:hAnsi="Times New Roman" w:cs="Times New Roman"/>
          <w:b/>
          <w:bCs/>
          <w:sz w:val="24"/>
          <w:szCs w:val="24"/>
        </w:rPr>
        <w:t>Unit Configuration Corrections</w:t>
      </w:r>
      <w:bookmarkEnd w:id="44"/>
    </w:p>
    <w:p w14:paraId="3331FA00" w14:textId="77777777" w:rsidR="00485BDF" w:rsidRPr="00485BDF" w:rsidRDefault="00485BDF" w:rsidP="00485BDF">
      <w:pPr>
        <w:spacing w:after="0" w:line="240" w:lineRule="auto"/>
        <w:ind w:left="420"/>
        <w:rPr>
          <w:rFonts w:ascii="Times New Roman" w:eastAsia="Times New Roman" w:hAnsi="Times New Roman" w:cs="Times New Roman"/>
          <w:b/>
          <w:sz w:val="24"/>
          <w:szCs w:val="24"/>
        </w:rPr>
      </w:pPr>
    </w:p>
    <w:p w14:paraId="02917A2D" w14:textId="1FA0DED4" w:rsidR="00154C29" w:rsidRDefault="00154C29" w:rsidP="002B2302">
      <w:pPr>
        <w:spacing w:after="0" w:line="240" w:lineRule="auto"/>
        <w:ind w:left="45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project applicant that has a rental assistance BLI cannot change the number of units</w:t>
      </w:r>
      <w:r w:rsidR="007F08BB">
        <w:rPr>
          <w:rFonts w:ascii="Times New Roman" w:eastAsia="Times New Roman" w:hAnsi="Times New Roman" w:cs="Times New Roman"/>
          <w:bCs/>
          <w:sz w:val="24"/>
          <w:szCs w:val="24"/>
        </w:rPr>
        <w:t xml:space="preserve"> (e.g., increase or decrease the number of units) or unit configuration (e.g.</w:t>
      </w:r>
      <w:r w:rsidR="00CF5C71">
        <w:rPr>
          <w:rFonts w:ascii="Times New Roman" w:eastAsia="Times New Roman" w:hAnsi="Times New Roman" w:cs="Times New Roman"/>
          <w:bCs/>
          <w:sz w:val="24"/>
          <w:szCs w:val="24"/>
        </w:rPr>
        <w:t>,</w:t>
      </w:r>
      <w:r w:rsidR="007F08BB">
        <w:rPr>
          <w:rFonts w:ascii="Times New Roman" w:eastAsia="Times New Roman" w:hAnsi="Times New Roman" w:cs="Times New Roman"/>
          <w:bCs/>
          <w:sz w:val="24"/>
          <w:szCs w:val="24"/>
        </w:rPr>
        <w:t xml:space="preserve"> change from 3 – 1</w:t>
      </w:r>
      <w:r w:rsidR="00711FFB">
        <w:rPr>
          <w:rFonts w:ascii="Times New Roman" w:eastAsia="Times New Roman" w:hAnsi="Times New Roman" w:cs="Times New Roman"/>
          <w:bCs/>
          <w:sz w:val="24"/>
          <w:szCs w:val="24"/>
        </w:rPr>
        <w:t>-</w:t>
      </w:r>
      <w:r w:rsidR="007F08BB">
        <w:rPr>
          <w:rFonts w:ascii="Times New Roman" w:eastAsia="Times New Roman" w:hAnsi="Times New Roman" w:cs="Times New Roman"/>
          <w:bCs/>
          <w:sz w:val="24"/>
          <w:szCs w:val="24"/>
        </w:rPr>
        <w:t xml:space="preserve">bedroom units to </w:t>
      </w:r>
      <w:r w:rsidR="00760321">
        <w:rPr>
          <w:rFonts w:ascii="Times New Roman" w:eastAsia="Times New Roman" w:hAnsi="Times New Roman" w:cs="Times New Roman"/>
          <w:bCs/>
          <w:sz w:val="24"/>
          <w:szCs w:val="24"/>
        </w:rPr>
        <w:t>2 – SRO units and 1 – 2</w:t>
      </w:r>
      <w:r w:rsidR="00711FFB">
        <w:rPr>
          <w:rFonts w:ascii="Times New Roman" w:eastAsia="Times New Roman" w:hAnsi="Times New Roman" w:cs="Times New Roman"/>
          <w:bCs/>
          <w:sz w:val="24"/>
          <w:szCs w:val="24"/>
        </w:rPr>
        <w:t>-</w:t>
      </w:r>
      <w:r w:rsidR="00760321">
        <w:rPr>
          <w:rFonts w:ascii="Times New Roman" w:eastAsia="Times New Roman" w:hAnsi="Times New Roman" w:cs="Times New Roman"/>
          <w:bCs/>
          <w:sz w:val="24"/>
          <w:szCs w:val="24"/>
        </w:rPr>
        <w:t xml:space="preserve">bedroom unit) without authorization from the local </w:t>
      </w:r>
      <w:r w:rsidR="003E52D8">
        <w:rPr>
          <w:rFonts w:ascii="Times New Roman" w:eastAsia="Times New Roman" w:hAnsi="Times New Roman" w:cs="Times New Roman"/>
          <w:bCs/>
          <w:sz w:val="24"/>
          <w:szCs w:val="24"/>
        </w:rPr>
        <w:t xml:space="preserve">HUD </w:t>
      </w:r>
      <w:r w:rsidR="00760321">
        <w:rPr>
          <w:rFonts w:ascii="Times New Roman" w:eastAsia="Times New Roman" w:hAnsi="Times New Roman" w:cs="Times New Roman"/>
          <w:bCs/>
          <w:sz w:val="24"/>
          <w:szCs w:val="24"/>
        </w:rPr>
        <w:t xml:space="preserve">field office </w:t>
      </w:r>
      <w:r w:rsidR="004877FE">
        <w:rPr>
          <w:rFonts w:ascii="Times New Roman" w:eastAsia="Times New Roman" w:hAnsi="Times New Roman" w:cs="Times New Roman"/>
          <w:bCs/>
          <w:sz w:val="24"/>
          <w:szCs w:val="24"/>
        </w:rPr>
        <w:t>and an executed grant agreement</w:t>
      </w:r>
      <w:r w:rsidR="009714A6">
        <w:rPr>
          <w:rFonts w:ascii="Times New Roman" w:eastAsia="Times New Roman" w:hAnsi="Times New Roman" w:cs="Times New Roman"/>
          <w:bCs/>
          <w:sz w:val="24"/>
          <w:szCs w:val="24"/>
        </w:rPr>
        <w:t xml:space="preserve"> amendment</w:t>
      </w:r>
      <w:r w:rsidR="008774BB">
        <w:rPr>
          <w:rFonts w:ascii="Times New Roman" w:eastAsia="Times New Roman" w:hAnsi="Times New Roman" w:cs="Times New Roman"/>
          <w:bCs/>
          <w:sz w:val="24"/>
          <w:szCs w:val="24"/>
        </w:rPr>
        <w:t xml:space="preserve">. </w:t>
      </w:r>
      <w:r w:rsidR="00B00CCC">
        <w:rPr>
          <w:rFonts w:ascii="Times New Roman" w:eastAsia="Times New Roman" w:hAnsi="Times New Roman" w:cs="Times New Roman"/>
          <w:bCs/>
          <w:sz w:val="24"/>
          <w:szCs w:val="24"/>
        </w:rPr>
        <w:t>Additionally, t</w:t>
      </w:r>
      <w:r w:rsidR="001709CB">
        <w:rPr>
          <w:rFonts w:ascii="Times New Roman" w:eastAsia="Times New Roman" w:hAnsi="Times New Roman" w:cs="Times New Roman"/>
          <w:bCs/>
          <w:sz w:val="24"/>
          <w:szCs w:val="24"/>
        </w:rPr>
        <w:t>hese types of changes cannot increase a project’s ARA.</w:t>
      </w:r>
    </w:p>
    <w:p w14:paraId="73C65552" w14:textId="77777777" w:rsidR="00485BDF" w:rsidRPr="00485BDF" w:rsidRDefault="00485BDF" w:rsidP="00485BDF">
      <w:pPr>
        <w:spacing w:after="0" w:line="240" w:lineRule="auto"/>
        <w:ind w:left="420"/>
        <w:rPr>
          <w:rFonts w:ascii="Times New Roman" w:eastAsia="Times New Roman" w:hAnsi="Times New Roman" w:cs="Times New Roman"/>
          <w:bCs/>
          <w:sz w:val="24"/>
          <w:szCs w:val="24"/>
        </w:rPr>
      </w:pPr>
    </w:p>
    <w:p w14:paraId="1AC4144A" w14:textId="158E36FA" w:rsidR="00485BDF" w:rsidRPr="009C1D19" w:rsidRDefault="00485BDF" w:rsidP="76E33834">
      <w:pPr>
        <w:spacing w:after="0" w:line="240" w:lineRule="auto"/>
        <w:ind w:left="450"/>
        <w:rPr>
          <w:rFonts w:ascii="Times New Roman" w:eastAsia="Times New Roman" w:hAnsi="Times New Roman" w:cs="Times New Roman"/>
          <w:b/>
          <w:bCs/>
          <w:sz w:val="24"/>
          <w:szCs w:val="24"/>
        </w:rPr>
      </w:pPr>
      <w:r w:rsidRPr="76E33834">
        <w:rPr>
          <w:rFonts w:ascii="Times New Roman" w:eastAsia="Times New Roman" w:hAnsi="Times New Roman" w:cs="Times New Roman"/>
          <w:sz w:val="24"/>
          <w:szCs w:val="24"/>
        </w:rPr>
        <w:t>If the</w:t>
      </w:r>
      <w:r w:rsidR="00294BCB" w:rsidRPr="76E33834">
        <w:rPr>
          <w:rFonts w:ascii="Times New Roman" w:eastAsia="Times New Roman" w:hAnsi="Times New Roman" w:cs="Times New Roman"/>
          <w:sz w:val="24"/>
          <w:szCs w:val="24"/>
        </w:rPr>
        <w:t xml:space="preserve"> number of units or</w:t>
      </w:r>
      <w:r w:rsidRPr="76E33834">
        <w:rPr>
          <w:rFonts w:ascii="Times New Roman" w:eastAsia="Times New Roman" w:hAnsi="Times New Roman" w:cs="Times New Roman"/>
          <w:sz w:val="24"/>
          <w:szCs w:val="24"/>
        </w:rPr>
        <w:t xml:space="preserve"> unit configuration on the GIW is </w:t>
      </w:r>
      <w:r w:rsidR="00294BCB" w:rsidRPr="76E33834">
        <w:rPr>
          <w:rFonts w:ascii="Times New Roman" w:eastAsia="Times New Roman" w:hAnsi="Times New Roman" w:cs="Times New Roman"/>
          <w:sz w:val="24"/>
          <w:szCs w:val="24"/>
        </w:rPr>
        <w:t>in</w:t>
      </w:r>
      <w:r w:rsidRPr="76E33834">
        <w:rPr>
          <w:rFonts w:ascii="Times New Roman" w:eastAsia="Times New Roman" w:hAnsi="Times New Roman" w:cs="Times New Roman"/>
          <w:sz w:val="24"/>
          <w:szCs w:val="24"/>
        </w:rPr>
        <w:t xml:space="preserve">accurate </w:t>
      </w:r>
      <w:r w:rsidR="00294BCB" w:rsidRPr="76E33834">
        <w:rPr>
          <w:rFonts w:ascii="Times New Roman" w:eastAsia="Times New Roman" w:hAnsi="Times New Roman" w:cs="Times New Roman"/>
          <w:sz w:val="24"/>
          <w:szCs w:val="24"/>
        </w:rPr>
        <w:t>due to</w:t>
      </w:r>
      <w:r w:rsidRPr="76E33834">
        <w:rPr>
          <w:rFonts w:ascii="Times New Roman" w:eastAsia="Times New Roman" w:hAnsi="Times New Roman" w:cs="Times New Roman"/>
          <w:sz w:val="24"/>
          <w:szCs w:val="24"/>
        </w:rPr>
        <w:t xml:space="preserve"> an </w:t>
      </w:r>
      <w:r w:rsidR="00950EDE" w:rsidRPr="76E33834">
        <w:rPr>
          <w:rFonts w:ascii="Times New Roman" w:eastAsia="Times New Roman" w:hAnsi="Times New Roman" w:cs="Times New Roman"/>
          <w:sz w:val="24"/>
          <w:szCs w:val="24"/>
        </w:rPr>
        <w:t xml:space="preserve">executed </w:t>
      </w:r>
      <w:r w:rsidRPr="76E33834">
        <w:rPr>
          <w:rFonts w:ascii="Times New Roman" w:eastAsia="Times New Roman" w:hAnsi="Times New Roman" w:cs="Times New Roman"/>
          <w:sz w:val="24"/>
          <w:szCs w:val="24"/>
        </w:rPr>
        <w:t>grant agreement amendment, Co</w:t>
      </w:r>
      <w:r w:rsidR="00294BCB" w:rsidRPr="76E33834">
        <w:rPr>
          <w:rFonts w:ascii="Times New Roman" w:eastAsia="Times New Roman" w:hAnsi="Times New Roman" w:cs="Times New Roman"/>
          <w:sz w:val="24"/>
          <w:szCs w:val="24"/>
        </w:rPr>
        <w:t>llaborative Applicants will</w:t>
      </w:r>
      <w:r w:rsidRPr="76E33834">
        <w:rPr>
          <w:rFonts w:ascii="Times New Roman" w:eastAsia="Times New Roman" w:hAnsi="Times New Roman" w:cs="Times New Roman"/>
          <w:sz w:val="24"/>
          <w:szCs w:val="24"/>
        </w:rPr>
        <w:t xml:space="preserve"> enter the project information and the correct </w:t>
      </w:r>
      <w:r w:rsidR="00294BCB" w:rsidRPr="76E33834">
        <w:rPr>
          <w:rFonts w:ascii="Times New Roman" w:eastAsia="Times New Roman" w:hAnsi="Times New Roman" w:cs="Times New Roman"/>
          <w:sz w:val="24"/>
          <w:szCs w:val="24"/>
        </w:rPr>
        <w:t xml:space="preserve">number and </w:t>
      </w:r>
      <w:r w:rsidRPr="76E33834">
        <w:rPr>
          <w:rFonts w:ascii="Times New Roman" w:eastAsia="Times New Roman" w:hAnsi="Times New Roman" w:cs="Times New Roman"/>
          <w:sz w:val="24"/>
          <w:szCs w:val="24"/>
        </w:rPr>
        <w:t>configuration</w:t>
      </w:r>
      <w:r w:rsidR="00294BCB" w:rsidRPr="76E33834">
        <w:rPr>
          <w:rFonts w:ascii="Times New Roman" w:eastAsia="Times New Roman" w:hAnsi="Times New Roman" w:cs="Times New Roman"/>
          <w:sz w:val="24"/>
          <w:szCs w:val="24"/>
        </w:rPr>
        <w:t xml:space="preserve"> of units</w:t>
      </w:r>
      <w:r w:rsidRPr="76E33834">
        <w:rPr>
          <w:rFonts w:ascii="Times New Roman" w:eastAsia="Times New Roman" w:hAnsi="Times New Roman" w:cs="Times New Roman"/>
          <w:sz w:val="24"/>
          <w:szCs w:val="24"/>
        </w:rPr>
        <w:t xml:space="preserve"> on the GIW Change </w:t>
      </w:r>
      <w:r w:rsidR="00B17E3F" w:rsidRPr="76E33834">
        <w:rPr>
          <w:rFonts w:ascii="Times New Roman" w:eastAsia="Times New Roman" w:hAnsi="Times New Roman" w:cs="Times New Roman"/>
          <w:sz w:val="24"/>
          <w:szCs w:val="24"/>
        </w:rPr>
        <w:t>F</w:t>
      </w:r>
      <w:r w:rsidRPr="76E33834">
        <w:rPr>
          <w:rFonts w:ascii="Times New Roman" w:eastAsia="Times New Roman" w:hAnsi="Times New Roman" w:cs="Times New Roman"/>
          <w:sz w:val="24"/>
          <w:szCs w:val="24"/>
        </w:rPr>
        <w:t>orm</w:t>
      </w:r>
      <w:r w:rsidR="008774BB" w:rsidRPr="76E33834">
        <w:rPr>
          <w:rFonts w:ascii="Times New Roman" w:eastAsia="Times New Roman" w:hAnsi="Times New Roman" w:cs="Times New Roman"/>
          <w:sz w:val="24"/>
          <w:szCs w:val="24"/>
        </w:rPr>
        <w:t xml:space="preserve">. </w:t>
      </w:r>
      <w:r w:rsidRPr="76E33834">
        <w:rPr>
          <w:rFonts w:ascii="Times New Roman" w:eastAsia="Times New Roman" w:hAnsi="Times New Roman" w:cs="Times New Roman"/>
          <w:sz w:val="24"/>
          <w:szCs w:val="24"/>
        </w:rPr>
        <w:t xml:space="preserve">In the "Comments" Column (Column </w:t>
      </w:r>
      <w:r w:rsidR="00493A69" w:rsidRPr="76E33834">
        <w:rPr>
          <w:rFonts w:ascii="Times New Roman" w:eastAsia="Times New Roman" w:hAnsi="Times New Roman" w:cs="Times New Roman"/>
          <w:sz w:val="24"/>
          <w:szCs w:val="24"/>
        </w:rPr>
        <w:t>AA</w:t>
      </w:r>
      <w:r w:rsidRPr="76E33834">
        <w:rPr>
          <w:rFonts w:ascii="Times New Roman" w:eastAsia="Times New Roman" w:hAnsi="Times New Roman" w:cs="Times New Roman"/>
          <w:sz w:val="24"/>
          <w:szCs w:val="24"/>
        </w:rPr>
        <w:t>), clearly indicate the reason for editing a pre-populated project</w:t>
      </w:r>
      <w:r w:rsidR="008774BB" w:rsidRPr="76E33834">
        <w:rPr>
          <w:rFonts w:ascii="Times New Roman" w:eastAsia="Times New Roman" w:hAnsi="Times New Roman" w:cs="Times New Roman"/>
          <w:sz w:val="24"/>
          <w:szCs w:val="24"/>
        </w:rPr>
        <w:t xml:space="preserve">. </w:t>
      </w:r>
      <w:r w:rsidRPr="76E33834">
        <w:rPr>
          <w:rFonts w:ascii="Times New Roman" w:eastAsia="Times New Roman" w:hAnsi="Times New Roman" w:cs="Times New Roman"/>
          <w:b/>
          <w:bCs/>
          <w:sz w:val="24"/>
          <w:szCs w:val="24"/>
        </w:rPr>
        <w:t xml:space="preserve">The GIW Change Form must also include a completed Rental Assistance </w:t>
      </w:r>
      <w:r w:rsidRPr="76E33834">
        <w:rPr>
          <w:rFonts w:ascii="Times New Roman" w:eastAsia="Times New Roman" w:hAnsi="Times New Roman" w:cs="Times New Roman"/>
          <w:b/>
          <w:bCs/>
          <w:sz w:val="24"/>
          <w:szCs w:val="24"/>
        </w:rPr>
        <w:lastRenderedPageBreak/>
        <w:t xml:space="preserve">Worksheet to </w:t>
      </w:r>
      <w:r w:rsidR="007C6D30" w:rsidRPr="76E33834">
        <w:rPr>
          <w:rFonts w:ascii="Times New Roman" w:eastAsia="Times New Roman" w:hAnsi="Times New Roman" w:cs="Times New Roman"/>
          <w:b/>
          <w:bCs/>
          <w:sz w:val="24"/>
          <w:szCs w:val="24"/>
        </w:rPr>
        <w:t>calculate the rental assistance budget accurately</w:t>
      </w:r>
      <w:r w:rsidR="00B17E3F" w:rsidRPr="76E33834">
        <w:rPr>
          <w:rFonts w:ascii="Times New Roman" w:eastAsia="Times New Roman" w:hAnsi="Times New Roman" w:cs="Times New Roman"/>
          <w:b/>
          <w:bCs/>
          <w:sz w:val="24"/>
          <w:szCs w:val="24"/>
        </w:rPr>
        <w:t>,</w:t>
      </w:r>
      <w:r w:rsidR="007C6D30" w:rsidRPr="76E33834">
        <w:rPr>
          <w:rFonts w:ascii="Times New Roman" w:eastAsia="Times New Roman" w:hAnsi="Times New Roman" w:cs="Times New Roman"/>
          <w:b/>
          <w:bCs/>
          <w:sz w:val="24"/>
          <w:szCs w:val="24"/>
        </w:rPr>
        <w:t xml:space="preserve"> and to </w:t>
      </w:r>
      <w:r w:rsidRPr="76E33834">
        <w:rPr>
          <w:rFonts w:ascii="Times New Roman" w:eastAsia="Times New Roman" w:hAnsi="Times New Roman" w:cs="Times New Roman"/>
          <w:b/>
          <w:bCs/>
          <w:sz w:val="24"/>
          <w:szCs w:val="24"/>
        </w:rPr>
        <w:t>ensure the unit configuration does not result in an increased ARA.</w:t>
      </w:r>
    </w:p>
    <w:p w14:paraId="6F4B2B21" w14:textId="77777777" w:rsidR="00485BDF" w:rsidRPr="00485BDF" w:rsidRDefault="00485BDF" w:rsidP="00485BDF">
      <w:pPr>
        <w:spacing w:after="0" w:line="240" w:lineRule="auto"/>
        <w:rPr>
          <w:rFonts w:ascii="Times New Roman" w:eastAsia="Times New Roman" w:hAnsi="Times New Roman" w:cs="Times New Roman"/>
          <w:b/>
          <w:sz w:val="24"/>
          <w:szCs w:val="24"/>
        </w:rPr>
      </w:pPr>
    </w:p>
    <w:p w14:paraId="31C27F6F" w14:textId="7AD10C4A" w:rsidR="00485BDF" w:rsidRPr="00485BDF" w:rsidRDefault="002250BC" w:rsidP="002B2302">
      <w:pPr>
        <w:spacing w:after="0" w:line="240" w:lineRule="auto"/>
        <w:ind w:left="45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t>
      </w:r>
      <w:r w:rsidR="00485BDF" w:rsidRPr="00485BDF">
        <w:rPr>
          <w:rFonts w:ascii="Times New Roman" w:eastAsia="Times New Roman" w:hAnsi="Times New Roman" w:cs="Times New Roman"/>
          <w:bCs/>
          <w:sz w:val="24"/>
          <w:szCs w:val="24"/>
        </w:rPr>
        <w:t xml:space="preserve">he ARA for leasing projects is not established by the </w:t>
      </w:r>
      <w:r>
        <w:rPr>
          <w:rFonts w:ascii="Times New Roman" w:eastAsia="Times New Roman" w:hAnsi="Times New Roman" w:cs="Times New Roman"/>
          <w:bCs/>
          <w:sz w:val="24"/>
          <w:szCs w:val="24"/>
        </w:rPr>
        <w:t xml:space="preserve">number and </w:t>
      </w:r>
      <w:r w:rsidR="00485BDF" w:rsidRPr="00485BDF">
        <w:rPr>
          <w:rFonts w:ascii="Times New Roman" w:eastAsia="Times New Roman" w:hAnsi="Times New Roman" w:cs="Times New Roman"/>
          <w:bCs/>
          <w:sz w:val="24"/>
          <w:szCs w:val="24"/>
        </w:rPr>
        <w:t>configuration of units</w:t>
      </w:r>
      <w:r w:rsidR="008774BB">
        <w:rPr>
          <w:rFonts w:ascii="Times New Roman" w:eastAsia="Times New Roman" w:hAnsi="Times New Roman" w:cs="Times New Roman"/>
          <w:bCs/>
          <w:sz w:val="24"/>
          <w:szCs w:val="24"/>
        </w:rPr>
        <w:t xml:space="preserve">. </w:t>
      </w:r>
      <w:r w:rsidR="00485BDF" w:rsidRPr="00485BDF">
        <w:rPr>
          <w:rFonts w:ascii="Times New Roman" w:eastAsia="Times New Roman" w:hAnsi="Times New Roman" w:cs="Times New Roman"/>
          <w:bCs/>
          <w:sz w:val="24"/>
          <w:szCs w:val="24"/>
        </w:rPr>
        <w:t>Therefore, Co</w:t>
      </w:r>
      <w:r>
        <w:rPr>
          <w:rFonts w:ascii="Times New Roman" w:eastAsia="Times New Roman" w:hAnsi="Times New Roman" w:cs="Times New Roman"/>
          <w:bCs/>
          <w:sz w:val="24"/>
          <w:szCs w:val="24"/>
        </w:rPr>
        <w:t>llaborative Applicants</w:t>
      </w:r>
      <w:r w:rsidR="00485BDF" w:rsidRPr="00485BDF">
        <w:rPr>
          <w:rFonts w:ascii="Times New Roman" w:eastAsia="Times New Roman" w:hAnsi="Times New Roman" w:cs="Times New Roman"/>
          <w:bCs/>
          <w:sz w:val="24"/>
          <w:szCs w:val="24"/>
        </w:rPr>
        <w:t xml:space="preserve"> should not submit </w:t>
      </w:r>
      <w:r>
        <w:rPr>
          <w:rFonts w:ascii="Times New Roman" w:eastAsia="Times New Roman" w:hAnsi="Times New Roman" w:cs="Times New Roman"/>
          <w:bCs/>
          <w:sz w:val="24"/>
          <w:szCs w:val="24"/>
        </w:rPr>
        <w:t xml:space="preserve">a </w:t>
      </w:r>
      <w:r w:rsidR="00485BDF" w:rsidRPr="00485BDF">
        <w:rPr>
          <w:rFonts w:ascii="Times New Roman" w:eastAsia="Times New Roman" w:hAnsi="Times New Roman" w:cs="Times New Roman"/>
          <w:bCs/>
          <w:sz w:val="24"/>
          <w:szCs w:val="24"/>
        </w:rPr>
        <w:t xml:space="preserve">GIW Change Form to add </w:t>
      </w:r>
      <w:r w:rsidR="00B21E16">
        <w:rPr>
          <w:rFonts w:ascii="Times New Roman" w:eastAsia="Times New Roman" w:hAnsi="Times New Roman" w:cs="Times New Roman"/>
          <w:bCs/>
          <w:sz w:val="24"/>
          <w:szCs w:val="24"/>
        </w:rPr>
        <w:t xml:space="preserve">or change </w:t>
      </w:r>
      <w:r w:rsidR="00485BDF" w:rsidRPr="00485BDF">
        <w:rPr>
          <w:rFonts w:ascii="Times New Roman" w:eastAsia="Times New Roman" w:hAnsi="Times New Roman" w:cs="Times New Roman"/>
          <w:bCs/>
          <w:sz w:val="24"/>
          <w:szCs w:val="24"/>
        </w:rPr>
        <w:t xml:space="preserve">the </w:t>
      </w:r>
      <w:r w:rsidR="00B21E16">
        <w:rPr>
          <w:rFonts w:ascii="Times New Roman" w:eastAsia="Times New Roman" w:hAnsi="Times New Roman" w:cs="Times New Roman"/>
          <w:bCs/>
          <w:sz w:val="24"/>
          <w:szCs w:val="24"/>
        </w:rPr>
        <w:t xml:space="preserve">number or </w:t>
      </w:r>
      <w:r w:rsidR="00485BDF" w:rsidRPr="00485BDF">
        <w:rPr>
          <w:rFonts w:ascii="Times New Roman" w:eastAsia="Times New Roman" w:hAnsi="Times New Roman" w:cs="Times New Roman"/>
          <w:bCs/>
          <w:sz w:val="24"/>
          <w:szCs w:val="24"/>
        </w:rPr>
        <w:t>configuration</w:t>
      </w:r>
      <w:r w:rsidR="00B21E16">
        <w:rPr>
          <w:rFonts w:ascii="Times New Roman" w:eastAsia="Times New Roman" w:hAnsi="Times New Roman" w:cs="Times New Roman"/>
          <w:bCs/>
          <w:sz w:val="24"/>
          <w:szCs w:val="24"/>
        </w:rPr>
        <w:t xml:space="preserve"> of units or structures</w:t>
      </w:r>
      <w:r w:rsidR="008774BB">
        <w:rPr>
          <w:rFonts w:ascii="Times New Roman" w:eastAsia="Times New Roman" w:hAnsi="Times New Roman" w:cs="Times New Roman"/>
          <w:bCs/>
          <w:sz w:val="24"/>
          <w:szCs w:val="24"/>
        </w:rPr>
        <w:t xml:space="preserve">. </w:t>
      </w:r>
    </w:p>
    <w:p w14:paraId="0D9F9547" w14:textId="69F3E915" w:rsidR="002676D5" w:rsidRDefault="002676D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CA99211" w14:textId="67CCC086" w:rsidR="00E22BB1" w:rsidRDefault="00E037DA" w:rsidP="6E5AB6B6">
      <w:pPr>
        <w:keepNext/>
        <w:keepLines/>
        <w:spacing w:before="200" w:after="0" w:line="276" w:lineRule="auto"/>
        <w:outlineLvl w:val="1"/>
        <w:rPr>
          <w:rFonts w:ascii="Times New Roman" w:eastAsia="Times New Roman" w:hAnsi="Times New Roman" w:cs="Times New Roman"/>
          <w:b/>
          <w:bCs/>
          <w:color w:val="4F81BD"/>
          <w:sz w:val="32"/>
          <w:szCs w:val="32"/>
          <w:u w:val="single"/>
        </w:rPr>
      </w:pPr>
      <w:bookmarkStart w:id="45" w:name="_Toc5009694"/>
      <w:bookmarkStart w:id="46" w:name="_Toc45638918"/>
      <w:bookmarkStart w:id="47" w:name="_Toc200355282"/>
      <w:r w:rsidRPr="6E5AB6B6">
        <w:rPr>
          <w:rFonts w:ascii="Times New Roman" w:eastAsia="Times New Roman" w:hAnsi="Times New Roman" w:cs="Times New Roman"/>
          <w:b/>
          <w:bCs/>
          <w:color w:val="4F81BD"/>
          <w:sz w:val="32"/>
          <w:szCs w:val="32"/>
          <w:u w:val="single"/>
        </w:rPr>
        <w:lastRenderedPageBreak/>
        <w:t xml:space="preserve">Guidance for Completing the </w:t>
      </w:r>
      <w:r w:rsidR="00485BDF" w:rsidRPr="6E5AB6B6">
        <w:rPr>
          <w:rFonts w:ascii="Times New Roman" w:eastAsia="Times New Roman" w:hAnsi="Times New Roman" w:cs="Times New Roman"/>
          <w:b/>
          <w:bCs/>
          <w:color w:val="4F81BD"/>
          <w:sz w:val="32"/>
          <w:szCs w:val="32"/>
          <w:u w:val="single"/>
        </w:rPr>
        <w:t>Rental Assistance Worksheet</w:t>
      </w:r>
      <w:bookmarkEnd w:id="47"/>
      <w:r w:rsidR="00485BDF" w:rsidRPr="6E5AB6B6">
        <w:rPr>
          <w:rFonts w:ascii="Times New Roman" w:eastAsia="Times New Roman" w:hAnsi="Times New Roman" w:cs="Times New Roman"/>
          <w:b/>
          <w:bCs/>
          <w:color w:val="4F81BD"/>
          <w:sz w:val="32"/>
          <w:szCs w:val="32"/>
          <w:u w:val="single"/>
        </w:rPr>
        <w:t xml:space="preserve"> </w:t>
      </w:r>
    </w:p>
    <w:p w14:paraId="42E8CCA8" w14:textId="78F290CA" w:rsidR="00485BDF" w:rsidRPr="002B2302" w:rsidRDefault="00E22BB1" w:rsidP="002B2302">
      <w:pPr>
        <w:spacing w:after="0"/>
        <w:rPr>
          <w:rFonts w:ascii="Times New Roman" w:eastAsia="Times New Roman" w:hAnsi="Times New Roman" w:cs="Times New Roman"/>
          <w:color w:val="4F81BD"/>
          <w:sz w:val="24"/>
          <w:szCs w:val="24"/>
          <w:u w:val="single"/>
        </w:rPr>
      </w:pPr>
      <w:r w:rsidRPr="002B2302">
        <w:rPr>
          <w:rFonts w:ascii="Times New Roman" w:eastAsia="Times New Roman" w:hAnsi="Times New Roman" w:cs="Times New Roman"/>
          <w:b/>
          <w:sz w:val="24"/>
          <w:szCs w:val="24"/>
          <w:u w:val="single"/>
        </w:rPr>
        <w:t>(</w:t>
      </w:r>
      <w:r w:rsidR="00485BDF" w:rsidRPr="002B2302">
        <w:rPr>
          <w:rFonts w:ascii="Times New Roman" w:eastAsia="Times New Roman" w:hAnsi="Times New Roman" w:cs="Times New Roman"/>
          <w:b/>
          <w:sz w:val="24"/>
          <w:szCs w:val="24"/>
          <w:u w:val="single"/>
        </w:rPr>
        <w:t>RENTAL ASSISTANCE PROJECTS ONLY</w:t>
      </w:r>
      <w:bookmarkEnd w:id="45"/>
      <w:bookmarkEnd w:id="46"/>
      <w:r w:rsidRPr="002B2302">
        <w:rPr>
          <w:rFonts w:ascii="Times New Roman" w:eastAsia="Times New Roman" w:hAnsi="Times New Roman" w:cs="Times New Roman"/>
          <w:b/>
          <w:sz w:val="24"/>
          <w:szCs w:val="24"/>
          <w:u w:val="single"/>
        </w:rPr>
        <w:t>)</w:t>
      </w:r>
    </w:p>
    <w:p w14:paraId="78001947" w14:textId="77777777" w:rsidR="00485BDF" w:rsidRPr="00485BDF" w:rsidRDefault="00485BDF" w:rsidP="00485BDF">
      <w:pPr>
        <w:spacing w:after="0" w:line="240" w:lineRule="auto"/>
        <w:rPr>
          <w:rFonts w:ascii="Times New Roman" w:eastAsia="Times New Roman" w:hAnsi="Times New Roman" w:cs="Times New Roman"/>
          <w:b/>
          <w:sz w:val="24"/>
          <w:szCs w:val="24"/>
        </w:rPr>
      </w:pPr>
    </w:p>
    <w:p w14:paraId="36D6A73D" w14:textId="0B4897A0" w:rsidR="00485BDF" w:rsidRPr="00485BDF" w:rsidRDefault="4B62B46C" w:rsidP="002B2302">
      <w:pPr>
        <w:spacing w:after="0" w:line="240" w:lineRule="auto"/>
        <w:rPr>
          <w:rFonts w:ascii="Times New Roman" w:eastAsia="Times New Roman" w:hAnsi="Times New Roman" w:cs="Times New Roman"/>
          <w:sz w:val="24"/>
          <w:szCs w:val="24"/>
        </w:rPr>
      </w:pPr>
      <w:r w:rsidRPr="4CED4410">
        <w:rPr>
          <w:rFonts w:ascii="Times New Roman" w:eastAsia="Times New Roman" w:hAnsi="Times New Roman" w:cs="Times New Roman"/>
          <w:sz w:val="24"/>
          <w:szCs w:val="24"/>
        </w:rPr>
        <w:t>T</w:t>
      </w:r>
      <w:r w:rsidR="4922ACDE" w:rsidRPr="4CED4410">
        <w:rPr>
          <w:rFonts w:ascii="Times New Roman" w:eastAsia="Times New Roman" w:hAnsi="Times New Roman" w:cs="Times New Roman"/>
          <w:sz w:val="24"/>
          <w:szCs w:val="24"/>
        </w:rPr>
        <w:t xml:space="preserve">he GIW includes rental assistance </w:t>
      </w:r>
      <w:r w:rsidRPr="4CED4410">
        <w:rPr>
          <w:rFonts w:ascii="Times New Roman" w:eastAsia="Times New Roman" w:hAnsi="Times New Roman" w:cs="Times New Roman"/>
          <w:sz w:val="24"/>
          <w:szCs w:val="24"/>
        </w:rPr>
        <w:t>information (units and budget)</w:t>
      </w:r>
      <w:r w:rsidR="4922ACDE" w:rsidRPr="4CED4410">
        <w:rPr>
          <w:rFonts w:ascii="Times New Roman" w:eastAsia="Times New Roman" w:hAnsi="Times New Roman" w:cs="Times New Roman"/>
          <w:sz w:val="24"/>
          <w:szCs w:val="24"/>
        </w:rPr>
        <w:t xml:space="preserve"> for CoC Program rental assistance project</w:t>
      </w:r>
      <w:r w:rsidRPr="4CED4410">
        <w:rPr>
          <w:rFonts w:ascii="Times New Roman" w:eastAsia="Times New Roman" w:hAnsi="Times New Roman" w:cs="Times New Roman"/>
          <w:sz w:val="24"/>
          <w:szCs w:val="24"/>
        </w:rPr>
        <w:t>s</w:t>
      </w:r>
      <w:r w:rsidR="2D316E24" w:rsidRPr="4CED4410">
        <w:rPr>
          <w:rFonts w:ascii="Times New Roman" w:eastAsia="Times New Roman" w:hAnsi="Times New Roman" w:cs="Times New Roman"/>
          <w:sz w:val="24"/>
          <w:szCs w:val="24"/>
        </w:rPr>
        <w:t xml:space="preserve">. </w:t>
      </w:r>
      <w:r w:rsidR="57DDF2A6" w:rsidRPr="4CED4410">
        <w:rPr>
          <w:rFonts w:ascii="Times New Roman" w:eastAsia="Times New Roman" w:hAnsi="Times New Roman" w:cs="Times New Roman"/>
          <w:sz w:val="24"/>
          <w:szCs w:val="24"/>
        </w:rPr>
        <w:t xml:space="preserve">GIW Change Forms include a Rental </w:t>
      </w:r>
      <w:r w:rsidR="2817EC9A" w:rsidRPr="4CED4410">
        <w:rPr>
          <w:rFonts w:ascii="Times New Roman" w:eastAsia="Times New Roman" w:hAnsi="Times New Roman" w:cs="Times New Roman"/>
          <w:sz w:val="24"/>
          <w:szCs w:val="24"/>
        </w:rPr>
        <w:t>A</w:t>
      </w:r>
      <w:r w:rsidR="57DDF2A6" w:rsidRPr="4CED4410">
        <w:rPr>
          <w:rFonts w:ascii="Times New Roman" w:eastAsia="Times New Roman" w:hAnsi="Times New Roman" w:cs="Times New Roman"/>
          <w:sz w:val="24"/>
          <w:szCs w:val="24"/>
        </w:rPr>
        <w:t xml:space="preserve">ssistance Worksheet tab that </w:t>
      </w:r>
      <w:r w:rsidR="51AC7300" w:rsidRPr="4CED4410">
        <w:rPr>
          <w:rFonts w:ascii="Times New Roman" w:eastAsia="Times New Roman" w:hAnsi="Times New Roman" w:cs="Times New Roman"/>
          <w:sz w:val="24"/>
          <w:szCs w:val="24"/>
        </w:rPr>
        <w:t xml:space="preserve">Project Applicants and </w:t>
      </w:r>
      <w:r w:rsidR="4922ACDE" w:rsidRPr="4CED4410">
        <w:rPr>
          <w:rFonts w:ascii="Times New Roman" w:eastAsia="Times New Roman" w:hAnsi="Times New Roman" w:cs="Times New Roman"/>
          <w:sz w:val="24"/>
          <w:szCs w:val="24"/>
        </w:rPr>
        <w:t>Co</w:t>
      </w:r>
      <w:r w:rsidR="1AFE1234" w:rsidRPr="4CED4410">
        <w:rPr>
          <w:rFonts w:ascii="Times New Roman" w:eastAsia="Times New Roman" w:hAnsi="Times New Roman" w:cs="Times New Roman"/>
          <w:sz w:val="24"/>
          <w:szCs w:val="24"/>
        </w:rPr>
        <w:t>llaborative Applicants</w:t>
      </w:r>
      <w:r w:rsidR="4922ACDE" w:rsidRPr="4CED4410">
        <w:rPr>
          <w:rFonts w:ascii="Times New Roman" w:eastAsia="Times New Roman" w:hAnsi="Times New Roman" w:cs="Times New Roman"/>
          <w:sz w:val="24"/>
          <w:szCs w:val="24"/>
        </w:rPr>
        <w:t xml:space="preserve"> must use to ensure the amount of 1-year funding for rental assistance is correct</w:t>
      </w:r>
      <w:r w:rsidR="2D316E24" w:rsidRPr="4CED4410">
        <w:rPr>
          <w:rFonts w:ascii="Times New Roman" w:eastAsia="Times New Roman" w:hAnsi="Times New Roman" w:cs="Times New Roman"/>
          <w:sz w:val="24"/>
          <w:szCs w:val="24"/>
        </w:rPr>
        <w:t xml:space="preserve">. </w:t>
      </w:r>
      <w:r w:rsidR="54E33441" w:rsidRPr="4CED4410">
        <w:rPr>
          <w:rFonts w:ascii="Times New Roman" w:eastAsia="Times New Roman" w:hAnsi="Times New Roman" w:cs="Times New Roman"/>
          <w:sz w:val="24"/>
          <w:szCs w:val="24"/>
        </w:rPr>
        <w:t xml:space="preserve">The Rental Assistance Worksheet allows Collaborative Applicants to calculate the total rental assistance amount for the units assisted by the project using the number and configuration of units (e.g., 1-bedroom unit, 2-bedroom unit, etc.) and the actual rent amounts </w:t>
      </w:r>
      <w:r w:rsidR="793CF626" w:rsidRPr="4CED4410">
        <w:rPr>
          <w:rFonts w:ascii="Times New Roman" w:eastAsia="Times New Roman" w:hAnsi="Times New Roman" w:cs="Times New Roman"/>
          <w:sz w:val="24"/>
          <w:szCs w:val="24"/>
        </w:rPr>
        <w:t>f</w:t>
      </w:r>
      <w:r w:rsidR="54E33441" w:rsidRPr="4CED4410">
        <w:rPr>
          <w:rFonts w:ascii="Times New Roman" w:eastAsia="Times New Roman" w:hAnsi="Times New Roman" w:cs="Times New Roman"/>
          <w:sz w:val="24"/>
          <w:szCs w:val="24"/>
        </w:rPr>
        <w:t xml:space="preserve">or the </w:t>
      </w:r>
      <w:r w:rsidR="727595AA" w:rsidRPr="4CED4410">
        <w:rPr>
          <w:rFonts w:ascii="Times New Roman" w:eastAsia="Times New Roman" w:hAnsi="Times New Roman" w:cs="Times New Roman"/>
          <w:sz w:val="24"/>
          <w:szCs w:val="24"/>
        </w:rPr>
        <w:t xml:space="preserve">FY </w:t>
      </w:r>
      <w:r w:rsidR="6DA47F3D" w:rsidRPr="4CED4410">
        <w:rPr>
          <w:rFonts w:ascii="Times New Roman" w:eastAsia="Times New Roman" w:hAnsi="Times New Roman" w:cs="Times New Roman"/>
          <w:sz w:val="24"/>
          <w:szCs w:val="24"/>
        </w:rPr>
        <w:t>202</w:t>
      </w:r>
      <w:r w:rsidR="1835188C" w:rsidRPr="4CED4410">
        <w:rPr>
          <w:rFonts w:ascii="Times New Roman" w:eastAsia="Times New Roman" w:hAnsi="Times New Roman" w:cs="Times New Roman"/>
          <w:sz w:val="24"/>
          <w:szCs w:val="24"/>
        </w:rPr>
        <w:t>5</w:t>
      </w:r>
      <w:r w:rsidR="0667CF24" w:rsidRPr="4CED4410">
        <w:rPr>
          <w:rFonts w:ascii="Times New Roman" w:eastAsia="Times New Roman" w:hAnsi="Times New Roman" w:cs="Times New Roman"/>
          <w:sz w:val="24"/>
          <w:szCs w:val="24"/>
        </w:rPr>
        <w:t xml:space="preserve"> </w:t>
      </w:r>
      <w:r w:rsidR="54E33441" w:rsidRPr="4CED4410">
        <w:rPr>
          <w:rFonts w:ascii="Times New Roman" w:eastAsia="Times New Roman" w:hAnsi="Times New Roman" w:cs="Times New Roman"/>
          <w:sz w:val="24"/>
          <w:szCs w:val="24"/>
        </w:rPr>
        <w:t>FMR for the project’s geographical area.</w:t>
      </w:r>
      <w:bookmarkStart w:id="48" w:name="_Hlk46333482"/>
      <w:bookmarkEnd w:id="48"/>
    </w:p>
    <w:p w14:paraId="63DA9F1B" w14:textId="77777777" w:rsidR="00485BDF" w:rsidRPr="00485BDF" w:rsidRDefault="00485BDF" w:rsidP="00485BDF">
      <w:pPr>
        <w:spacing w:after="0" w:line="240" w:lineRule="auto"/>
        <w:rPr>
          <w:rFonts w:ascii="Times New Roman" w:eastAsia="Times New Roman" w:hAnsi="Times New Roman" w:cs="Times New Roman"/>
          <w:sz w:val="24"/>
          <w:szCs w:val="24"/>
        </w:rPr>
      </w:pPr>
    </w:p>
    <w:p w14:paraId="0E0A119E" w14:textId="77777777" w:rsidR="009B28AA" w:rsidRPr="009B28AA" w:rsidRDefault="009B28AA" w:rsidP="009B28AA">
      <w:pPr>
        <w:spacing w:after="0" w:line="240" w:lineRule="auto"/>
        <w:rPr>
          <w:rFonts w:ascii="Times New Roman" w:eastAsia="Times New Roman" w:hAnsi="Times New Roman" w:cs="Times New Roman"/>
          <w:b/>
          <w:sz w:val="24"/>
          <w:szCs w:val="24"/>
        </w:rPr>
      </w:pPr>
      <w:bookmarkStart w:id="49" w:name="_Hlk46244778"/>
      <w:r w:rsidRPr="009B28AA">
        <w:rPr>
          <w:rFonts w:ascii="Times New Roman" w:eastAsia="Times New Roman" w:hAnsi="Times New Roman" w:cs="Times New Roman"/>
          <w:b/>
          <w:sz w:val="24"/>
          <w:szCs w:val="24"/>
        </w:rPr>
        <w:t>Collaborative Applicants are only required to complete the Rental Assistance Worksheet for the following project(s):</w:t>
      </w:r>
    </w:p>
    <w:p w14:paraId="33527FDD" w14:textId="77777777" w:rsidR="009B28AA" w:rsidRPr="009B28AA" w:rsidRDefault="009B28AA" w:rsidP="009B28AA">
      <w:pPr>
        <w:spacing w:after="0" w:line="240" w:lineRule="auto"/>
        <w:rPr>
          <w:rFonts w:ascii="Times New Roman" w:eastAsia="Times New Roman" w:hAnsi="Times New Roman" w:cs="Times New Roman"/>
          <w:b/>
          <w:sz w:val="24"/>
          <w:szCs w:val="24"/>
        </w:rPr>
      </w:pPr>
    </w:p>
    <w:p w14:paraId="7F00143A" w14:textId="77777777" w:rsidR="009B28AA" w:rsidRPr="009B28AA" w:rsidRDefault="009B28AA" w:rsidP="009B28AA">
      <w:pPr>
        <w:numPr>
          <w:ilvl w:val="0"/>
          <w:numId w:val="6"/>
        </w:numPr>
        <w:spacing w:after="0" w:line="240" w:lineRule="auto"/>
        <w:rPr>
          <w:rFonts w:ascii="Times New Roman" w:eastAsia="Times New Roman" w:hAnsi="Times New Roman" w:cs="Times New Roman"/>
          <w:bCs/>
          <w:iCs/>
          <w:sz w:val="24"/>
          <w:szCs w:val="24"/>
        </w:rPr>
      </w:pPr>
      <w:r w:rsidRPr="009B28AA">
        <w:rPr>
          <w:rFonts w:ascii="Times New Roman" w:eastAsia="Times New Roman" w:hAnsi="Times New Roman" w:cs="Times New Roman"/>
          <w:bCs/>
          <w:iCs/>
          <w:sz w:val="24"/>
          <w:szCs w:val="24"/>
        </w:rPr>
        <w:t xml:space="preserve">rental assistance projects changing from FMR to actual rent (shifting funds out of the rental assistance line item);  </w:t>
      </w:r>
    </w:p>
    <w:p w14:paraId="4114F832" w14:textId="77777777" w:rsidR="009B28AA" w:rsidRPr="009B28AA" w:rsidRDefault="009B28AA" w:rsidP="009B28AA">
      <w:pPr>
        <w:numPr>
          <w:ilvl w:val="0"/>
          <w:numId w:val="6"/>
        </w:numPr>
        <w:spacing w:after="0" w:line="240" w:lineRule="auto"/>
        <w:rPr>
          <w:rFonts w:ascii="Times New Roman" w:eastAsia="Times New Roman" w:hAnsi="Times New Roman" w:cs="Times New Roman"/>
          <w:bCs/>
          <w:iCs/>
          <w:sz w:val="24"/>
          <w:szCs w:val="24"/>
        </w:rPr>
      </w:pPr>
      <w:r w:rsidRPr="009B28AA">
        <w:rPr>
          <w:rFonts w:ascii="Times New Roman" w:eastAsia="Times New Roman" w:hAnsi="Times New Roman" w:cs="Times New Roman"/>
          <w:bCs/>
          <w:iCs/>
          <w:sz w:val="24"/>
          <w:szCs w:val="24"/>
        </w:rPr>
        <w:t>rental assistance projects that require unit configuration corrections;</w:t>
      </w:r>
    </w:p>
    <w:p w14:paraId="5C826B35" w14:textId="5F2D0AD9" w:rsidR="009B28AA" w:rsidRPr="009B28AA" w:rsidRDefault="009B28AA" w:rsidP="6AB6CCFF">
      <w:pPr>
        <w:numPr>
          <w:ilvl w:val="0"/>
          <w:numId w:val="6"/>
        </w:numPr>
        <w:spacing w:after="0" w:line="240" w:lineRule="auto"/>
        <w:rPr>
          <w:rFonts w:ascii="Times New Roman" w:eastAsia="Times New Roman" w:hAnsi="Times New Roman" w:cs="Times New Roman"/>
          <w:sz w:val="24"/>
          <w:szCs w:val="24"/>
        </w:rPr>
      </w:pPr>
      <w:r w:rsidRPr="16090694">
        <w:rPr>
          <w:rFonts w:ascii="Times New Roman" w:eastAsia="Times New Roman" w:hAnsi="Times New Roman" w:cs="Times New Roman"/>
          <w:sz w:val="24"/>
          <w:szCs w:val="24"/>
        </w:rPr>
        <w:t xml:space="preserve">rental assistance projects originally awarded one-year renewal funding in FY </w:t>
      </w:r>
      <w:r w:rsidR="00DC5FBB" w:rsidRPr="16090694">
        <w:rPr>
          <w:rFonts w:ascii="Times New Roman" w:eastAsia="Times New Roman" w:hAnsi="Times New Roman" w:cs="Times New Roman"/>
          <w:sz w:val="24"/>
          <w:szCs w:val="24"/>
        </w:rPr>
        <w:t>202</w:t>
      </w:r>
      <w:r w:rsidR="6CC9946F" w:rsidRPr="16090694">
        <w:rPr>
          <w:rFonts w:ascii="Times New Roman" w:eastAsia="Times New Roman" w:hAnsi="Times New Roman" w:cs="Times New Roman"/>
          <w:sz w:val="24"/>
          <w:szCs w:val="24"/>
        </w:rPr>
        <w:t>4</w:t>
      </w:r>
      <w:r w:rsidR="00DC5FBB" w:rsidRPr="16090694">
        <w:rPr>
          <w:rFonts w:ascii="Times New Roman" w:eastAsia="Times New Roman" w:hAnsi="Times New Roman" w:cs="Times New Roman"/>
          <w:sz w:val="24"/>
          <w:szCs w:val="24"/>
        </w:rPr>
        <w:t xml:space="preserve"> </w:t>
      </w:r>
      <w:r w:rsidRPr="16090694">
        <w:rPr>
          <w:rFonts w:ascii="Times New Roman" w:eastAsia="Times New Roman" w:hAnsi="Times New Roman" w:cs="Times New Roman"/>
          <w:sz w:val="24"/>
          <w:szCs w:val="24"/>
        </w:rPr>
        <w:t xml:space="preserve">or prior and will submit its first one-year renewal project in </w:t>
      </w:r>
      <w:r w:rsidR="001F1CD2" w:rsidRPr="16090694">
        <w:rPr>
          <w:rFonts w:ascii="Times New Roman" w:eastAsia="Times New Roman" w:hAnsi="Times New Roman" w:cs="Times New Roman"/>
          <w:sz w:val="24"/>
          <w:szCs w:val="24"/>
        </w:rPr>
        <w:t xml:space="preserve">FY </w:t>
      </w:r>
      <w:r w:rsidR="00DC5FBB" w:rsidRPr="16090694">
        <w:rPr>
          <w:rFonts w:ascii="Times New Roman" w:eastAsia="Times New Roman" w:hAnsi="Times New Roman" w:cs="Times New Roman"/>
          <w:sz w:val="24"/>
          <w:szCs w:val="24"/>
        </w:rPr>
        <w:t>202</w:t>
      </w:r>
      <w:r w:rsidR="606A6BDF" w:rsidRPr="16090694">
        <w:rPr>
          <w:rFonts w:ascii="Times New Roman" w:eastAsia="Times New Roman" w:hAnsi="Times New Roman" w:cs="Times New Roman"/>
          <w:sz w:val="24"/>
          <w:szCs w:val="24"/>
        </w:rPr>
        <w:t>5</w:t>
      </w:r>
      <w:r w:rsidRPr="16090694">
        <w:rPr>
          <w:rFonts w:ascii="Times New Roman" w:eastAsia="Times New Roman" w:hAnsi="Times New Roman" w:cs="Times New Roman"/>
          <w:sz w:val="24"/>
          <w:szCs w:val="24"/>
        </w:rPr>
        <w:t>; or</w:t>
      </w:r>
    </w:p>
    <w:p w14:paraId="1257B051" w14:textId="27155B01" w:rsidR="009B28AA" w:rsidRPr="009B28AA" w:rsidRDefault="009B28AA" w:rsidP="6AB6CCFF">
      <w:pPr>
        <w:numPr>
          <w:ilvl w:val="0"/>
          <w:numId w:val="6"/>
        </w:numPr>
        <w:spacing w:after="0" w:line="240" w:lineRule="auto"/>
        <w:rPr>
          <w:rFonts w:ascii="Times New Roman" w:eastAsia="Times New Roman" w:hAnsi="Times New Roman" w:cs="Times New Roman"/>
          <w:sz w:val="24"/>
          <w:szCs w:val="24"/>
        </w:rPr>
      </w:pPr>
      <w:r w:rsidRPr="16090694">
        <w:rPr>
          <w:rFonts w:ascii="Times New Roman" w:eastAsia="Times New Roman" w:hAnsi="Times New Roman" w:cs="Times New Roman"/>
          <w:sz w:val="24"/>
          <w:szCs w:val="24"/>
        </w:rPr>
        <w:t xml:space="preserve">multi-year grants originally awarded rental assistance funds for multiple years and will submit its first one-year renewal project in </w:t>
      </w:r>
      <w:r w:rsidR="001F1CD2" w:rsidRPr="16090694">
        <w:rPr>
          <w:rFonts w:ascii="Times New Roman" w:eastAsia="Times New Roman" w:hAnsi="Times New Roman" w:cs="Times New Roman"/>
          <w:sz w:val="24"/>
          <w:szCs w:val="24"/>
        </w:rPr>
        <w:t xml:space="preserve">FY </w:t>
      </w:r>
      <w:r w:rsidR="00DC5FBB" w:rsidRPr="16090694">
        <w:rPr>
          <w:rFonts w:ascii="Times New Roman" w:eastAsia="Times New Roman" w:hAnsi="Times New Roman" w:cs="Times New Roman"/>
          <w:sz w:val="24"/>
          <w:szCs w:val="24"/>
        </w:rPr>
        <w:t>202</w:t>
      </w:r>
      <w:r w:rsidR="35F31DBF" w:rsidRPr="16090694">
        <w:rPr>
          <w:rFonts w:ascii="Times New Roman" w:eastAsia="Times New Roman" w:hAnsi="Times New Roman" w:cs="Times New Roman"/>
          <w:sz w:val="24"/>
          <w:szCs w:val="24"/>
        </w:rPr>
        <w:t>5</w:t>
      </w:r>
      <w:r w:rsidRPr="16090694">
        <w:rPr>
          <w:rFonts w:ascii="Times New Roman" w:eastAsia="Times New Roman" w:hAnsi="Times New Roman" w:cs="Times New Roman"/>
          <w:sz w:val="24"/>
          <w:szCs w:val="24"/>
        </w:rPr>
        <w:t>.</w:t>
      </w:r>
    </w:p>
    <w:p w14:paraId="4913C1A8" w14:textId="77777777" w:rsidR="009B28AA" w:rsidRPr="009B28AA" w:rsidRDefault="009B28AA" w:rsidP="009B28AA">
      <w:pPr>
        <w:spacing w:after="0" w:line="240" w:lineRule="auto"/>
        <w:rPr>
          <w:rFonts w:ascii="Times New Roman" w:eastAsia="Times New Roman" w:hAnsi="Times New Roman" w:cs="Times New Roman"/>
          <w:sz w:val="24"/>
          <w:szCs w:val="24"/>
        </w:rPr>
      </w:pPr>
    </w:p>
    <w:p w14:paraId="7246A6B9" w14:textId="7950F653" w:rsidR="00C9611E" w:rsidRPr="009B28AA" w:rsidRDefault="00C9611E" w:rsidP="00DD5AA7">
      <w:pPr>
        <w:pStyle w:val="NoSpacing"/>
        <w:rPr>
          <w:rFonts w:ascii="Times New Roman" w:eastAsia="Times New Roman" w:hAnsi="Times New Roman" w:cs="Times New Roman"/>
          <w:b/>
          <w:bCs/>
          <w:sz w:val="24"/>
          <w:szCs w:val="24"/>
        </w:rPr>
      </w:pPr>
      <w:r w:rsidRPr="16090694">
        <w:rPr>
          <w:rFonts w:ascii="Times New Roman" w:hAnsi="Times New Roman" w:cs="Times New Roman"/>
          <w:sz w:val="24"/>
          <w:szCs w:val="24"/>
        </w:rPr>
        <w:t>HUD recognizes that individuals and families that present as homeless require units that match their specific needs; therefore, the units served with CoC rental assistance funds may not match the exact unit configuration as indicated in the CoC project application</w:t>
      </w:r>
      <w:r w:rsidR="008774BB" w:rsidRPr="16090694">
        <w:rPr>
          <w:rFonts w:ascii="Times New Roman" w:hAnsi="Times New Roman" w:cs="Times New Roman"/>
          <w:sz w:val="24"/>
          <w:szCs w:val="24"/>
        </w:rPr>
        <w:t xml:space="preserve">. </w:t>
      </w:r>
      <w:r w:rsidRPr="16090694">
        <w:rPr>
          <w:rFonts w:ascii="Times New Roman" w:hAnsi="Times New Roman" w:cs="Times New Roman"/>
          <w:sz w:val="24"/>
          <w:szCs w:val="24"/>
          <w:u w:val="single"/>
        </w:rPr>
        <w:t xml:space="preserve">Recipients should not change their </w:t>
      </w:r>
      <w:r w:rsidR="004347E4" w:rsidRPr="16090694">
        <w:rPr>
          <w:rFonts w:ascii="Times New Roman" w:hAnsi="Times New Roman" w:cs="Times New Roman"/>
          <w:sz w:val="24"/>
          <w:szCs w:val="24"/>
          <w:u w:val="single"/>
        </w:rPr>
        <w:t xml:space="preserve">proposed </w:t>
      </w:r>
      <w:r w:rsidRPr="16090694">
        <w:rPr>
          <w:rFonts w:ascii="Times New Roman" w:hAnsi="Times New Roman" w:cs="Times New Roman"/>
          <w:sz w:val="24"/>
          <w:szCs w:val="24"/>
          <w:u w:val="single"/>
        </w:rPr>
        <w:t>unit configuration to account for these fluctuations during the renewal process annually</w:t>
      </w:r>
      <w:r w:rsidR="008774BB" w:rsidRPr="16090694">
        <w:rPr>
          <w:rFonts w:ascii="Times New Roman" w:hAnsi="Times New Roman" w:cs="Times New Roman"/>
          <w:sz w:val="24"/>
          <w:szCs w:val="24"/>
          <w:u w:val="single"/>
        </w:rPr>
        <w:t>.</w:t>
      </w:r>
      <w:r w:rsidR="008774BB" w:rsidRPr="16090694">
        <w:rPr>
          <w:rFonts w:ascii="Times New Roman" w:hAnsi="Times New Roman" w:cs="Times New Roman"/>
          <w:sz w:val="24"/>
          <w:szCs w:val="24"/>
        </w:rPr>
        <w:t xml:space="preserve"> </w:t>
      </w:r>
      <w:r w:rsidRPr="16090694">
        <w:rPr>
          <w:rFonts w:ascii="Times New Roman" w:hAnsi="Times New Roman" w:cs="Times New Roman"/>
          <w:sz w:val="24"/>
          <w:szCs w:val="24"/>
        </w:rPr>
        <w:t>If for some reason a permanent change is necessary, recipients should discuss the circumstances that warrant a permanent change with the local HUD field office</w:t>
      </w:r>
      <w:r w:rsidR="008774BB" w:rsidRPr="16090694">
        <w:rPr>
          <w:rFonts w:ascii="Times New Roman" w:hAnsi="Times New Roman" w:cs="Times New Roman"/>
          <w:sz w:val="24"/>
          <w:szCs w:val="24"/>
        </w:rPr>
        <w:t xml:space="preserve">. </w:t>
      </w:r>
      <w:r w:rsidRPr="16090694">
        <w:rPr>
          <w:rFonts w:ascii="Times New Roman" w:hAnsi="Times New Roman" w:cs="Times New Roman"/>
          <w:sz w:val="24"/>
          <w:szCs w:val="24"/>
        </w:rPr>
        <w:t>If the unit configuration on the</w:t>
      </w:r>
      <w:r w:rsidR="006F73CC">
        <w:rPr>
          <w:rFonts w:ascii="Times New Roman" w:hAnsi="Times New Roman" w:cs="Times New Roman"/>
          <w:sz w:val="24"/>
          <w:szCs w:val="24"/>
        </w:rPr>
        <w:t xml:space="preserve"> </w:t>
      </w:r>
      <w:r w:rsidRPr="16090694">
        <w:rPr>
          <w:rFonts w:ascii="Times New Roman" w:hAnsi="Times New Roman" w:cs="Times New Roman"/>
          <w:sz w:val="24"/>
          <w:szCs w:val="24"/>
        </w:rPr>
        <w:t>GIW is not accurate as result of an approved grant agreement amendment, CoCs are instructed to enter the project information and the correct unit configuration on the GIW Change form</w:t>
      </w:r>
      <w:r w:rsidR="008774BB" w:rsidRPr="16090694">
        <w:rPr>
          <w:rFonts w:ascii="Times New Roman" w:hAnsi="Times New Roman" w:cs="Times New Roman"/>
          <w:sz w:val="24"/>
          <w:szCs w:val="24"/>
        </w:rPr>
        <w:t xml:space="preserve">. </w:t>
      </w:r>
      <w:r w:rsidRPr="16090694">
        <w:rPr>
          <w:rFonts w:ascii="Times New Roman" w:hAnsi="Times New Roman" w:cs="Times New Roman"/>
          <w:sz w:val="24"/>
          <w:szCs w:val="24"/>
        </w:rPr>
        <w:t>The GIW Change Form must also include a completed Rental Assistance Worksheet to ensure the unit configuration does not result in an increased ARA.</w:t>
      </w:r>
    </w:p>
    <w:p w14:paraId="47F1D8EE" w14:textId="77777777" w:rsidR="003F4258" w:rsidRDefault="003F4258" w:rsidP="00386977">
      <w:pPr>
        <w:spacing w:after="0" w:line="240" w:lineRule="auto"/>
        <w:rPr>
          <w:rFonts w:ascii="Times New Roman" w:eastAsia="Times New Roman" w:hAnsi="Times New Roman" w:cs="Times New Roman"/>
          <w:sz w:val="24"/>
          <w:szCs w:val="24"/>
        </w:rPr>
      </w:pPr>
    </w:p>
    <w:p w14:paraId="4183CCB7" w14:textId="0C2D2F61" w:rsidR="009B28AA" w:rsidRDefault="009B28AA" w:rsidP="009B28AA">
      <w:pPr>
        <w:spacing w:after="0" w:line="240" w:lineRule="auto"/>
        <w:rPr>
          <w:rFonts w:ascii="Times New Roman" w:eastAsia="Times New Roman" w:hAnsi="Times New Roman" w:cs="Times New Roman"/>
          <w:sz w:val="24"/>
          <w:szCs w:val="24"/>
        </w:rPr>
      </w:pPr>
      <w:bookmarkStart w:id="50" w:name="_Hlk46333951"/>
      <w:bookmarkEnd w:id="50"/>
      <w:r w:rsidRPr="16090694">
        <w:rPr>
          <w:rFonts w:ascii="Times New Roman" w:eastAsia="Times New Roman" w:hAnsi="Times New Roman" w:cs="Times New Roman"/>
          <w:sz w:val="24"/>
          <w:szCs w:val="24"/>
        </w:rPr>
        <w:t xml:space="preserve">Completing this worksheet will ensure the total rental assistance amount entered in the rental assistance BLI in Column </w:t>
      </w:r>
      <w:r w:rsidR="00F110C2" w:rsidRPr="16090694">
        <w:rPr>
          <w:rFonts w:ascii="Times New Roman" w:eastAsia="Times New Roman" w:hAnsi="Times New Roman" w:cs="Times New Roman"/>
          <w:sz w:val="24"/>
          <w:szCs w:val="24"/>
        </w:rPr>
        <w:t>H</w:t>
      </w:r>
      <w:r w:rsidRPr="16090694">
        <w:rPr>
          <w:rFonts w:ascii="Times New Roman" w:eastAsia="Times New Roman" w:hAnsi="Times New Roman" w:cs="Times New Roman"/>
          <w:sz w:val="24"/>
          <w:szCs w:val="24"/>
        </w:rPr>
        <w:t xml:space="preserve"> of the GIW Change Form is accurate</w:t>
      </w:r>
      <w:r w:rsidR="008774BB" w:rsidRPr="16090694">
        <w:rPr>
          <w:rFonts w:ascii="Times New Roman" w:eastAsia="Times New Roman" w:hAnsi="Times New Roman" w:cs="Times New Roman"/>
          <w:sz w:val="24"/>
          <w:szCs w:val="24"/>
        </w:rPr>
        <w:t xml:space="preserve">. </w:t>
      </w:r>
      <w:r w:rsidRPr="16090694">
        <w:rPr>
          <w:rFonts w:ascii="Times New Roman" w:eastAsia="Times New Roman" w:hAnsi="Times New Roman" w:cs="Times New Roman"/>
          <w:sz w:val="24"/>
          <w:szCs w:val="24"/>
        </w:rPr>
        <w:t>The worksheet includes multiple tables to allow project applicants that have multiple FMR areas within a single project to calculate the different FMR amounts</w:t>
      </w:r>
      <w:r w:rsidR="008774BB" w:rsidRPr="16090694">
        <w:rPr>
          <w:rFonts w:ascii="Times New Roman" w:eastAsia="Times New Roman" w:hAnsi="Times New Roman" w:cs="Times New Roman"/>
          <w:sz w:val="24"/>
          <w:szCs w:val="24"/>
        </w:rPr>
        <w:t xml:space="preserve">. </w:t>
      </w:r>
      <w:r w:rsidR="00C523C5" w:rsidRPr="16090694">
        <w:rPr>
          <w:rFonts w:ascii="Times New Roman" w:eastAsia="Times New Roman" w:hAnsi="Times New Roman" w:cs="Times New Roman"/>
          <w:sz w:val="24"/>
          <w:szCs w:val="24"/>
        </w:rPr>
        <w:t>T</w:t>
      </w:r>
      <w:r w:rsidRPr="16090694">
        <w:rPr>
          <w:rFonts w:ascii="Times New Roman" w:eastAsia="Times New Roman" w:hAnsi="Times New Roman" w:cs="Times New Roman"/>
          <w:sz w:val="24"/>
          <w:szCs w:val="24"/>
        </w:rPr>
        <w:t>he Rental Assistance Worksheet also contains a link to the</w:t>
      </w:r>
      <w:r w:rsidR="4A70B654" w:rsidRPr="16090694">
        <w:rPr>
          <w:rFonts w:ascii="Times New Roman" w:eastAsia="Times New Roman" w:hAnsi="Times New Roman" w:cs="Times New Roman"/>
          <w:sz w:val="24"/>
          <w:szCs w:val="24"/>
        </w:rPr>
        <w:t xml:space="preserve"> </w:t>
      </w:r>
      <w:hyperlink r:id="rId27" w:history="1">
        <w:r w:rsidR="623108CC" w:rsidRPr="00607D37">
          <w:rPr>
            <w:rStyle w:val="Hyperlink"/>
            <w:rFonts w:ascii="Times New Roman" w:eastAsia="Times New Roman" w:hAnsi="Times New Roman" w:cs="Times New Roman"/>
            <w:sz w:val="24"/>
            <w:szCs w:val="24"/>
          </w:rPr>
          <w:t>FY 2025 Final F</w:t>
        </w:r>
        <w:r w:rsidR="2AEEC9A6" w:rsidRPr="00607D37">
          <w:rPr>
            <w:rStyle w:val="Hyperlink"/>
            <w:rFonts w:ascii="Times New Roman" w:eastAsia="Times New Roman" w:hAnsi="Times New Roman" w:cs="Times New Roman"/>
            <w:sz w:val="24"/>
            <w:szCs w:val="24"/>
          </w:rPr>
          <w:t>air Market Rents Documentation System</w:t>
        </w:r>
      </w:hyperlink>
      <w:r w:rsidR="2AEEC9A6" w:rsidRPr="16090694">
        <w:rPr>
          <w:rFonts w:ascii="Times New Roman" w:eastAsia="Times New Roman" w:hAnsi="Times New Roman" w:cs="Times New Roman"/>
          <w:sz w:val="24"/>
          <w:szCs w:val="24"/>
        </w:rPr>
        <w:t xml:space="preserve"> </w:t>
      </w:r>
      <w:r w:rsidRPr="16090694">
        <w:rPr>
          <w:rFonts w:ascii="Times New Roman" w:eastAsia="Times New Roman" w:hAnsi="Times New Roman" w:cs="Times New Roman"/>
          <w:sz w:val="24"/>
          <w:szCs w:val="24"/>
        </w:rPr>
        <w:t xml:space="preserve">that is used for determining the </w:t>
      </w:r>
      <w:r w:rsidR="001F1CD2" w:rsidRPr="16090694">
        <w:rPr>
          <w:rFonts w:ascii="Times New Roman" w:eastAsia="Times New Roman" w:hAnsi="Times New Roman" w:cs="Times New Roman"/>
          <w:sz w:val="24"/>
          <w:szCs w:val="24"/>
        </w:rPr>
        <w:t xml:space="preserve">FY </w:t>
      </w:r>
      <w:r w:rsidR="00284FCD" w:rsidRPr="16090694">
        <w:rPr>
          <w:rFonts w:ascii="Times New Roman" w:eastAsia="Times New Roman" w:hAnsi="Times New Roman" w:cs="Times New Roman"/>
          <w:sz w:val="24"/>
          <w:szCs w:val="24"/>
        </w:rPr>
        <w:t>202</w:t>
      </w:r>
      <w:r w:rsidR="3D1EE185" w:rsidRPr="16090694">
        <w:rPr>
          <w:rFonts w:ascii="Times New Roman" w:eastAsia="Times New Roman" w:hAnsi="Times New Roman" w:cs="Times New Roman"/>
          <w:sz w:val="24"/>
          <w:szCs w:val="24"/>
        </w:rPr>
        <w:t>5</w:t>
      </w:r>
      <w:r w:rsidR="00284FCD" w:rsidRPr="16090694">
        <w:rPr>
          <w:rFonts w:ascii="Times New Roman" w:eastAsia="Times New Roman" w:hAnsi="Times New Roman" w:cs="Times New Roman"/>
          <w:sz w:val="24"/>
          <w:szCs w:val="24"/>
        </w:rPr>
        <w:t xml:space="preserve"> </w:t>
      </w:r>
      <w:r w:rsidRPr="16090694">
        <w:rPr>
          <w:rFonts w:ascii="Times New Roman" w:eastAsia="Times New Roman" w:hAnsi="Times New Roman" w:cs="Times New Roman"/>
          <w:sz w:val="24"/>
          <w:szCs w:val="24"/>
        </w:rPr>
        <w:t xml:space="preserve">FMR amounts that will be used during the </w:t>
      </w:r>
      <w:r w:rsidR="001F1CD2" w:rsidRPr="16090694">
        <w:rPr>
          <w:rFonts w:ascii="Times New Roman" w:eastAsia="Times New Roman" w:hAnsi="Times New Roman" w:cs="Times New Roman"/>
          <w:sz w:val="24"/>
          <w:szCs w:val="24"/>
        </w:rPr>
        <w:t xml:space="preserve">FY </w:t>
      </w:r>
      <w:r w:rsidR="00284FCD" w:rsidRPr="16090694">
        <w:rPr>
          <w:rFonts w:ascii="Times New Roman" w:eastAsia="Times New Roman" w:hAnsi="Times New Roman" w:cs="Times New Roman"/>
          <w:sz w:val="24"/>
          <w:szCs w:val="24"/>
        </w:rPr>
        <w:t>202</w:t>
      </w:r>
      <w:r w:rsidR="256DBB8F" w:rsidRPr="16090694">
        <w:rPr>
          <w:rFonts w:ascii="Times New Roman" w:eastAsia="Times New Roman" w:hAnsi="Times New Roman" w:cs="Times New Roman"/>
          <w:sz w:val="24"/>
          <w:szCs w:val="24"/>
        </w:rPr>
        <w:t>5</w:t>
      </w:r>
      <w:r w:rsidR="00284FCD" w:rsidRPr="16090694">
        <w:rPr>
          <w:rFonts w:ascii="Times New Roman" w:eastAsia="Times New Roman" w:hAnsi="Times New Roman" w:cs="Times New Roman"/>
          <w:sz w:val="24"/>
          <w:szCs w:val="24"/>
        </w:rPr>
        <w:t xml:space="preserve"> </w:t>
      </w:r>
      <w:r w:rsidRPr="16090694">
        <w:rPr>
          <w:rFonts w:ascii="Times New Roman" w:eastAsia="Times New Roman" w:hAnsi="Times New Roman" w:cs="Times New Roman"/>
          <w:sz w:val="24"/>
          <w:szCs w:val="24"/>
        </w:rPr>
        <w:t>application process</w:t>
      </w:r>
      <w:r w:rsidR="008774BB" w:rsidRPr="16090694">
        <w:rPr>
          <w:rFonts w:ascii="Times New Roman" w:eastAsia="Times New Roman" w:hAnsi="Times New Roman" w:cs="Times New Roman"/>
          <w:sz w:val="24"/>
          <w:szCs w:val="24"/>
        </w:rPr>
        <w:t xml:space="preserve">. </w:t>
      </w:r>
      <w:r w:rsidRPr="16090694">
        <w:rPr>
          <w:rFonts w:ascii="Times New Roman" w:eastAsia="Times New Roman" w:hAnsi="Times New Roman" w:cs="Times New Roman"/>
          <w:sz w:val="24"/>
          <w:szCs w:val="24"/>
        </w:rPr>
        <w:t xml:space="preserve">Project applicants must use Actual Rent amounts or enter the </w:t>
      </w:r>
      <w:r w:rsidR="001F1CD2" w:rsidRPr="16090694">
        <w:rPr>
          <w:rFonts w:ascii="Times New Roman" w:eastAsia="Times New Roman" w:hAnsi="Times New Roman" w:cs="Times New Roman"/>
          <w:sz w:val="24"/>
          <w:szCs w:val="24"/>
        </w:rPr>
        <w:t xml:space="preserve">FY </w:t>
      </w:r>
      <w:r w:rsidR="00284FCD" w:rsidRPr="16090694">
        <w:rPr>
          <w:rFonts w:ascii="Times New Roman" w:eastAsia="Times New Roman" w:hAnsi="Times New Roman" w:cs="Times New Roman"/>
          <w:sz w:val="24"/>
          <w:szCs w:val="24"/>
        </w:rPr>
        <w:t>202</w:t>
      </w:r>
      <w:r w:rsidR="59C13893" w:rsidRPr="16090694">
        <w:rPr>
          <w:rFonts w:ascii="Times New Roman" w:eastAsia="Times New Roman" w:hAnsi="Times New Roman" w:cs="Times New Roman"/>
          <w:sz w:val="24"/>
          <w:szCs w:val="24"/>
        </w:rPr>
        <w:t>5</w:t>
      </w:r>
      <w:r w:rsidR="00284FCD" w:rsidRPr="16090694">
        <w:rPr>
          <w:rFonts w:ascii="Times New Roman" w:eastAsia="Times New Roman" w:hAnsi="Times New Roman" w:cs="Times New Roman"/>
          <w:sz w:val="24"/>
          <w:szCs w:val="24"/>
        </w:rPr>
        <w:t xml:space="preserve"> </w:t>
      </w:r>
      <w:r w:rsidRPr="16090694">
        <w:rPr>
          <w:rFonts w:ascii="Times New Roman" w:eastAsia="Times New Roman" w:hAnsi="Times New Roman" w:cs="Times New Roman"/>
          <w:sz w:val="24"/>
          <w:szCs w:val="24"/>
        </w:rPr>
        <w:t>FMRs to calculate the rental assistance budget</w:t>
      </w:r>
      <w:r w:rsidR="008774BB" w:rsidRPr="16090694">
        <w:rPr>
          <w:rFonts w:ascii="Times New Roman" w:eastAsia="Times New Roman" w:hAnsi="Times New Roman" w:cs="Times New Roman"/>
          <w:sz w:val="24"/>
          <w:szCs w:val="24"/>
        </w:rPr>
        <w:t xml:space="preserve">. </w:t>
      </w:r>
      <w:r w:rsidRPr="16090694">
        <w:rPr>
          <w:rFonts w:ascii="Times New Roman" w:eastAsia="Times New Roman" w:hAnsi="Times New Roman" w:cs="Times New Roman"/>
          <w:sz w:val="24"/>
          <w:szCs w:val="24"/>
        </w:rPr>
        <w:t>When all data has been entered for all FMR areas, the total rental assistance budget will auto-calculate at the top of the form.</w:t>
      </w:r>
    </w:p>
    <w:p w14:paraId="16CF689A" w14:textId="77777777" w:rsidR="00675D05" w:rsidRDefault="00675D05" w:rsidP="009B28AA">
      <w:pPr>
        <w:spacing w:after="0" w:line="240" w:lineRule="auto"/>
        <w:rPr>
          <w:rFonts w:ascii="Times New Roman" w:eastAsia="Times New Roman" w:hAnsi="Times New Roman" w:cs="Times New Roman"/>
          <w:sz w:val="24"/>
          <w:szCs w:val="24"/>
        </w:rPr>
      </w:pPr>
    </w:p>
    <w:p w14:paraId="2F51C96C" w14:textId="6FA8F904" w:rsidR="009B28AA" w:rsidRDefault="009B28AA" w:rsidP="009B28AA">
      <w:pPr>
        <w:spacing w:after="0" w:line="240" w:lineRule="auto"/>
        <w:rPr>
          <w:rFonts w:ascii="Times New Roman" w:eastAsia="Times New Roman" w:hAnsi="Times New Roman" w:cs="Times New Roman"/>
          <w:sz w:val="24"/>
          <w:szCs w:val="24"/>
        </w:rPr>
      </w:pPr>
    </w:p>
    <w:p w14:paraId="5809EE25" w14:textId="1920ACBC" w:rsidR="009B28AA" w:rsidRPr="009B28AA" w:rsidRDefault="009B28AA" w:rsidP="00E71659">
      <w:pPr>
        <w:pStyle w:val="Heading3"/>
        <w:rPr>
          <w:rFonts w:ascii="Times New Roman" w:eastAsia="Times New Roman" w:hAnsi="Times New Roman" w:cs="Times New Roman"/>
          <w:b/>
          <w:bCs/>
          <w:noProof/>
          <w:u w:val="single"/>
        </w:rPr>
      </w:pPr>
      <w:bookmarkStart w:id="51" w:name="_Toc200355283"/>
      <w:r w:rsidRPr="6E5AB6B6">
        <w:rPr>
          <w:rFonts w:ascii="Times New Roman" w:eastAsia="Times New Roman" w:hAnsi="Times New Roman" w:cs="Times New Roman"/>
          <w:b/>
          <w:bCs/>
          <w:u w:val="single"/>
        </w:rPr>
        <w:lastRenderedPageBreak/>
        <w:t>Instructions</w:t>
      </w:r>
      <w:r w:rsidRPr="6E5AB6B6">
        <w:rPr>
          <w:rFonts w:ascii="Times New Roman" w:eastAsia="Times New Roman" w:hAnsi="Times New Roman" w:cs="Times New Roman"/>
          <w:b/>
          <w:bCs/>
          <w:noProof/>
          <w:u w:val="single"/>
        </w:rPr>
        <w:t xml:space="preserve"> for CoCs </w:t>
      </w:r>
      <w:r w:rsidR="00AE41F4" w:rsidRPr="6E5AB6B6">
        <w:rPr>
          <w:rFonts w:ascii="Times New Roman" w:eastAsia="Times New Roman" w:hAnsi="Times New Roman" w:cs="Times New Roman"/>
          <w:b/>
          <w:bCs/>
          <w:noProof/>
          <w:u w:val="single"/>
        </w:rPr>
        <w:t>completing</w:t>
      </w:r>
      <w:r w:rsidRPr="6E5AB6B6">
        <w:rPr>
          <w:rFonts w:ascii="Times New Roman" w:eastAsia="Times New Roman" w:hAnsi="Times New Roman" w:cs="Times New Roman"/>
          <w:b/>
          <w:bCs/>
          <w:noProof/>
          <w:u w:val="single"/>
        </w:rPr>
        <w:t xml:space="preserve"> the Rental Assistance Worksheet:</w:t>
      </w:r>
      <w:bookmarkEnd w:id="51"/>
    </w:p>
    <w:p w14:paraId="3705B502" w14:textId="77777777" w:rsidR="00E71659" w:rsidRDefault="00E71659" w:rsidP="009B28AA">
      <w:pPr>
        <w:spacing w:after="0" w:line="240" w:lineRule="auto"/>
        <w:ind w:left="540"/>
        <w:rPr>
          <w:rFonts w:ascii="Times New Roman" w:eastAsiaTheme="minorEastAsia" w:hAnsi="Times New Roman" w:cs="Times New Roman"/>
          <w:sz w:val="24"/>
          <w:szCs w:val="24"/>
        </w:rPr>
      </w:pPr>
      <w:bookmarkStart w:id="52" w:name="_Hlk71640830"/>
    </w:p>
    <w:p w14:paraId="1001F7C2" w14:textId="7E94813F" w:rsidR="009B28AA" w:rsidRPr="009B28AA" w:rsidRDefault="009B28AA" w:rsidP="009B28AA">
      <w:pPr>
        <w:spacing w:after="0" w:line="240" w:lineRule="auto"/>
        <w:ind w:left="540"/>
        <w:rPr>
          <w:rFonts w:ascii="Times New Roman" w:eastAsiaTheme="minorEastAsia" w:hAnsi="Times New Roman" w:cs="Times New Roman"/>
          <w:sz w:val="24"/>
          <w:szCs w:val="24"/>
        </w:rPr>
      </w:pPr>
      <w:r w:rsidRPr="009B28AA">
        <w:rPr>
          <w:rFonts w:ascii="Times New Roman" w:eastAsiaTheme="minorEastAsia" w:hAnsi="Times New Roman" w:cs="Times New Roman"/>
          <w:sz w:val="24"/>
          <w:szCs w:val="24"/>
        </w:rPr>
        <w:t>To determine the eligible rental assistance amount for a renewal grant, click on the Rental Assistance Worksheet Tab attached to the GIW Change Form and complete the appropriate fields on the worksheet</w:t>
      </w:r>
      <w:r w:rsidR="008774BB">
        <w:rPr>
          <w:rFonts w:ascii="Times New Roman" w:eastAsiaTheme="minorEastAsia" w:hAnsi="Times New Roman" w:cs="Times New Roman"/>
          <w:sz w:val="24"/>
          <w:szCs w:val="24"/>
        </w:rPr>
        <w:t xml:space="preserve">. </w:t>
      </w:r>
    </w:p>
    <w:p w14:paraId="368A79AF" w14:textId="77777777" w:rsidR="009B28AA" w:rsidRPr="009B28AA" w:rsidRDefault="009B28AA" w:rsidP="009B28AA">
      <w:pPr>
        <w:spacing w:after="0" w:line="240" w:lineRule="auto"/>
        <w:ind w:left="540"/>
        <w:rPr>
          <w:rFonts w:ascii="Times New Roman" w:eastAsiaTheme="minorEastAsia" w:hAnsi="Times New Roman" w:cs="Times New Roman"/>
          <w:sz w:val="24"/>
          <w:szCs w:val="24"/>
        </w:rPr>
      </w:pPr>
    </w:p>
    <w:p w14:paraId="796B0EDB" w14:textId="3C7F4CA4" w:rsidR="009B28AA" w:rsidRPr="009B28AA" w:rsidRDefault="009B28AA" w:rsidP="009B28AA">
      <w:pPr>
        <w:spacing w:after="0" w:line="240" w:lineRule="auto"/>
        <w:ind w:left="540"/>
        <w:rPr>
          <w:rFonts w:ascii="Times New Roman" w:eastAsia="Times New Roman" w:hAnsi="Times New Roman" w:cs="Times New Roman"/>
          <w:sz w:val="24"/>
          <w:szCs w:val="24"/>
        </w:rPr>
      </w:pPr>
      <w:r w:rsidRPr="009B28AA">
        <w:rPr>
          <w:rFonts w:ascii="Times New Roman" w:eastAsiaTheme="minorEastAsia" w:hAnsi="Times New Roman" w:cs="Times New Roman"/>
          <w:sz w:val="24"/>
          <w:szCs w:val="24"/>
        </w:rPr>
        <w:t>If the GIW Change Form includes multiple projects that require rental assistance worksheets, Collaborative Applicants must duplicate the Rental Assistance Worksheet Tab as many times as necessary</w:t>
      </w:r>
      <w:r w:rsidR="008774BB">
        <w:rPr>
          <w:rFonts w:ascii="Times New Roman" w:eastAsiaTheme="minorEastAsia" w:hAnsi="Times New Roman" w:cs="Times New Roman"/>
          <w:sz w:val="24"/>
          <w:szCs w:val="24"/>
        </w:rPr>
        <w:t xml:space="preserve">. </w:t>
      </w:r>
      <w:r w:rsidRPr="009B28AA">
        <w:rPr>
          <w:rFonts w:ascii="Times New Roman" w:eastAsia="Times New Roman" w:hAnsi="Times New Roman" w:cs="Times New Roman"/>
          <w:sz w:val="24"/>
          <w:szCs w:val="24"/>
        </w:rPr>
        <w:t xml:space="preserve">To create additional Rental Assistance Worksheet tabs, perform the following </w:t>
      </w:r>
      <w:r w:rsidR="001A0477" w:rsidRPr="009B28AA">
        <w:rPr>
          <w:rFonts w:ascii="Times New Roman" w:eastAsia="Times New Roman" w:hAnsi="Times New Roman" w:cs="Times New Roman"/>
          <w:sz w:val="24"/>
          <w:szCs w:val="24"/>
        </w:rPr>
        <w:t>steps</w:t>
      </w:r>
      <w:r w:rsidRPr="009B28AA">
        <w:rPr>
          <w:rFonts w:ascii="Times New Roman" w:eastAsia="Times New Roman" w:hAnsi="Times New Roman" w:cs="Times New Roman"/>
          <w:sz w:val="24"/>
          <w:szCs w:val="24"/>
        </w:rPr>
        <w:t>:</w:t>
      </w:r>
    </w:p>
    <w:p w14:paraId="1B25D10F" w14:textId="77777777" w:rsidR="009B28AA" w:rsidRPr="009B28AA" w:rsidRDefault="009B28AA" w:rsidP="009B28AA">
      <w:pPr>
        <w:spacing w:after="0" w:line="240" w:lineRule="auto"/>
        <w:ind w:left="720"/>
        <w:rPr>
          <w:rFonts w:ascii="Times New Roman" w:eastAsia="Times New Roman" w:hAnsi="Times New Roman" w:cs="Times New Roman"/>
          <w:sz w:val="24"/>
          <w:szCs w:val="24"/>
        </w:rPr>
      </w:pPr>
    </w:p>
    <w:p w14:paraId="14D1FCB3" w14:textId="77777777" w:rsidR="009B28AA" w:rsidRPr="009B28AA" w:rsidRDefault="009B28AA" w:rsidP="009B28AA">
      <w:pPr>
        <w:numPr>
          <w:ilvl w:val="0"/>
          <w:numId w:val="109"/>
        </w:numPr>
        <w:spacing w:after="120" w:line="276" w:lineRule="auto"/>
        <w:ind w:left="1080"/>
        <w:rPr>
          <w:rFonts w:ascii="Times New Roman" w:eastAsia="Times New Roman" w:hAnsi="Times New Roman" w:cs="Times New Roman"/>
          <w:sz w:val="24"/>
          <w:szCs w:val="24"/>
        </w:rPr>
      </w:pPr>
      <w:r w:rsidRPr="009B28AA">
        <w:rPr>
          <w:rFonts w:ascii="Times New Roman" w:eastAsia="Times New Roman" w:hAnsi="Times New Roman" w:cs="Times New Roman"/>
          <w:sz w:val="24"/>
          <w:szCs w:val="24"/>
        </w:rPr>
        <w:t>Move your mouse cursor over the tab name of the Rental Assistance Worksheet.</w:t>
      </w:r>
    </w:p>
    <w:p w14:paraId="56D8271B" w14:textId="77777777" w:rsidR="009B28AA" w:rsidRPr="009B28AA" w:rsidRDefault="009B28AA" w:rsidP="009B28AA">
      <w:pPr>
        <w:numPr>
          <w:ilvl w:val="0"/>
          <w:numId w:val="109"/>
        </w:numPr>
        <w:spacing w:after="120" w:line="276" w:lineRule="auto"/>
        <w:ind w:left="1080"/>
        <w:rPr>
          <w:rFonts w:ascii="Times New Roman" w:eastAsia="Times New Roman" w:hAnsi="Times New Roman" w:cs="Times New Roman"/>
          <w:sz w:val="24"/>
          <w:szCs w:val="24"/>
        </w:rPr>
      </w:pPr>
      <w:r w:rsidRPr="009B28AA">
        <w:rPr>
          <w:rFonts w:ascii="Times New Roman" w:eastAsia="Times New Roman" w:hAnsi="Times New Roman" w:cs="Times New Roman"/>
          <w:sz w:val="24"/>
          <w:szCs w:val="24"/>
        </w:rPr>
        <w:t>Right Click on the tab and select the option Move or Copy.</w:t>
      </w:r>
    </w:p>
    <w:p w14:paraId="3D612CF9" w14:textId="77777777" w:rsidR="009B28AA" w:rsidRPr="009B28AA" w:rsidRDefault="009B28AA" w:rsidP="009B28AA">
      <w:pPr>
        <w:numPr>
          <w:ilvl w:val="0"/>
          <w:numId w:val="109"/>
        </w:numPr>
        <w:spacing w:after="120" w:line="276" w:lineRule="auto"/>
        <w:ind w:left="1080"/>
        <w:rPr>
          <w:rFonts w:ascii="Times New Roman" w:eastAsia="Times New Roman" w:hAnsi="Times New Roman" w:cs="Times New Roman"/>
          <w:sz w:val="24"/>
          <w:szCs w:val="24"/>
        </w:rPr>
      </w:pPr>
      <w:r w:rsidRPr="009B28AA">
        <w:rPr>
          <w:rFonts w:ascii="Times New Roman" w:eastAsia="Times New Roman" w:hAnsi="Times New Roman" w:cs="Times New Roman"/>
          <w:sz w:val="24"/>
          <w:szCs w:val="24"/>
        </w:rPr>
        <w:t>Once the Move or Copy window is displayed, select (move to end).</w:t>
      </w:r>
    </w:p>
    <w:p w14:paraId="54071117" w14:textId="77777777" w:rsidR="009B28AA" w:rsidRPr="009B28AA" w:rsidRDefault="009B28AA" w:rsidP="009B28AA">
      <w:pPr>
        <w:numPr>
          <w:ilvl w:val="0"/>
          <w:numId w:val="109"/>
        </w:numPr>
        <w:spacing w:after="120" w:line="276" w:lineRule="auto"/>
        <w:ind w:left="1080"/>
        <w:rPr>
          <w:rFonts w:ascii="Times New Roman" w:eastAsia="Times New Roman" w:hAnsi="Times New Roman" w:cs="Times New Roman"/>
          <w:sz w:val="24"/>
          <w:szCs w:val="24"/>
        </w:rPr>
      </w:pPr>
      <w:r w:rsidRPr="009B28AA">
        <w:rPr>
          <w:rFonts w:ascii="Times New Roman" w:eastAsia="Times New Roman" w:hAnsi="Times New Roman" w:cs="Times New Roman"/>
          <w:sz w:val="24"/>
          <w:szCs w:val="24"/>
        </w:rPr>
        <w:t>Click the checkbox next to Create a copy and then click OK.</w:t>
      </w:r>
    </w:p>
    <w:p w14:paraId="2E2787E2" w14:textId="77777777" w:rsidR="009B28AA" w:rsidRPr="009B28AA" w:rsidRDefault="009B28AA" w:rsidP="009B28AA">
      <w:pPr>
        <w:numPr>
          <w:ilvl w:val="0"/>
          <w:numId w:val="109"/>
        </w:numPr>
        <w:spacing w:after="120" w:line="276" w:lineRule="auto"/>
        <w:ind w:left="1080"/>
        <w:rPr>
          <w:rFonts w:ascii="Times New Roman" w:eastAsia="Times New Roman" w:hAnsi="Times New Roman" w:cs="Times New Roman"/>
          <w:sz w:val="24"/>
          <w:szCs w:val="24"/>
        </w:rPr>
      </w:pPr>
      <w:r w:rsidRPr="009B28AA">
        <w:rPr>
          <w:rFonts w:ascii="Times New Roman" w:eastAsia="Times New Roman" w:hAnsi="Times New Roman" w:cs="Times New Roman"/>
          <w:sz w:val="24"/>
          <w:szCs w:val="24"/>
        </w:rPr>
        <w:t>A message box should appear, select “Yes”.</w:t>
      </w:r>
    </w:p>
    <w:p w14:paraId="3D94AB7D" w14:textId="77777777" w:rsidR="009B28AA" w:rsidRPr="009B28AA" w:rsidRDefault="009B28AA" w:rsidP="009B28AA">
      <w:pPr>
        <w:numPr>
          <w:ilvl w:val="0"/>
          <w:numId w:val="109"/>
        </w:numPr>
        <w:spacing w:after="120" w:line="276" w:lineRule="auto"/>
        <w:ind w:left="1080"/>
        <w:rPr>
          <w:rFonts w:ascii="Times New Roman" w:eastAsia="Times New Roman" w:hAnsi="Times New Roman" w:cs="Times New Roman"/>
          <w:sz w:val="24"/>
          <w:szCs w:val="24"/>
        </w:rPr>
      </w:pPr>
      <w:r w:rsidRPr="009B28AA">
        <w:rPr>
          <w:rFonts w:ascii="Times New Roman" w:eastAsia="Times New Roman" w:hAnsi="Times New Roman" w:cs="Times New Roman"/>
          <w:sz w:val="24"/>
          <w:szCs w:val="24"/>
        </w:rPr>
        <w:t>If necessary, delete any data entered in the Project Name, Project Number and County/FMR Area fields that were copied from the previous worksheet.</w:t>
      </w:r>
    </w:p>
    <w:p w14:paraId="0B83B1B5" w14:textId="77777777" w:rsidR="009B28AA" w:rsidRPr="009B28AA" w:rsidRDefault="009B28AA" w:rsidP="009B28AA">
      <w:pPr>
        <w:numPr>
          <w:ilvl w:val="0"/>
          <w:numId w:val="109"/>
        </w:numPr>
        <w:spacing w:after="120" w:line="276" w:lineRule="auto"/>
        <w:ind w:left="1080"/>
        <w:rPr>
          <w:rFonts w:ascii="Times New Roman" w:eastAsia="Times New Roman" w:hAnsi="Times New Roman" w:cs="Times New Roman"/>
          <w:sz w:val="24"/>
          <w:szCs w:val="24"/>
        </w:rPr>
      </w:pPr>
      <w:r w:rsidRPr="009B28AA">
        <w:rPr>
          <w:rFonts w:ascii="Times New Roman" w:eastAsia="Times New Roman" w:hAnsi="Times New Roman" w:cs="Times New Roman"/>
          <w:sz w:val="24"/>
          <w:szCs w:val="24"/>
        </w:rPr>
        <w:t xml:space="preserve">If necessary, delete the amounts entered in the # of Units and FMR columns that were copied from the previous worksheet. </w:t>
      </w:r>
    </w:p>
    <w:bookmarkEnd w:id="52"/>
    <w:p w14:paraId="629B27D4" w14:textId="7553CEDF" w:rsidR="009B28AA" w:rsidRDefault="009B28AA" w:rsidP="009B28AA">
      <w:pPr>
        <w:spacing w:after="0" w:line="240" w:lineRule="auto"/>
        <w:ind w:left="540"/>
        <w:rPr>
          <w:rFonts w:ascii="Times New Roman" w:eastAsia="Times New Roman" w:hAnsi="Times New Roman" w:cs="Times New Roman"/>
          <w:sz w:val="24"/>
          <w:szCs w:val="24"/>
        </w:rPr>
      </w:pPr>
    </w:p>
    <w:p w14:paraId="2B343F91" w14:textId="3FB9BDCA" w:rsidR="009B28AA" w:rsidRDefault="009B28AA" w:rsidP="00B74539">
      <w:pPr>
        <w:spacing w:after="0" w:line="240" w:lineRule="auto"/>
        <w:ind w:left="720"/>
        <w:jc w:val="center"/>
        <w:rPr>
          <w:rFonts w:ascii="Times New Roman" w:eastAsia="Times New Roman" w:hAnsi="Times New Roman" w:cs="Times New Roman"/>
          <w:sz w:val="24"/>
          <w:szCs w:val="24"/>
        </w:rPr>
      </w:pPr>
      <w:r w:rsidRPr="00D476AB">
        <w:rPr>
          <w:rFonts w:ascii="Times New Roman" w:hAnsi="Times New Roman" w:cs="Times New Roman"/>
          <w:noProof/>
        </w:rPr>
        <w:lastRenderedPageBreak/>
        <w:drawing>
          <wp:inline distT="0" distB="0" distL="0" distR="0" wp14:anchorId="17002256" wp14:editId="66D4A8CC">
            <wp:extent cx="4513193" cy="3876388"/>
            <wp:effectExtent l="19050" t="19050" r="20955" b="1016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rotWithShape="1">
                    <a:blip r:embed="rId28">
                      <a:extLst>
                        <a:ext uri="{28A0092B-C50C-407E-A947-70E740481C1C}">
                          <a14:useLocalDpi xmlns:a14="http://schemas.microsoft.com/office/drawing/2010/main" val="0"/>
                        </a:ext>
                      </a:extLst>
                    </a:blip>
                    <a:srcRect l="3374" t="31729" r="53720"/>
                    <a:stretch/>
                  </pic:blipFill>
                  <pic:spPr bwMode="auto">
                    <a:xfrm>
                      <a:off x="0" y="0"/>
                      <a:ext cx="4534430" cy="3894629"/>
                    </a:xfrm>
                    <a:prstGeom prst="rect">
                      <a:avLst/>
                    </a:prstGeom>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inline>
        </w:drawing>
      </w:r>
    </w:p>
    <w:p w14:paraId="773ECADA" w14:textId="77777777" w:rsidR="009B28AA" w:rsidRDefault="009B28AA" w:rsidP="009B28AA">
      <w:pPr>
        <w:pStyle w:val="Caption"/>
        <w:jc w:val="center"/>
      </w:pPr>
      <w:r>
        <w:t>Figure 1: Sample Rental Assistance Worksheet</w:t>
      </w:r>
    </w:p>
    <w:p w14:paraId="012678CC" w14:textId="1CECB4AA" w:rsidR="009B28AA" w:rsidRPr="002B2302" w:rsidRDefault="003C5C1C" w:rsidP="009B28AA">
      <w:pPr>
        <w:spacing w:after="0" w:line="240" w:lineRule="auto"/>
        <w:ind w:left="540"/>
        <w:rPr>
          <w:rFonts w:ascii="Times New Roman" w:hAnsi="Times New Roman" w:cs="Times New Roman"/>
          <w:b/>
          <w:bCs/>
          <w:sz w:val="24"/>
          <w:szCs w:val="24"/>
        </w:rPr>
      </w:pPr>
      <w:bookmarkStart w:id="53" w:name="_Hlk71640506"/>
      <w:bookmarkStart w:id="54" w:name="_Hlk71828380"/>
      <w:r w:rsidRPr="002B2302">
        <w:rPr>
          <w:rFonts w:ascii="Times New Roman" w:eastAsia="Times New Roman" w:hAnsi="Times New Roman" w:cs="Times New Roman"/>
          <w:b/>
          <w:bCs/>
          <w:sz w:val="24"/>
          <w:szCs w:val="24"/>
        </w:rPr>
        <w:t>For e</w:t>
      </w:r>
      <w:r w:rsidR="009B28AA" w:rsidRPr="002B2302">
        <w:rPr>
          <w:rFonts w:ascii="Times New Roman" w:eastAsia="Times New Roman" w:hAnsi="Times New Roman" w:cs="Times New Roman"/>
          <w:b/>
          <w:bCs/>
          <w:sz w:val="24"/>
          <w:szCs w:val="24"/>
        </w:rPr>
        <w:t xml:space="preserve">ach </w:t>
      </w:r>
      <w:r w:rsidRPr="002B2302">
        <w:rPr>
          <w:rFonts w:ascii="Times New Roman" w:eastAsia="Times New Roman" w:hAnsi="Times New Roman" w:cs="Times New Roman"/>
          <w:b/>
          <w:bCs/>
          <w:sz w:val="24"/>
          <w:szCs w:val="24"/>
        </w:rPr>
        <w:t xml:space="preserve">project that requires a </w:t>
      </w:r>
      <w:r w:rsidR="009B28AA" w:rsidRPr="002B2302">
        <w:rPr>
          <w:rFonts w:ascii="Times New Roman" w:eastAsia="Times New Roman" w:hAnsi="Times New Roman" w:cs="Times New Roman"/>
          <w:b/>
          <w:bCs/>
          <w:sz w:val="24"/>
          <w:szCs w:val="24"/>
        </w:rPr>
        <w:t>Rental Assistance Worksheet</w:t>
      </w:r>
      <w:r w:rsidRPr="002B2302">
        <w:rPr>
          <w:rFonts w:ascii="Times New Roman" w:eastAsia="Times New Roman" w:hAnsi="Times New Roman" w:cs="Times New Roman"/>
          <w:b/>
          <w:bCs/>
          <w:sz w:val="24"/>
          <w:szCs w:val="24"/>
        </w:rPr>
        <w:t>, Collaborative Applicants must complete</w:t>
      </w:r>
      <w:r w:rsidR="009B28AA" w:rsidRPr="002B2302">
        <w:rPr>
          <w:rFonts w:ascii="Times New Roman" w:eastAsia="Times New Roman" w:hAnsi="Times New Roman" w:cs="Times New Roman"/>
          <w:b/>
          <w:bCs/>
          <w:sz w:val="24"/>
          <w:szCs w:val="24"/>
        </w:rPr>
        <w:t xml:space="preserve"> t</w:t>
      </w:r>
      <w:bookmarkEnd w:id="53"/>
      <w:r w:rsidR="009B28AA" w:rsidRPr="002B2302">
        <w:rPr>
          <w:rFonts w:ascii="Times New Roman" w:eastAsia="Times New Roman" w:hAnsi="Times New Roman" w:cs="Times New Roman"/>
          <w:b/>
          <w:bCs/>
          <w:sz w:val="24"/>
          <w:szCs w:val="24"/>
        </w:rPr>
        <w:t>he following fields</w:t>
      </w:r>
      <w:r w:rsidR="009B28AA" w:rsidRPr="002B2302">
        <w:rPr>
          <w:rFonts w:ascii="Times New Roman" w:hAnsi="Times New Roman" w:cs="Times New Roman"/>
          <w:b/>
          <w:bCs/>
          <w:sz w:val="24"/>
          <w:szCs w:val="24"/>
        </w:rPr>
        <w:t>:</w:t>
      </w:r>
    </w:p>
    <w:bookmarkEnd w:id="54"/>
    <w:p w14:paraId="3BF4DB30" w14:textId="77777777" w:rsidR="009B28AA" w:rsidRPr="009B28AA" w:rsidRDefault="009B28AA" w:rsidP="009B28AA">
      <w:pPr>
        <w:spacing w:after="0" w:line="240" w:lineRule="auto"/>
        <w:ind w:left="1080"/>
        <w:rPr>
          <w:rFonts w:ascii="Times New Roman" w:eastAsia="Times New Roman" w:hAnsi="Times New Roman" w:cs="Times New Roman"/>
          <w:sz w:val="24"/>
          <w:szCs w:val="24"/>
        </w:rPr>
      </w:pPr>
    </w:p>
    <w:p w14:paraId="3B89994E" w14:textId="77777777" w:rsidR="009B28AA" w:rsidRPr="009B28AA" w:rsidRDefault="009B28AA" w:rsidP="009B28AA">
      <w:pPr>
        <w:numPr>
          <w:ilvl w:val="0"/>
          <w:numId w:val="111"/>
        </w:numPr>
        <w:spacing w:after="0" w:line="240" w:lineRule="auto"/>
        <w:rPr>
          <w:rFonts w:ascii="Times New Roman" w:eastAsia="Times New Roman" w:hAnsi="Times New Roman" w:cs="Times New Roman"/>
          <w:b/>
          <w:bCs/>
          <w:sz w:val="24"/>
          <w:szCs w:val="24"/>
        </w:rPr>
      </w:pPr>
      <w:r w:rsidRPr="009B28AA">
        <w:rPr>
          <w:rFonts w:ascii="Times New Roman" w:eastAsia="Times New Roman" w:hAnsi="Times New Roman" w:cs="Times New Roman"/>
          <w:b/>
          <w:bCs/>
          <w:sz w:val="24"/>
          <w:szCs w:val="24"/>
        </w:rPr>
        <w:t xml:space="preserve">Project Name – </w:t>
      </w:r>
      <w:r w:rsidRPr="009B28AA">
        <w:rPr>
          <w:rFonts w:ascii="Times New Roman" w:eastAsia="Times New Roman" w:hAnsi="Times New Roman" w:cs="Times New Roman"/>
          <w:sz w:val="24"/>
          <w:szCs w:val="24"/>
        </w:rPr>
        <w:t>enter the name of the renewal project.</w:t>
      </w:r>
      <w:r w:rsidRPr="009B28AA">
        <w:rPr>
          <w:rFonts w:ascii="Times New Roman" w:eastAsia="Times New Roman" w:hAnsi="Times New Roman" w:cs="Times New Roman"/>
          <w:b/>
          <w:bCs/>
          <w:sz w:val="24"/>
          <w:szCs w:val="24"/>
        </w:rPr>
        <w:t xml:space="preserve"> </w:t>
      </w:r>
    </w:p>
    <w:p w14:paraId="28CB149D" w14:textId="77777777" w:rsidR="009B28AA" w:rsidRPr="009B28AA" w:rsidRDefault="009B28AA" w:rsidP="002B2302">
      <w:pPr>
        <w:spacing w:after="0" w:line="240" w:lineRule="auto"/>
        <w:ind w:left="1080"/>
        <w:rPr>
          <w:rFonts w:ascii="Times New Roman" w:eastAsia="Times New Roman" w:hAnsi="Times New Roman" w:cs="Times New Roman"/>
          <w:b/>
          <w:bCs/>
          <w:sz w:val="24"/>
          <w:szCs w:val="24"/>
        </w:rPr>
      </w:pPr>
    </w:p>
    <w:p w14:paraId="11E28542" w14:textId="77777777" w:rsidR="009B28AA" w:rsidRPr="009B28AA" w:rsidRDefault="009B28AA" w:rsidP="009B28AA">
      <w:pPr>
        <w:numPr>
          <w:ilvl w:val="0"/>
          <w:numId w:val="111"/>
        </w:numPr>
        <w:spacing w:after="0" w:line="240" w:lineRule="auto"/>
        <w:rPr>
          <w:rFonts w:ascii="Times New Roman" w:eastAsia="Times New Roman" w:hAnsi="Times New Roman" w:cs="Times New Roman"/>
          <w:b/>
          <w:bCs/>
          <w:sz w:val="24"/>
          <w:szCs w:val="24"/>
        </w:rPr>
      </w:pPr>
      <w:r w:rsidRPr="009B28AA">
        <w:rPr>
          <w:rFonts w:ascii="Times New Roman" w:eastAsia="Times New Roman" w:hAnsi="Times New Roman" w:cs="Times New Roman"/>
          <w:b/>
          <w:bCs/>
          <w:sz w:val="24"/>
          <w:szCs w:val="24"/>
        </w:rPr>
        <w:t xml:space="preserve">Grant Number – </w:t>
      </w:r>
      <w:r w:rsidRPr="009B28AA">
        <w:rPr>
          <w:rFonts w:ascii="Times New Roman" w:eastAsia="Times New Roman" w:hAnsi="Times New Roman" w:cs="Times New Roman"/>
          <w:sz w:val="24"/>
          <w:szCs w:val="24"/>
        </w:rPr>
        <w:t>enter the Project Number, which is the grant number from the current grant agreement or grant agreement amendment.</w:t>
      </w:r>
      <w:r w:rsidRPr="009B28AA">
        <w:rPr>
          <w:rFonts w:ascii="Times New Roman" w:eastAsia="Times New Roman" w:hAnsi="Times New Roman" w:cs="Times New Roman"/>
          <w:b/>
          <w:bCs/>
          <w:sz w:val="24"/>
          <w:szCs w:val="24"/>
        </w:rPr>
        <w:t xml:space="preserve"> </w:t>
      </w:r>
    </w:p>
    <w:p w14:paraId="3A1EED9F" w14:textId="77777777" w:rsidR="009B28AA" w:rsidRPr="009B28AA" w:rsidRDefault="009B28AA" w:rsidP="002B2302">
      <w:pPr>
        <w:spacing w:after="0" w:line="240" w:lineRule="auto"/>
        <w:ind w:left="1080"/>
        <w:rPr>
          <w:rFonts w:ascii="Times New Roman" w:eastAsia="Times New Roman" w:hAnsi="Times New Roman" w:cs="Times New Roman"/>
          <w:b/>
          <w:bCs/>
          <w:sz w:val="24"/>
          <w:szCs w:val="24"/>
        </w:rPr>
      </w:pPr>
    </w:p>
    <w:p w14:paraId="4F8ED2E3" w14:textId="2A7B8272" w:rsidR="009B28AA" w:rsidRPr="009B28AA" w:rsidRDefault="009B28AA" w:rsidP="009B28AA">
      <w:pPr>
        <w:numPr>
          <w:ilvl w:val="0"/>
          <w:numId w:val="111"/>
        </w:numPr>
        <w:spacing w:after="0" w:line="240" w:lineRule="auto"/>
        <w:rPr>
          <w:rFonts w:ascii="Times New Roman" w:eastAsia="Times New Roman" w:hAnsi="Times New Roman" w:cs="Times New Roman"/>
          <w:b/>
          <w:bCs/>
          <w:sz w:val="24"/>
          <w:szCs w:val="24"/>
        </w:rPr>
      </w:pPr>
      <w:r w:rsidRPr="009B28AA">
        <w:rPr>
          <w:rFonts w:ascii="Times New Roman" w:eastAsia="Times New Roman" w:hAnsi="Times New Roman" w:cs="Times New Roman"/>
          <w:b/>
          <w:bCs/>
          <w:sz w:val="24"/>
          <w:szCs w:val="24"/>
        </w:rPr>
        <w:t>Rental Assistance –</w:t>
      </w:r>
      <w:r w:rsidR="00E06358">
        <w:rPr>
          <w:rFonts w:ascii="Times New Roman" w:eastAsia="Times New Roman" w:hAnsi="Times New Roman" w:cs="Times New Roman"/>
          <w:b/>
          <w:bCs/>
          <w:sz w:val="24"/>
          <w:szCs w:val="24"/>
        </w:rPr>
        <w:t xml:space="preserve"> </w:t>
      </w:r>
      <w:r w:rsidR="00E06358" w:rsidRPr="00E06358">
        <w:rPr>
          <w:rFonts w:ascii="Times New Roman" w:eastAsia="Times New Roman" w:hAnsi="Times New Roman" w:cs="Times New Roman"/>
          <w:b/>
          <w:bCs/>
          <w:sz w:val="24"/>
          <w:szCs w:val="24"/>
          <w:u w:val="single"/>
        </w:rPr>
        <w:t>Do NOT enter anything in this field</w:t>
      </w:r>
      <w:r w:rsidR="008774BB">
        <w:rPr>
          <w:rFonts w:ascii="Times New Roman" w:eastAsia="Times New Roman" w:hAnsi="Times New Roman" w:cs="Times New Roman"/>
          <w:b/>
          <w:bCs/>
          <w:sz w:val="24"/>
          <w:szCs w:val="24"/>
        </w:rPr>
        <w:t xml:space="preserve">. </w:t>
      </w:r>
      <w:r w:rsidR="00E06358" w:rsidRPr="00E06358">
        <w:rPr>
          <w:rFonts w:ascii="Times New Roman" w:eastAsia="Times New Roman" w:hAnsi="Times New Roman" w:cs="Times New Roman"/>
          <w:sz w:val="24"/>
          <w:szCs w:val="24"/>
        </w:rPr>
        <w:t>T</w:t>
      </w:r>
      <w:r w:rsidRPr="009B28AA">
        <w:rPr>
          <w:rFonts w:ascii="Times New Roman" w:eastAsia="Times New Roman" w:hAnsi="Times New Roman" w:cs="Times New Roman"/>
          <w:sz w:val="24"/>
          <w:szCs w:val="24"/>
        </w:rPr>
        <w:t>his field will auto-calculate the Rental Assistance BLI amount based on the information entered on the worksheet.</w:t>
      </w:r>
      <w:r w:rsidRPr="009B28AA">
        <w:rPr>
          <w:rFonts w:ascii="Times New Roman" w:eastAsia="Times New Roman" w:hAnsi="Times New Roman" w:cs="Times New Roman"/>
          <w:b/>
          <w:bCs/>
          <w:sz w:val="24"/>
          <w:szCs w:val="24"/>
        </w:rPr>
        <w:t xml:space="preserve"> </w:t>
      </w:r>
    </w:p>
    <w:p w14:paraId="353D3E69" w14:textId="77777777" w:rsidR="009B28AA" w:rsidRPr="009B28AA" w:rsidRDefault="009B28AA" w:rsidP="002B2302">
      <w:pPr>
        <w:spacing w:after="0" w:line="240" w:lineRule="auto"/>
        <w:ind w:left="1080"/>
        <w:rPr>
          <w:rFonts w:ascii="Times New Roman" w:eastAsia="Times New Roman" w:hAnsi="Times New Roman" w:cs="Times New Roman"/>
          <w:b/>
          <w:bCs/>
          <w:sz w:val="24"/>
          <w:szCs w:val="24"/>
        </w:rPr>
      </w:pPr>
    </w:p>
    <w:p w14:paraId="099003DC" w14:textId="77777777" w:rsidR="009B28AA" w:rsidRPr="009B28AA" w:rsidRDefault="009B28AA" w:rsidP="009B28AA">
      <w:pPr>
        <w:numPr>
          <w:ilvl w:val="0"/>
          <w:numId w:val="111"/>
        </w:numPr>
        <w:spacing w:after="0" w:line="240" w:lineRule="auto"/>
        <w:rPr>
          <w:rFonts w:ascii="Times New Roman" w:eastAsia="Times New Roman" w:hAnsi="Times New Roman" w:cs="Times New Roman"/>
          <w:b/>
          <w:bCs/>
          <w:sz w:val="24"/>
          <w:szCs w:val="24"/>
        </w:rPr>
      </w:pPr>
      <w:r w:rsidRPr="009B28AA">
        <w:rPr>
          <w:rFonts w:ascii="Times New Roman" w:eastAsia="Times New Roman" w:hAnsi="Times New Roman" w:cs="Times New Roman"/>
          <w:b/>
          <w:bCs/>
          <w:sz w:val="24"/>
          <w:szCs w:val="24"/>
        </w:rPr>
        <w:t xml:space="preserve">FMR Area – </w:t>
      </w:r>
      <w:r w:rsidRPr="009B28AA">
        <w:rPr>
          <w:rFonts w:ascii="Times New Roman" w:eastAsia="Times New Roman" w:hAnsi="Times New Roman" w:cs="Times New Roman"/>
          <w:sz w:val="24"/>
          <w:szCs w:val="24"/>
        </w:rPr>
        <w:t>enter the name of the County or Metropolitan area (MSA) where the units are located.</w:t>
      </w:r>
    </w:p>
    <w:p w14:paraId="74F0CDDC" w14:textId="77777777" w:rsidR="009B28AA" w:rsidRPr="009B28AA" w:rsidRDefault="009B28AA" w:rsidP="002B2302">
      <w:pPr>
        <w:spacing w:after="0" w:line="240" w:lineRule="auto"/>
        <w:ind w:left="1080"/>
        <w:rPr>
          <w:rFonts w:ascii="Times New Roman" w:eastAsia="Times New Roman" w:hAnsi="Times New Roman" w:cs="Times New Roman"/>
          <w:b/>
          <w:bCs/>
          <w:sz w:val="24"/>
          <w:szCs w:val="24"/>
        </w:rPr>
      </w:pPr>
    </w:p>
    <w:p w14:paraId="551660F0" w14:textId="327EDE41" w:rsidR="009B28AA" w:rsidRPr="009B28AA" w:rsidRDefault="009B28AA" w:rsidP="009B28AA">
      <w:pPr>
        <w:numPr>
          <w:ilvl w:val="0"/>
          <w:numId w:val="111"/>
        </w:numPr>
        <w:spacing w:after="0" w:line="240" w:lineRule="auto"/>
        <w:rPr>
          <w:rFonts w:ascii="Times New Roman" w:eastAsia="Times New Roman" w:hAnsi="Times New Roman" w:cs="Times New Roman"/>
          <w:b/>
          <w:bCs/>
          <w:sz w:val="24"/>
          <w:szCs w:val="24"/>
        </w:rPr>
      </w:pPr>
      <w:r w:rsidRPr="009B28AA">
        <w:rPr>
          <w:rFonts w:ascii="Times New Roman" w:eastAsia="Times New Roman" w:hAnsi="Times New Roman" w:cs="Times New Roman"/>
          <w:b/>
          <w:bCs/>
          <w:sz w:val="24"/>
          <w:szCs w:val="24"/>
        </w:rPr>
        <w:t xml:space="preserve">Size of Units – </w:t>
      </w:r>
      <w:r w:rsidRPr="009B28AA">
        <w:rPr>
          <w:rFonts w:ascii="Times New Roman" w:eastAsia="Times New Roman" w:hAnsi="Times New Roman" w:cs="Times New Roman"/>
          <w:sz w:val="24"/>
          <w:szCs w:val="24"/>
        </w:rPr>
        <w:t>this column lists the size of units based on the FMR tables</w:t>
      </w:r>
      <w:r w:rsidR="008774BB">
        <w:rPr>
          <w:rFonts w:ascii="Times New Roman" w:eastAsia="Times New Roman" w:hAnsi="Times New Roman" w:cs="Times New Roman"/>
          <w:sz w:val="24"/>
          <w:szCs w:val="24"/>
        </w:rPr>
        <w:t xml:space="preserve">. </w:t>
      </w:r>
      <w:r w:rsidRPr="002B2302">
        <w:rPr>
          <w:rFonts w:ascii="Times New Roman" w:eastAsia="Times New Roman" w:hAnsi="Times New Roman" w:cs="Times New Roman"/>
          <w:b/>
          <w:bCs/>
          <w:sz w:val="24"/>
          <w:szCs w:val="24"/>
        </w:rPr>
        <w:t>Do not alter the rows or change the information in these fields.</w:t>
      </w:r>
    </w:p>
    <w:p w14:paraId="5691C64E" w14:textId="77777777" w:rsidR="009B28AA" w:rsidRPr="009B28AA" w:rsidRDefault="009B28AA" w:rsidP="002B2302">
      <w:pPr>
        <w:spacing w:after="0" w:line="240" w:lineRule="auto"/>
        <w:ind w:left="1080"/>
        <w:rPr>
          <w:rFonts w:ascii="Times New Roman" w:eastAsia="Times New Roman" w:hAnsi="Times New Roman" w:cs="Times New Roman"/>
          <w:b/>
          <w:bCs/>
          <w:sz w:val="24"/>
          <w:szCs w:val="24"/>
        </w:rPr>
      </w:pPr>
    </w:p>
    <w:p w14:paraId="3171867D" w14:textId="3BF7D711" w:rsidR="009B28AA" w:rsidRPr="009B28AA" w:rsidRDefault="009B28AA" w:rsidP="009B28AA">
      <w:pPr>
        <w:numPr>
          <w:ilvl w:val="0"/>
          <w:numId w:val="111"/>
        </w:numPr>
        <w:spacing w:after="0" w:line="240" w:lineRule="auto"/>
        <w:rPr>
          <w:rFonts w:ascii="Times New Roman" w:eastAsia="Times New Roman" w:hAnsi="Times New Roman" w:cs="Times New Roman"/>
          <w:b/>
          <w:bCs/>
          <w:sz w:val="24"/>
          <w:szCs w:val="24"/>
        </w:rPr>
      </w:pPr>
      <w:r w:rsidRPr="009B28AA">
        <w:rPr>
          <w:rFonts w:ascii="Times New Roman" w:eastAsia="Times New Roman" w:hAnsi="Times New Roman" w:cs="Times New Roman"/>
          <w:b/>
          <w:bCs/>
          <w:sz w:val="24"/>
          <w:szCs w:val="24"/>
        </w:rPr>
        <w:t xml:space="preserve"># of Units – </w:t>
      </w:r>
      <w:r w:rsidRPr="009B28AA">
        <w:rPr>
          <w:rFonts w:ascii="Times New Roman" w:eastAsia="Times New Roman" w:hAnsi="Times New Roman" w:cs="Times New Roman"/>
          <w:sz w:val="24"/>
          <w:szCs w:val="24"/>
        </w:rPr>
        <w:t>enter the number of units for each unit size in the renewal project</w:t>
      </w:r>
      <w:r w:rsidR="008774BB">
        <w:rPr>
          <w:rFonts w:ascii="Times New Roman" w:eastAsia="Times New Roman" w:hAnsi="Times New Roman" w:cs="Times New Roman"/>
          <w:sz w:val="24"/>
          <w:szCs w:val="24"/>
        </w:rPr>
        <w:t xml:space="preserve">. </w:t>
      </w:r>
    </w:p>
    <w:p w14:paraId="6B412F51" w14:textId="77777777" w:rsidR="009B28AA" w:rsidRPr="009B28AA" w:rsidRDefault="009B28AA" w:rsidP="002B2302">
      <w:pPr>
        <w:spacing w:after="0" w:line="240" w:lineRule="auto"/>
        <w:ind w:left="1080"/>
        <w:rPr>
          <w:rFonts w:ascii="Times New Roman" w:eastAsia="Times New Roman" w:hAnsi="Times New Roman" w:cs="Times New Roman"/>
          <w:b/>
          <w:bCs/>
          <w:sz w:val="24"/>
          <w:szCs w:val="24"/>
        </w:rPr>
      </w:pPr>
    </w:p>
    <w:p w14:paraId="3EC12253" w14:textId="6AC46E42" w:rsidR="009B28AA" w:rsidRPr="009B28AA" w:rsidRDefault="009B28AA" w:rsidP="009B28AA">
      <w:pPr>
        <w:numPr>
          <w:ilvl w:val="0"/>
          <w:numId w:val="111"/>
        </w:numPr>
        <w:spacing w:after="0" w:line="240" w:lineRule="auto"/>
        <w:rPr>
          <w:rFonts w:ascii="Times New Roman" w:eastAsia="Times New Roman" w:hAnsi="Times New Roman" w:cs="Times New Roman"/>
          <w:sz w:val="24"/>
          <w:szCs w:val="24"/>
        </w:rPr>
      </w:pPr>
      <w:r w:rsidRPr="16090694">
        <w:rPr>
          <w:rFonts w:ascii="Times New Roman" w:eastAsia="Times New Roman" w:hAnsi="Times New Roman" w:cs="Times New Roman"/>
          <w:b/>
          <w:bCs/>
          <w:sz w:val="24"/>
          <w:szCs w:val="24"/>
        </w:rPr>
        <w:t xml:space="preserve">FMR/Actual Rent – </w:t>
      </w:r>
      <w:r w:rsidRPr="16090694">
        <w:rPr>
          <w:rFonts w:ascii="Times New Roman" w:eastAsia="Times New Roman" w:hAnsi="Times New Roman" w:cs="Times New Roman"/>
          <w:sz w:val="24"/>
          <w:szCs w:val="24"/>
        </w:rPr>
        <w:t xml:space="preserve">project applicants and Collaborative Applicants must enter the FMR rate for each unit size based on the </w:t>
      </w:r>
      <w:r w:rsidR="001F1CD2" w:rsidRPr="16090694">
        <w:rPr>
          <w:rFonts w:ascii="Times New Roman" w:eastAsia="Times New Roman" w:hAnsi="Times New Roman" w:cs="Times New Roman"/>
          <w:sz w:val="24"/>
          <w:szCs w:val="24"/>
        </w:rPr>
        <w:t xml:space="preserve">FY </w:t>
      </w:r>
      <w:r w:rsidR="00FB5551">
        <w:rPr>
          <w:rFonts w:ascii="Times New Roman" w:eastAsia="Times New Roman" w:hAnsi="Times New Roman" w:cs="Times New Roman"/>
          <w:sz w:val="24"/>
          <w:szCs w:val="24"/>
        </w:rPr>
        <w:t>2025</w:t>
      </w:r>
      <w:r w:rsidR="00A76248" w:rsidRPr="16090694">
        <w:rPr>
          <w:rFonts w:ascii="Times New Roman" w:eastAsia="Times New Roman" w:hAnsi="Times New Roman" w:cs="Times New Roman"/>
          <w:sz w:val="24"/>
          <w:szCs w:val="24"/>
        </w:rPr>
        <w:t xml:space="preserve"> </w:t>
      </w:r>
      <w:r w:rsidRPr="16090694">
        <w:rPr>
          <w:rFonts w:ascii="Times New Roman" w:eastAsia="Times New Roman" w:hAnsi="Times New Roman" w:cs="Times New Roman"/>
          <w:sz w:val="24"/>
          <w:szCs w:val="24"/>
        </w:rPr>
        <w:t xml:space="preserve">FMR table in the Fair Market </w:t>
      </w:r>
      <w:r w:rsidRPr="16090694">
        <w:rPr>
          <w:rFonts w:ascii="Times New Roman" w:eastAsia="Times New Roman" w:hAnsi="Times New Roman" w:cs="Times New Roman"/>
          <w:sz w:val="24"/>
          <w:szCs w:val="24"/>
        </w:rPr>
        <w:lastRenderedPageBreak/>
        <w:t xml:space="preserve">Rents Document System or enter the Actual Rent cost for the unit size(s) in the project. </w:t>
      </w:r>
    </w:p>
    <w:p w14:paraId="124E9336" w14:textId="77777777" w:rsidR="009B28AA" w:rsidRPr="009B28AA" w:rsidRDefault="009B28AA" w:rsidP="002B2302">
      <w:pPr>
        <w:spacing w:after="0" w:line="276" w:lineRule="auto"/>
        <w:ind w:left="1080"/>
        <w:rPr>
          <w:rFonts w:ascii="Times New Roman" w:eastAsia="Times New Roman" w:hAnsi="Times New Roman" w:cs="Times New Roman"/>
          <w:sz w:val="24"/>
          <w:szCs w:val="24"/>
        </w:rPr>
      </w:pPr>
    </w:p>
    <w:p w14:paraId="6B7235E9" w14:textId="2FEE75B5" w:rsidR="009B28AA" w:rsidRPr="009B28AA" w:rsidRDefault="009B28AA" w:rsidP="009B28AA">
      <w:pPr>
        <w:numPr>
          <w:ilvl w:val="0"/>
          <w:numId w:val="111"/>
        </w:numPr>
        <w:spacing w:after="0" w:line="240" w:lineRule="auto"/>
        <w:rPr>
          <w:rFonts w:ascii="Times New Roman" w:eastAsia="Times New Roman" w:hAnsi="Times New Roman" w:cs="Times New Roman"/>
          <w:b/>
          <w:bCs/>
          <w:sz w:val="24"/>
          <w:szCs w:val="24"/>
        </w:rPr>
      </w:pPr>
      <w:r w:rsidRPr="009B28AA">
        <w:rPr>
          <w:rFonts w:ascii="Times New Roman" w:eastAsia="Times New Roman" w:hAnsi="Times New Roman" w:cs="Times New Roman"/>
          <w:b/>
          <w:bCs/>
          <w:sz w:val="24"/>
          <w:szCs w:val="24"/>
        </w:rPr>
        <w:t xml:space="preserve"># of Months – </w:t>
      </w:r>
      <w:r w:rsidRPr="009B28AA">
        <w:rPr>
          <w:rFonts w:ascii="Times New Roman" w:eastAsia="Times New Roman" w:hAnsi="Times New Roman" w:cs="Times New Roman"/>
          <w:sz w:val="24"/>
          <w:szCs w:val="24"/>
        </w:rPr>
        <w:t>renewal projects are limited to one-year funding; therefore, 12 months is populated</w:t>
      </w:r>
      <w:r w:rsidR="008774BB">
        <w:rPr>
          <w:rFonts w:ascii="Times New Roman" w:eastAsia="Times New Roman" w:hAnsi="Times New Roman" w:cs="Times New Roman"/>
          <w:sz w:val="24"/>
          <w:szCs w:val="24"/>
        </w:rPr>
        <w:t xml:space="preserve">. </w:t>
      </w:r>
      <w:r w:rsidRPr="002B2302">
        <w:rPr>
          <w:rFonts w:ascii="Times New Roman" w:eastAsia="Times New Roman" w:hAnsi="Times New Roman" w:cs="Times New Roman"/>
          <w:b/>
          <w:bCs/>
          <w:sz w:val="24"/>
          <w:szCs w:val="24"/>
        </w:rPr>
        <w:t>Do not change the information in this field.</w:t>
      </w:r>
    </w:p>
    <w:p w14:paraId="178B2DCC" w14:textId="77777777" w:rsidR="009B28AA" w:rsidRPr="009B28AA" w:rsidRDefault="009B28AA" w:rsidP="009B28AA">
      <w:pPr>
        <w:spacing w:after="0" w:line="240" w:lineRule="auto"/>
        <w:ind w:left="720"/>
        <w:rPr>
          <w:rFonts w:ascii="Times New Roman" w:eastAsia="Times New Roman" w:hAnsi="Times New Roman" w:cs="Times New Roman"/>
          <w:sz w:val="24"/>
          <w:szCs w:val="24"/>
        </w:rPr>
      </w:pPr>
    </w:p>
    <w:p w14:paraId="5168B237" w14:textId="50E78BBD" w:rsidR="009B28AA" w:rsidRDefault="009B28AA" w:rsidP="009B28AA">
      <w:pPr>
        <w:numPr>
          <w:ilvl w:val="0"/>
          <w:numId w:val="111"/>
        </w:numPr>
        <w:spacing w:after="0" w:line="240" w:lineRule="auto"/>
        <w:rPr>
          <w:rFonts w:ascii="Times New Roman" w:eastAsia="Times New Roman" w:hAnsi="Times New Roman" w:cs="Times New Roman"/>
          <w:sz w:val="24"/>
          <w:szCs w:val="24"/>
        </w:rPr>
      </w:pPr>
      <w:bookmarkStart w:id="55" w:name="_Hlk71641918"/>
      <w:r w:rsidRPr="009B28AA">
        <w:rPr>
          <w:rFonts w:ascii="Times New Roman" w:eastAsia="Times New Roman" w:hAnsi="Times New Roman" w:cs="Times New Roman"/>
          <w:sz w:val="24"/>
          <w:szCs w:val="24"/>
        </w:rPr>
        <w:t>Complete the FMR Table as many times as necessary and</w:t>
      </w:r>
      <w:bookmarkEnd w:id="55"/>
      <w:r w:rsidRPr="009B28AA">
        <w:rPr>
          <w:rFonts w:ascii="Times New Roman" w:eastAsia="Times New Roman" w:hAnsi="Times New Roman" w:cs="Times New Roman"/>
          <w:sz w:val="24"/>
          <w:szCs w:val="24"/>
        </w:rPr>
        <w:t xml:space="preserve"> copy the total rental assistance amount generated at the top of the worksheet to the GIW Change Form.</w:t>
      </w:r>
    </w:p>
    <w:p w14:paraId="4BAE6F18" w14:textId="77777777" w:rsidR="003C5C1C" w:rsidRDefault="003C5C1C" w:rsidP="002B2302">
      <w:pPr>
        <w:spacing w:after="0" w:line="240" w:lineRule="auto"/>
        <w:ind w:left="1080"/>
        <w:rPr>
          <w:rFonts w:ascii="Times New Roman" w:eastAsia="Times New Roman" w:hAnsi="Times New Roman" w:cs="Times New Roman"/>
          <w:sz w:val="24"/>
          <w:szCs w:val="24"/>
        </w:rPr>
      </w:pPr>
    </w:p>
    <w:p w14:paraId="5DE8BA69" w14:textId="4D40ABF0" w:rsidR="003C5C1C" w:rsidRPr="009B28AA" w:rsidRDefault="003C5C1C" w:rsidP="009B28AA">
      <w:pPr>
        <w:numPr>
          <w:ilvl w:val="0"/>
          <w:numId w:val="111"/>
        </w:numPr>
        <w:spacing w:after="0" w:line="240" w:lineRule="auto"/>
        <w:rPr>
          <w:rFonts w:ascii="Times New Roman" w:eastAsia="Times New Roman" w:hAnsi="Times New Roman" w:cs="Times New Roman"/>
          <w:sz w:val="24"/>
          <w:szCs w:val="24"/>
        </w:rPr>
      </w:pPr>
      <w:r w:rsidRPr="003C5C1C">
        <w:rPr>
          <w:rFonts w:ascii="Times New Roman" w:eastAsia="Times New Roman" w:hAnsi="Times New Roman" w:cs="Times New Roman"/>
          <w:sz w:val="24"/>
          <w:szCs w:val="24"/>
        </w:rPr>
        <w:t>For rental assistance projects serving multiple FMR areas, there are 10 FMR Area tables within a single worksheet</w:t>
      </w:r>
      <w:r w:rsidR="008774BB">
        <w:rPr>
          <w:rFonts w:ascii="Times New Roman" w:eastAsia="Times New Roman" w:hAnsi="Times New Roman" w:cs="Times New Roman"/>
          <w:sz w:val="24"/>
          <w:szCs w:val="24"/>
        </w:rPr>
        <w:t xml:space="preserve">. </w:t>
      </w:r>
      <w:r w:rsidR="00A76248" w:rsidRPr="003C5C1C">
        <w:rPr>
          <w:rFonts w:ascii="Times New Roman" w:eastAsia="Times New Roman" w:hAnsi="Times New Roman" w:cs="Times New Roman"/>
          <w:sz w:val="24"/>
          <w:szCs w:val="24"/>
        </w:rPr>
        <w:t>An FMR</w:t>
      </w:r>
      <w:r w:rsidRPr="003C5C1C">
        <w:rPr>
          <w:rFonts w:ascii="Times New Roman" w:eastAsia="Times New Roman" w:hAnsi="Times New Roman" w:cs="Times New Roman"/>
          <w:sz w:val="24"/>
          <w:szCs w:val="24"/>
        </w:rPr>
        <w:t xml:space="preserve"> table must be completed for each FMR area served by the project and the Rental Assistance amount will be calculated automatically at the top of the form</w:t>
      </w:r>
      <w:r w:rsidR="008774BB">
        <w:rPr>
          <w:rFonts w:ascii="Times New Roman" w:eastAsia="Times New Roman" w:hAnsi="Times New Roman" w:cs="Times New Roman"/>
          <w:sz w:val="24"/>
          <w:szCs w:val="24"/>
        </w:rPr>
        <w:t xml:space="preserve">. </w:t>
      </w:r>
    </w:p>
    <w:p w14:paraId="3889D048" w14:textId="77777777" w:rsidR="009B28AA" w:rsidRPr="009B28AA" w:rsidRDefault="009B28AA" w:rsidP="009B28AA">
      <w:pPr>
        <w:spacing w:after="0" w:line="240" w:lineRule="auto"/>
        <w:rPr>
          <w:rFonts w:ascii="Times New Roman" w:eastAsia="Times New Roman" w:hAnsi="Times New Roman" w:cs="Times New Roman"/>
          <w:sz w:val="24"/>
          <w:szCs w:val="24"/>
        </w:rPr>
      </w:pPr>
    </w:p>
    <w:p w14:paraId="1A082E01" w14:textId="3EF87E92" w:rsidR="009B28AA" w:rsidRPr="009B28AA" w:rsidRDefault="009B28AA" w:rsidP="009B28AA">
      <w:pPr>
        <w:pBdr>
          <w:top w:val="double" w:sz="4" w:space="1" w:color="000000" w:themeColor="text1"/>
          <w:left w:val="double" w:sz="4" w:space="4" w:color="000000" w:themeColor="text1"/>
          <w:bottom w:val="double" w:sz="4" w:space="1" w:color="000000" w:themeColor="text1"/>
          <w:right w:val="double" w:sz="4" w:space="4" w:color="000000" w:themeColor="text1"/>
        </w:pBdr>
        <w:spacing w:after="0" w:line="240" w:lineRule="auto"/>
        <w:ind w:left="1080"/>
        <w:rPr>
          <w:rFonts w:ascii="Times New Roman" w:eastAsia="Times New Roman" w:hAnsi="Times New Roman" w:cs="Times New Roman"/>
          <w:sz w:val="24"/>
          <w:szCs w:val="24"/>
        </w:rPr>
      </w:pPr>
      <w:r w:rsidRPr="009B28AA">
        <w:rPr>
          <w:rFonts w:ascii="Times New Roman" w:eastAsia="Times New Roman" w:hAnsi="Times New Roman" w:cs="Times New Roman"/>
          <w:b/>
          <w:sz w:val="24"/>
          <w:szCs w:val="24"/>
        </w:rPr>
        <w:t>Special Note</w:t>
      </w:r>
      <w:r w:rsidR="0089159B" w:rsidRPr="009B28AA">
        <w:rPr>
          <w:rFonts w:ascii="Times New Roman" w:eastAsia="Times New Roman" w:hAnsi="Times New Roman" w:cs="Times New Roman"/>
          <w:b/>
          <w:sz w:val="24"/>
          <w:szCs w:val="24"/>
        </w:rPr>
        <w:t xml:space="preserve">: </w:t>
      </w:r>
      <w:r w:rsidR="0089159B" w:rsidRPr="009B28AA">
        <w:rPr>
          <w:rFonts w:ascii="Times New Roman" w:eastAsia="Times New Roman" w:hAnsi="Times New Roman" w:cs="Times New Roman"/>
          <w:sz w:val="24"/>
          <w:szCs w:val="24"/>
        </w:rPr>
        <w:t>For</w:t>
      </w:r>
      <w:r w:rsidRPr="009B28AA">
        <w:rPr>
          <w:rFonts w:ascii="Times New Roman" w:eastAsia="Times New Roman" w:hAnsi="Times New Roman" w:cs="Times New Roman"/>
          <w:sz w:val="24"/>
          <w:szCs w:val="24"/>
        </w:rPr>
        <w:t xml:space="preserve"> rental assistance projects that have SRO units and/or 5+ units, use the following formulas to manually calculate the total rental assistance to enter in the applicable cell(s) on the GIW: </w:t>
      </w:r>
    </w:p>
    <w:p w14:paraId="46D999A8" w14:textId="77777777" w:rsidR="009B28AA" w:rsidRPr="009B28AA" w:rsidRDefault="009B28AA" w:rsidP="009B28AA">
      <w:pPr>
        <w:pBdr>
          <w:top w:val="double" w:sz="4" w:space="1" w:color="000000" w:themeColor="text1"/>
          <w:left w:val="double" w:sz="4" w:space="4" w:color="000000" w:themeColor="text1"/>
          <w:bottom w:val="double" w:sz="4" w:space="1" w:color="000000" w:themeColor="text1"/>
          <w:right w:val="double" w:sz="4" w:space="4" w:color="000000" w:themeColor="text1"/>
        </w:pBdr>
        <w:spacing w:after="0" w:line="240" w:lineRule="auto"/>
        <w:ind w:left="1080"/>
        <w:rPr>
          <w:rFonts w:ascii="Times New Roman" w:eastAsia="Times New Roman" w:hAnsi="Times New Roman" w:cs="Times New Roman"/>
          <w:sz w:val="24"/>
          <w:szCs w:val="24"/>
        </w:rPr>
      </w:pPr>
    </w:p>
    <w:p w14:paraId="24E88BD6" w14:textId="77777777" w:rsidR="009B28AA" w:rsidRPr="009B28AA" w:rsidRDefault="009B28AA" w:rsidP="009B28AA">
      <w:pPr>
        <w:numPr>
          <w:ilvl w:val="0"/>
          <w:numId w:val="17"/>
        </w:numPr>
        <w:pBdr>
          <w:top w:val="double" w:sz="4" w:space="1" w:color="000000" w:themeColor="text1"/>
          <w:left w:val="double" w:sz="4" w:space="4" w:color="000000" w:themeColor="text1"/>
          <w:bottom w:val="double" w:sz="4" w:space="1" w:color="000000" w:themeColor="text1"/>
          <w:right w:val="double" w:sz="4" w:space="4" w:color="000000" w:themeColor="text1"/>
        </w:pBdr>
        <w:spacing w:after="0" w:line="240" w:lineRule="auto"/>
        <w:ind w:left="1440"/>
        <w:rPr>
          <w:rFonts w:ascii="Times New Roman" w:eastAsia="Times New Roman" w:hAnsi="Times New Roman" w:cs="Times New Roman"/>
          <w:sz w:val="24"/>
          <w:szCs w:val="24"/>
        </w:rPr>
      </w:pPr>
      <w:r w:rsidRPr="009B28AA">
        <w:rPr>
          <w:rFonts w:ascii="Times New Roman" w:eastAsia="Times New Roman" w:hAnsi="Times New Roman" w:cs="Times New Roman"/>
          <w:sz w:val="24"/>
          <w:szCs w:val="24"/>
        </w:rPr>
        <w:t>SRO = 0Bdrm FMR x 0.75</w:t>
      </w:r>
    </w:p>
    <w:p w14:paraId="0849675D" w14:textId="77777777" w:rsidR="009B28AA" w:rsidRPr="009B28AA" w:rsidRDefault="009B28AA" w:rsidP="009B28AA">
      <w:pPr>
        <w:numPr>
          <w:ilvl w:val="0"/>
          <w:numId w:val="17"/>
        </w:numPr>
        <w:pBdr>
          <w:top w:val="double" w:sz="4" w:space="1" w:color="000000" w:themeColor="text1"/>
          <w:left w:val="double" w:sz="4" w:space="4" w:color="000000" w:themeColor="text1"/>
          <w:bottom w:val="double" w:sz="4" w:space="1" w:color="000000" w:themeColor="text1"/>
          <w:right w:val="double" w:sz="4" w:space="4" w:color="000000" w:themeColor="text1"/>
        </w:pBdr>
        <w:spacing w:after="0" w:line="240" w:lineRule="auto"/>
        <w:ind w:left="1440"/>
        <w:rPr>
          <w:rFonts w:ascii="Times New Roman" w:eastAsia="Times New Roman" w:hAnsi="Times New Roman" w:cs="Times New Roman"/>
          <w:sz w:val="24"/>
          <w:szCs w:val="24"/>
        </w:rPr>
      </w:pPr>
      <w:r w:rsidRPr="009B28AA">
        <w:rPr>
          <w:rFonts w:ascii="Times New Roman" w:eastAsia="Times New Roman" w:hAnsi="Times New Roman" w:cs="Times New Roman"/>
          <w:sz w:val="24"/>
          <w:szCs w:val="24"/>
        </w:rPr>
        <w:t>5 Bedroom = 4Bdrm FMR x 1.15</w:t>
      </w:r>
    </w:p>
    <w:p w14:paraId="030F0D5E" w14:textId="77777777" w:rsidR="009B28AA" w:rsidRPr="009B28AA" w:rsidRDefault="009B28AA" w:rsidP="009B28AA">
      <w:pPr>
        <w:numPr>
          <w:ilvl w:val="0"/>
          <w:numId w:val="17"/>
        </w:numPr>
        <w:pBdr>
          <w:top w:val="double" w:sz="4" w:space="1" w:color="000000" w:themeColor="text1"/>
          <w:left w:val="double" w:sz="4" w:space="4" w:color="000000" w:themeColor="text1"/>
          <w:bottom w:val="double" w:sz="4" w:space="1" w:color="000000" w:themeColor="text1"/>
          <w:right w:val="double" w:sz="4" w:space="4" w:color="000000" w:themeColor="text1"/>
        </w:pBdr>
        <w:spacing w:after="0" w:line="240" w:lineRule="auto"/>
        <w:ind w:left="1440"/>
        <w:rPr>
          <w:rFonts w:ascii="Times New Roman" w:eastAsia="Times New Roman" w:hAnsi="Times New Roman" w:cs="Times New Roman"/>
          <w:sz w:val="24"/>
          <w:szCs w:val="24"/>
        </w:rPr>
      </w:pPr>
      <w:r w:rsidRPr="009B28AA">
        <w:rPr>
          <w:rFonts w:ascii="Times New Roman" w:eastAsia="Times New Roman" w:hAnsi="Times New Roman" w:cs="Times New Roman"/>
          <w:sz w:val="24"/>
          <w:szCs w:val="24"/>
        </w:rPr>
        <w:t>6 Bedroom = 4Bdrm FMR x 1.30</w:t>
      </w:r>
    </w:p>
    <w:p w14:paraId="73807390" w14:textId="77777777" w:rsidR="009B28AA" w:rsidRPr="009B28AA" w:rsidRDefault="009B28AA" w:rsidP="009B28AA">
      <w:pPr>
        <w:numPr>
          <w:ilvl w:val="0"/>
          <w:numId w:val="17"/>
        </w:numPr>
        <w:pBdr>
          <w:top w:val="double" w:sz="4" w:space="1" w:color="000000" w:themeColor="text1"/>
          <w:left w:val="double" w:sz="4" w:space="4" w:color="000000" w:themeColor="text1"/>
          <w:bottom w:val="double" w:sz="4" w:space="1" w:color="000000" w:themeColor="text1"/>
          <w:right w:val="double" w:sz="4" w:space="4" w:color="000000" w:themeColor="text1"/>
        </w:pBdr>
        <w:spacing w:after="0" w:line="240" w:lineRule="auto"/>
        <w:ind w:left="1440"/>
        <w:rPr>
          <w:rFonts w:ascii="Times New Roman" w:eastAsia="Times New Roman" w:hAnsi="Times New Roman" w:cs="Times New Roman"/>
          <w:sz w:val="24"/>
          <w:szCs w:val="24"/>
        </w:rPr>
      </w:pPr>
      <w:r w:rsidRPr="009B28AA">
        <w:rPr>
          <w:rFonts w:ascii="Times New Roman" w:eastAsia="Times New Roman" w:hAnsi="Times New Roman" w:cs="Times New Roman"/>
          <w:sz w:val="24"/>
          <w:szCs w:val="24"/>
        </w:rPr>
        <w:t>7 Bedroom = 4Bdrm FMR x 1.45</w:t>
      </w:r>
    </w:p>
    <w:p w14:paraId="21DE3FCC" w14:textId="77777777" w:rsidR="009B28AA" w:rsidRPr="009B28AA" w:rsidRDefault="009B28AA" w:rsidP="009B28AA">
      <w:pPr>
        <w:numPr>
          <w:ilvl w:val="0"/>
          <w:numId w:val="17"/>
        </w:numPr>
        <w:pBdr>
          <w:top w:val="double" w:sz="4" w:space="1" w:color="000000" w:themeColor="text1"/>
          <w:left w:val="double" w:sz="4" w:space="4" w:color="000000" w:themeColor="text1"/>
          <w:bottom w:val="double" w:sz="4" w:space="1" w:color="000000" w:themeColor="text1"/>
          <w:right w:val="double" w:sz="4" w:space="4" w:color="000000" w:themeColor="text1"/>
        </w:pBdr>
        <w:spacing w:after="0" w:line="240" w:lineRule="auto"/>
        <w:ind w:left="1440"/>
        <w:rPr>
          <w:rFonts w:ascii="Times New Roman" w:eastAsia="Times New Roman" w:hAnsi="Times New Roman" w:cs="Times New Roman"/>
          <w:sz w:val="24"/>
          <w:szCs w:val="24"/>
        </w:rPr>
      </w:pPr>
      <w:r w:rsidRPr="009B28AA">
        <w:rPr>
          <w:rFonts w:ascii="Times New Roman" w:eastAsia="Times New Roman" w:hAnsi="Times New Roman" w:cs="Times New Roman"/>
          <w:sz w:val="24"/>
          <w:szCs w:val="24"/>
        </w:rPr>
        <w:t>8 Bedroom = 4Bdrm FMR x 1.60</w:t>
      </w:r>
    </w:p>
    <w:p w14:paraId="66422F7A" w14:textId="77777777" w:rsidR="009B28AA" w:rsidRPr="009B28AA" w:rsidRDefault="009B28AA" w:rsidP="009B28AA">
      <w:pPr>
        <w:numPr>
          <w:ilvl w:val="0"/>
          <w:numId w:val="17"/>
        </w:numPr>
        <w:pBdr>
          <w:top w:val="double" w:sz="4" w:space="1" w:color="000000" w:themeColor="text1"/>
          <w:left w:val="double" w:sz="4" w:space="4" w:color="000000" w:themeColor="text1"/>
          <w:bottom w:val="double" w:sz="4" w:space="1" w:color="000000" w:themeColor="text1"/>
          <w:right w:val="double" w:sz="4" w:space="4" w:color="000000" w:themeColor="text1"/>
        </w:pBdr>
        <w:spacing w:after="0" w:line="240" w:lineRule="auto"/>
        <w:ind w:left="1440"/>
        <w:rPr>
          <w:rFonts w:ascii="Times New Roman" w:eastAsia="Times New Roman" w:hAnsi="Times New Roman" w:cs="Times New Roman"/>
          <w:sz w:val="24"/>
          <w:szCs w:val="24"/>
        </w:rPr>
      </w:pPr>
      <w:r w:rsidRPr="009B28AA">
        <w:rPr>
          <w:rFonts w:ascii="Times New Roman" w:eastAsia="Times New Roman" w:hAnsi="Times New Roman" w:cs="Times New Roman"/>
          <w:sz w:val="24"/>
          <w:szCs w:val="24"/>
        </w:rPr>
        <w:t>9 Bedroom = 4Bdrm FMR x 1.75</w:t>
      </w:r>
    </w:p>
    <w:p w14:paraId="14244845" w14:textId="77777777" w:rsidR="009B28AA" w:rsidRPr="009B28AA" w:rsidRDefault="009B28AA" w:rsidP="009B28AA">
      <w:pPr>
        <w:pBdr>
          <w:top w:val="double" w:sz="4" w:space="1" w:color="000000" w:themeColor="text1"/>
          <w:left w:val="double" w:sz="4" w:space="4" w:color="000000" w:themeColor="text1"/>
          <w:bottom w:val="double" w:sz="4" w:space="1" w:color="000000" w:themeColor="text1"/>
          <w:right w:val="double" w:sz="4" w:space="4" w:color="000000" w:themeColor="text1"/>
        </w:pBdr>
        <w:spacing w:after="0" w:line="240" w:lineRule="auto"/>
        <w:ind w:left="1080"/>
        <w:rPr>
          <w:rFonts w:ascii="Times New Roman" w:eastAsia="Times New Roman" w:hAnsi="Times New Roman" w:cs="Times New Roman"/>
          <w:sz w:val="24"/>
          <w:szCs w:val="24"/>
        </w:rPr>
      </w:pPr>
    </w:p>
    <w:p w14:paraId="4EF53696" w14:textId="77777777" w:rsidR="009B28AA" w:rsidRPr="009B28AA" w:rsidRDefault="009B28AA" w:rsidP="009B28AA">
      <w:pPr>
        <w:spacing w:after="0" w:line="240" w:lineRule="auto"/>
        <w:ind w:left="720"/>
        <w:rPr>
          <w:rFonts w:ascii="Times New Roman" w:eastAsia="Times New Roman" w:hAnsi="Times New Roman" w:cs="Times New Roman"/>
          <w:sz w:val="24"/>
          <w:szCs w:val="24"/>
        </w:rPr>
      </w:pPr>
    </w:p>
    <w:p w14:paraId="303C0930" w14:textId="5E1C80CD" w:rsidR="009B28AA" w:rsidRPr="009B28AA" w:rsidRDefault="003C5C1C" w:rsidP="00E71659">
      <w:pPr>
        <w:pStyle w:val="Heading3"/>
        <w:rPr>
          <w:rFonts w:ascii="Times New Roman" w:eastAsia="Times New Roman" w:hAnsi="Times New Roman" w:cs="Times New Roman"/>
          <w:b/>
          <w:bCs/>
          <w:u w:val="single"/>
        </w:rPr>
      </w:pPr>
      <w:bookmarkStart w:id="56" w:name="_Toc200355284"/>
      <w:r w:rsidRPr="16090694">
        <w:rPr>
          <w:rFonts w:ascii="Times New Roman" w:eastAsia="Times New Roman" w:hAnsi="Times New Roman" w:cs="Times New Roman"/>
          <w:b/>
          <w:bCs/>
          <w:u w:val="single"/>
        </w:rPr>
        <w:t>Using</w:t>
      </w:r>
      <w:r w:rsidR="009B28AA" w:rsidRPr="16090694">
        <w:rPr>
          <w:rFonts w:ascii="Times New Roman" w:eastAsia="Times New Roman" w:hAnsi="Times New Roman" w:cs="Times New Roman"/>
          <w:b/>
          <w:bCs/>
          <w:u w:val="single"/>
        </w:rPr>
        <w:t xml:space="preserve"> the </w:t>
      </w:r>
      <w:r w:rsidR="001F1CD2" w:rsidRPr="16090694">
        <w:rPr>
          <w:rFonts w:ascii="Times New Roman" w:eastAsia="Times New Roman" w:hAnsi="Times New Roman" w:cs="Times New Roman"/>
          <w:b/>
          <w:bCs/>
          <w:u w:val="single"/>
        </w:rPr>
        <w:t>FY 202</w:t>
      </w:r>
      <w:r w:rsidR="00CABFE4" w:rsidRPr="16090694">
        <w:rPr>
          <w:rFonts w:ascii="Times New Roman" w:eastAsia="Times New Roman" w:hAnsi="Times New Roman" w:cs="Times New Roman"/>
          <w:b/>
          <w:bCs/>
          <w:u w:val="single"/>
        </w:rPr>
        <w:t>5</w:t>
      </w:r>
      <w:r w:rsidR="009B28AA" w:rsidRPr="16090694">
        <w:rPr>
          <w:rFonts w:ascii="Times New Roman" w:eastAsia="Times New Roman" w:hAnsi="Times New Roman" w:cs="Times New Roman"/>
          <w:b/>
          <w:bCs/>
          <w:u w:val="single"/>
        </w:rPr>
        <w:t xml:space="preserve"> Fair Market Rents Document System to </w:t>
      </w:r>
      <w:r w:rsidRPr="16090694">
        <w:rPr>
          <w:rFonts w:ascii="Times New Roman" w:eastAsia="Times New Roman" w:hAnsi="Times New Roman" w:cs="Times New Roman"/>
          <w:b/>
          <w:bCs/>
          <w:u w:val="single"/>
        </w:rPr>
        <w:t>identify current FMRs</w:t>
      </w:r>
      <w:r w:rsidR="009B28AA" w:rsidRPr="16090694">
        <w:rPr>
          <w:rFonts w:ascii="Times New Roman" w:eastAsia="Times New Roman" w:hAnsi="Times New Roman" w:cs="Times New Roman"/>
          <w:b/>
          <w:bCs/>
          <w:u w:val="single"/>
        </w:rPr>
        <w:t>:</w:t>
      </w:r>
      <w:bookmarkEnd w:id="56"/>
    </w:p>
    <w:p w14:paraId="546DCDC9" w14:textId="77777777" w:rsidR="000E2099" w:rsidRDefault="000E2099" w:rsidP="00B74539">
      <w:pPr>
        <w:spacing w:after="0" w:line="240" w:lineRule="auto"/>
        <w:ind w:left="720"/>
        <w:jc w:val="center"/>
      </w:pPr>
    </w:p>
    <w:p w14:paraId="0A39311C" w14:textId="137C7E13" w:rsidR="009B28AA" w:rsidRPr="009B28AA" w:rsidRDefault="116A384A" w:rsidP="00B74539">
      <w:pPr>
        <w:spacing w:after="0" w:line="240" w:lineRule="auto"/>
        <w:ind w:left="720"/>
        <w:jc w:val="center"/>
      </w:pPr>
      <w:r>
        <w:rPr>
          <w:noProof/>
        </w:rPr>
        <w:drawing>
          <wp:inline distT="0" distB="0" distL="0" distR="0" wp14:anchorId="5C7E15C4" wp14:editId="791039FA">
            <wp:extent cx="4627540" cy="2973788"/>
            <wp:effectExtent l="0" t="0" r="1905" b="0"/>
            <wp:docPr id="2010459375" name="Picture 2010459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4698419" cy="3019337"/>
                    </a:xfrm>
                    <a:prstGeom prst="rect">
                      <a:avLst/>
                    </a:prstGeom>
                  </pic:spPr>
                </pic:pic>
              </a:graphicData>
            </a:graphic>
          </wp:inline>
        </w:drawing>
      </w:r>
    </w:p>
    <w:p w14:paraId="7285F0A2" w14:textId="0C7C81F1" w:rsidR="009B28AA" w:rsidRPr="009B28AA" w:rsidRDefault="009B28AA" w:rsidP="00DA3CF6">
      <w:pPr>
        <w:spacing w:after="200" w:line="240" w:lineRule="auto"/>
        <w:jc w:val="center"/>
        <w:rPr>
          <w:rFonts w:ascii="Times New Roman" w:eastAsia="Times New Roman" w:hAnsi="Times New Roman" w:cs="Times New Roman"/>
          <w:i/>
          <w:iCs/>
          <w:color w:val="44546A" w:themeColor="text2"/>
          <w:sz w:val="24"/>
          <w:szCs w:val="24"/>
        </w:rPr>
      </w:pPr>
      <w:r w:rsidRPr="009B28AA">
        <w:rPr>
          <w:i/>
          <w:iCs/>
          <w:color w:val="44546A" w:themeColor="text2"/>
          <w:sz w:val="18"/>
          <w:szCs w:val="18"/>
        </w:rPr>
        <w:t>Figure 2: Screenshot of FMR Documentation System</w:t>
      </w:r>
    </w:p>
    <w:p w14:paraId="176D702A" w14:textId="77777777" w:rsidR="009B28AA" w:rsidRPr="009B28AA" w:rsidRDefault="009B28AA" w:rsidP="009B28AA">
      <w:pPr>
        <w:spacing w:after="0" w:line="240" w:lineRule="auto"/>
        <w:ind w:left="720"/>
        <w:rPr>
          <w:rFonts w:ascii="Times New Roman" w:eastAsia="Times New Roman" w:hAnsi="Times New Roman" w:cs="Times New Roman"/>
          <w:sz w:val="24"/>
          <w:szCs w:val="24"/>
        </w:rPr>
      </w:pPr>
    </w:p>
    <w:p w14:paraId="5C74B1BB" w14:textId="4289F1AE" w:rsidR="009B28AA" w:rsidRPr="009B28AA" w:rsidRDefault="009B28AA" w:rsidP="009B28AA">
      <w:pPr>
        <w:numPr>
          <w:ilvl w:val="0"/>
          <w:numId w:val="110"/>
        </w:numPr>
        <w:spacing w:after="0" w:line="240" w:lineRule="auto"/>
        <w:ind w:left="1080"/>
        <w:rPr>
          <w:rFonts w:ascii="Times New Roman" w:eastAsia="Times New Roman" w:hAnsi="Times New Roman" w:cs="Times New Roman"/>
          <w:sz w:val="24"/>
          <w:szCs w:val="24"/>
        </w:rPr>
      </w:pPr>
      <w:r w:rsidRPr="009B28AA">
        <w:rPr>
          <w:rFonts w:ascii="Times New Roman" w:eastAsia="Times New Roman" w:hAnsi="Times New Roman" w:cs="Times New Roman"/>
          <w:sz w:val="24"/>
          <w:szCs w:val="24"/>
        </w:rPr>
        <w:t>If the project is using county-level FMR rates for determining the project’s rental assistance budget, Collaborative Applicants must first select the state and the county where the unit(s) are located</w:t>
      </w:r>
      <w:r w:rsidR="008774BB">
        <w:rPr>
          <w:rFonts w:ascii="Times New Roman" w:eastAsia="Times New Roman" w:hAnsi="Times New Roman" w:cs="Times New Roman"/>
          <w:sz w:val="24"/>
          <w:szCs w:val="24"/>
        </w:rPr>
        <w:t xml:space="preserve">. </w:t>
      </w:r>
      <w:r w:rsidRPr="009B28AA">
        <w:rPr>
          <w:rFonts w:ascii="Times New Roman" w:eastAsia="Times New Roman" w:hAnsi="Times New Roman" w:cs="Times New Roman"/>
          <w:sz w:val="24"/>
          <w:szCs w:val="24"/>
        </w:rPr>
        <w:t>Once the location is selected, confirm the submission by clicking “Next Screen…” to display the FMR table that includes FMR rates for the geographic area according to bedroom size.</w:t>
      </w:r>
    </w:p>
    <w:p w14:paraId="03D32ECD" w14:textId="77777777" w:rsidR="009B28AA" w:rsidRPr="009B28AA" w:rsidRDefault="009B28AA" w:rsidP="009B28AA">
      <w:pPr>
        <w:spacing w:after="0" w:line="240" w:lineRule="auto"/>
        <w:ind w:left="-720"/>
        <w:rPr>
          <w:rFonts w:ascii="Times New Roman" w:eastAsia="Times New Roman" w:hAnsi="Times New Roman" w:cs="Times New Roman"/>
          <w:sz w:val="24"/>
          <w:szCs w:val="24"/>
        </w:rPr>
      </w:pPr>
    </w:p>
    <w:p w14:paraId="57B7161C" w14:textId="224325EA" w:rsidR="009B28AA" w:rsidRPr="009B28AA" w:rsidRDefault="009B28AA" w:rsidP="009B28AA">
      <w:pPr>
        <w:numPr>
          <w:ilvl w:val="0"/>
          <w:numId w:val="110"/>
        </w:numPr>
        <w:spacing w:after="0" w:line="240" w:lineRule="auto"/>
        <w:ind w:left="1080"/>
        <w:rPr>
          <w:rFonts w:ascii="Times New Roman" w:eastAsia="Times New Roman" w:hAnsi="Times New Roman" w:cs="Times New Roman"/>
          <w:sz w:val="24"/>
          <w:szCs w:val="24"/>
        </w:rPr>
      </w:pPr>
      <w:r w:rsidRPr="009B28AA">
        <w:rPr>
          <w:rFonts w:ascii="Times New Roman" w:eastAsia="Times New Roman" w:hAnsi="Times New Roman" w:cs="Times New Roman"/>
          <w:sz w:val="24"/>
          <w:szCs w:val="24"/>
        </w:rPr>
        <w:t>If the project is using FMR rates for an entire metropolitan area, Collaborative Applicants must use the dropdown menu at the bottom of the screen to select the appropriate metropolitan area</w:t>
      </w:r>
      <w:r w:rsidR="008774BB">
        <w:rPr>
          <w:rFonts w:ascii="Times New Roman" w:eastAsia="Times New Roman" w:hAnsi="Times New Roman" w:cs="Times New Roman"/>
          <w:sz w:val="24"/>
          <w:szCs w:val="24"/>
        </w:rPr>
        <w:t xml:space="preserve">. </w:t>
      </w:r>
      <w:r w:rsidRPr="009B28AA">
        <w:rPr>
          <w:rFonts w:ascii="Times New Roman" w:eastAsia="Times New Roman" w:hAnsi="Times New Roman" w:cs="Times New Roman"/>
          <w:sz w:val="24"/>
          <w:szCs w:val="24"/>
        </w:rPr>
        <w:t>Click “Select HUD FMR Area” to confirm your selection and display the FMR rates for metropolitan areas according to bedroom size.</w:t>
      </w:r>
    </w:p>
    <w:p w14:paraId="53B2D69B" w14:textId="581A3B14" w:rsidR="009B28AA" w:rsidRDefault="009B28AA" w:rsidP="009B28AA">
      <w:pPr>
        <w:spacing w:after="0" w:line="240" w:lineRule="auto"/>
        <w:ind w:left="540"/>
        <w:rPr>
          <w:rFonts w:ascii="Times New Roman" w:eastAsia="Times New Roman" w:hAnsi="Times New Roman" w:cs="Times New Roman"/>
          <w:sz w:val="24"/>
          <w:szCs w:val="24"/>
        </w:rPr>
      </w:pPr>
    </w:p>
    <w:p w14:paraId="01595BD1" w14:textId="5C240377" w:rsidR="009B28AA" w:rsidRDefault="009B28AA" w:rsidP="009B28AA">
      <w:pPr>
        <w:spacing w:after="0" w:line="240" w:lineRule="auto"/>
        <w:ind w:left="540"/>
        <w:rPr>
          <w:rFonts w:ascii="Times New Roman" w:eastAsia="Times New Roman" w:hAnsi="Times New Roman" w:cs="Times New Roman"/>
          <w:sz w:val="24"/>
          <w:szCs w:val="24"/>
        </w:rPr>
      </w:pPr>
    </w:p>
    <w:p w14:paraId="6CA5E251" w14:textId="32E82CEC" w:rsidR="009B28AA" w:rsidRDefault="009B28AA" w:rsidP="009B28AA">
      <w:pPr>
        <w:spacing w:after="0" w:line="240" w:lineRule="auto"/>
        <w:ind w:left="540"/>
        <w:rPr>
          <w:rFonts w:ascii="Times New Roman" w:eastAsia="Times New Roman" w:hAnsi="Times New Roman" w:cs="Times New Roman"/>
          <w:sz w:val="24"/>
          <w:szCs w:val="24"/>
        </w:rPr>
      </w:pPr>
    </w:p>
    <w:p w14:paraId="10101801" w14:textId="54758FAA" w:rsidR="009B28AA" w:rsidRDefault="009B28AA" w:rsidP="009B28AA">
      <w:pPr>
        <w:spacing w:after="0" w:line="240" w:lineRule="auto"/>
        <w:ind w:left="540"/>
        <w:rPr>
          <w:rFonts w:ascii="Times New Roman" w:eastAsia="Times New Roman" w:hAnsi="Times New Roman" w:cs="Times New Roman"/>
          <w:sz w:val="24"/>
          <w:szCs w:val="24"/>
        </w:rPr>
      </w:pPr>
    </w:p>
    <w:p w14:paraId="3D155A87" w14:textId="77777777" w:rsidR="009B28AA" w:rsidRPr="009B28AA" w:rsidRDefault="009B28AA" w:rsidP="009B28AA">
      <w:pPr>
        <w:spacing w:after="0" w:line="240" w:lineRule="auto"/>
        <w:ind w:left="540"/>
        <w:rPr>
          <w:rFonts w:ascii="Times New Roman" w:eastAsia="Times New Roman" w:hAnsi="Times New Roman" w:cs="Times New Roman"/>
          <w:sz w:val="24"/>
          <w:szCs w:val="24"/>
        </w:rPr>
      </w:pPr>
    </w:p>
    <w:p w14:paraId="406604EA" w14:textId="77777777" w:rsidR="009B28AA" w:rsidRDefault="009B28AA" w:rsidP="009B28AA">
      <w:pPr>
        <w:spacing w:after="0" w:line="240" w:lineRule="auto"/>
        <w:rPr>
          <w:rFonts w:ascii="Times New Roman" w:eastAsia="Times New Roman" w:hAnsi="Times New Roman" w:cs="Times New Roman"/>
          <w:sz w:val="24"/>
          <w:szCs w:val="24"/>
        </w:rPr>
      </w:pPr>
    </w:p>
    <w:p w14:paraId="0CA9B842" w14:textId="4EA9E7DB" w:rsidR="004556BA" w:rsidRDefault="004556BA">
      <w:pPr>
        <w:rPr>
          <w:rFonts w:ascii="Times New Roman" w:eastAsia="Times New Roman" w:hAnsi="Times New Roman" w:cs="Times New Roman"/>
          <w:sz w:val="24"/>
          <w:szCs w:val="24"/>
        </w:rPr>
      </w:pPr>
      <w:bookmarkStart w:id="57" w:name="_Hlk46240137"/>
      <w:bookmarkEnd w:id="57"/>
      <w:r>
        <w:rPr>
          <w:rFonts w:ascii="Times New Roman" w:eastAsia="Times New Roman" w:hAnsi="Times New Roman" w:cs="Times New Roman"/>
          <w:sz w:val="24"/>
          <w:szCs w:val="24"/>
        </w:rPr>
        <w:br w:type="page"/>
      </w:r>
    </w:p>
    <w:p w14:paraId="62439739" w14:textId="7282CF85" w:rsidR="00485BDF" w:rsidRPr="00485BDF" w:rsidRDefault="00EE6FFB" w:rsidP="00EB64C2">
      <w:pPr>
        <w:keepNext/>
        <w:keepLines/>
        <w:spacing w:before="200" w:after="0" w:line="276" w:lineRule="auto"/>
        <w:outlineLvl w:val="1"/>
        <w:rPr>
          <w:rFonts w:ascii="Times New Roman" w:eastAsia="Times New Roman" w:hAnsi="Times New Roman" w:cs="Times New Roman"/>
          <w:sz w:val="24"/>
          <w:szCs w:val="24"/>
        </w:rPr>
      </w:pPr>
      <w:bookmarkStart w:id="58" w:name="_Hlk46242156"/>
      <w:bookmarkStart w:id="59" w:name="_Toc200355285"/>
      <w:bookmarkEnd w:id="49"/>
      <w:bookmarkEnd w:id="58"/>
      <w:r w:rsidRPr="6E5AB6B6">
        <w:rPr>
          <w:rFonts w:ascii="Times New Roman" w:eastAsia="Times New Roman" w:hAnsi="Times New Roman" w:cs="Times New Roman"/>
          <w:b/>
          <w:bCs/>
          <w:color w:val="4F81BD"/>
          <w:sz w:val="32"/>
          <w:szCs w:val="32"/>
          <w:u w:val="single"/>
        </w:rPr>
        <w:lastRenderedPageBreak/>
        <w:t>Conclusion</w:t>
      </w:r>
      <w:bookmarkEnd w:id="59"/>
    </w:p>
    <w:p w14:paraId="04F57267" w14:textId="77777777" w:rsidR="00CC37BF" w:rsidRDefault="00CC37BF" w:rsidP="00CC37BF">
      <w:pPr>
        <w:spacing w:after="0" w:line="276" w:lineRule="auto"/>
        <w:rPr>
          <w:rFonts w:ascii="Times New Roman" w:eastAsia="Times New Roman" w:hAnsi="Times New Roman" w:cs="Times New Roman"/>
          <w:sz w:val="24"/>
          <w:szCs w:val="24"/>
        </w:rPr>
      </w:pPr>
    </w:p>
    <w:p w14:paraId="15FA6C0F" w14:textId="3640C7F0" w:rsidR="009140A3" w:rsidRDefault="00485BDF" w:rsidP="16090694">
      <w:pPr>
        <w:spacing w:after="200" w:line="276" w:lineRule="auto"/>
        <w:rPr>
          <w:rFonts w:ascii="Times New Roman" w:eastAsia="Times New Roman" w:hAnsi="Times New Roman" w:cs="Times New Roman"/>
          <w:sz w:val="24"/>
          <w:szCs w:val="24"/>
        </w:rPr>
      </w:pPr>
      <w:r w:rsidRPr="16090694">
        <w:rPr>
          <w:rFonts w:ascii="Times New Roman" w:eastAsia="Times New Roman" w:hAnsi="Times New Roman" w:cs="Times New Roman"/>
          <w:sz w:val="24"/>
          <w:szCs w:val="24"/>
        </w:rPr>
        <w:t xml:space="preserve">This concludes the </w:t>
      </w:r>
      <w:r w:rsidR="001F1CD2" w:rsidRPr="16090694">
        <w:rPr>
          <w:rFonts w:ascii="Times New Roman" w:eastAsia="Times New Roman" w:hAnsi="Times New Roman" w:cs="Times New Roman"/>
          <w:sz w:val="24"/>
          <w:szCs w:val="24"/>
        </w:rPr>
        <w:t xml:space="preserve">FY </w:t>
      </w:r>
      <w:r w:rsidR="00CF0CAC" w:rsidRPr="16090694">
        <w:rPr>
          <w:rFonts w:ascii="Times New Roman" w:eastAsia="Times New Roman" w:hAnsi="Times New Roman" w:cs="Times New Roman"/>
          <w:sz w:val="24"/>
          <w:szCs w:val="24"/>
        </w:rPr>
        <w:t>202</w:t>
      </w:r>
      <w:r w:rsidR="3F54537D" w:rsidRPr="16090694">
        <w:rPr>
          <w:rFonts w:ascii="Times New Roman" w:eastAsia="Times New Roman" w:hAnsi="Times New Roman" w:cs="Times New Roman"/>
          <w:sz w:val="24"/>
          <w:szCs w:val="24"/>
        </w:rPr>
        <w:t>5</w:t>
      </w:r>
      <w:r w:rsidR="00CF0CAC" w:rsidRPr="16090694">
        <w:rPr>
          <w:rFonts w:ascii="Times New Roman" w:eastAsia="Times New Roman" w:hAnsi="Times New Roman" w:cs="Times New Roman"/>
          <w:sz w:val="24"/>
          <w:szCs w:val="24"/>
        </w:rPr>
        <w:t xml:space="preserve"> </w:t>
      </w:r>
      <w:r w:rsidRPr="16090694">
        <w:rPr>
          <w:rFonts w:ascii="Times New Roman" w:eastAsia="Times New Roman" w:hAnsi="Times New Roman" w:cs="Times New Roman"/>
          <w:sz w:val="24"/>
          <w:szCs w:val="24"/>
        </w:rPr>
        <w:t>GIW update and review process for CoCs</w:t>
      </w:r>
      <w:r w:rsidR="00D26A0C" w:rsidRPr="16090694">
        <w:rPr>
          <w:rFonts w:ascii="Times New Roman" w:eastAsia="Times New Roman" w:hAnsi="Times New Roman" w:cs="Times New Roman"/>
          <w:sz w:val="24"/>
          <w:szCs w:val="24"/>
        </w:rPr>
        <w:t>, Collaborative Applicants, and project applicants</w:t>
      </w:r>
      <w:r w:rsidR="008774BB" w:rsidRPr="16090694">
        <w:rPr>
          <w:rFonts w:ascii="Times New Roman" w:eastAsia="Times New Roman" w:hAnsi="Times New Roman" w:cs="Times New Roman"/>
          <w:sz w:val="24"/>
          <w:szCs w:val="24"/>
        </w:rPr>
        <w:t xml:space="preserve">. </w:t>
      </w:r>
      <w:r w:rsidRPr="16090694">
        <w:rPr>
          <w:rFonts w:ascii="Times New Roman" w:eastAsia="Times New Roman" w:hAnsi="Times New Roman" w:cs="Times New Roman"/>
          <w:sz w:val="24"/>
          <w:szCs w:val="24"/>
        </w:rPr>
        <w:t xml:space="preserve">Once the </w:t>
      </w:r>
      <w:r w:rsidR="00D26A0C" w:rsidRPr="16090694">
        <w:rPr>
          <w:rFonts w:ascii="Times New Roman" w:eastAsia="Times New Roman" w:hAnsi="Times New Roman" w:cs="Times New Roman"/>
          <w:sz w:val="24"/>
          <w:szCs w:val="24"/>
        </w:rPr>
        <w:t xml:space="preserve">GIW </w:t>
      </w:r>
      <w:r w:rsidRPr="16090694">
        <w:rPr>
          <w:rFonts w:ascii="Times New Roman" w:eastAsia="Times New Roman" w:hAnsi="Times New Roman" w:cs="Times New Roman"/>
          <w:sz w:val="24"/>
          <w:szCs w:val="24"/>
        </w:rPr>
        <w:t xml:space="preserve">review period </w:t>
      </w:r>
      <w:r w:rsidR="009B43D3" w:rsidRPr="16090694">
        <w:rPr>
          <w:rFonts w:ascii="Times New Roman" w:eastAsia="Times New Roman" w:hAnsi="Times New Roman" w:cs="Times New Roman"/>
          <w:sz w:val="24"/>
          <w:szCs w:val="24"/>
        </w:rPr>
        <w:t>ends</w:t>
      </w:r>
      <w:r w:rsidR="002919D4">
        <w:rPr>
          <w:rFonts w:ascii="Times New Roman" w:eastAsia="Times New Roman" w:hAnsi="Times New Roman" w:cs="Times New Roman"/>
          <w:sz w:val="24"/>
          <w:szCs w:val="24"/>
        </w:rPr>
        <w:t>,</w:t>
      </w:r>
      <w:r w:rsidRPr="16090694">
        <w:rPr>
          <w:rFonts w:ascii="Times New Roman" w:eastAsia="Times New Roman" w:hAnsi="Times New Roman" w:cs="Times New Roman"/>
          <w:sz w:val="24"/>
          <w:szCs w:val="24"/>
        </w:rPr>
        <w:t xml:space="preserve"> HUD will </w:t>
      </w:r>
      <w:r w:rsidR="00FA711B">
        <w:rPr>
          <w:rFonts w:ascii="Times New Roman" w:eastAsia="Times New Roman" w:hAnsi="Times New Roman" w:cs="Times New Roman"/>
          <w:sz w:val="24"/>
          <w:szCs w:val="24"/>
        </w:rPr>
        <w:t>review</w:t>
      </w:r>
      <w:r w:rsidR="00FA711B" w:rsidRPr="16090694">
        <w:rPr>
          <w:rFonts w:ascii="Times New Roman" w:eastAsia="Times New Roman" w:hAnsi="Times New Roman" w:cs="Times New Roman"/>
          <w:sz w:val="24"/>
          <w:szCs w:val="24"/>
        </w:rPr>
        <w:t xml:space="preserve"> </w:t>
      </w:r>
      <w:r w:rsidRPr="16090694">
        <w:rPr>
          <w:rFonts w:ascii="Times New Roman" w:eastAsia="Times New Roman" w:hAnsi="Times New Roman" w:cs="Times New Roman"/>
          <w:sz w:val="24"/>
          <w:szCs w:val="24"/>
        </w:rPr>
        <w:t>GIW Change Forms</w:t>
      </w:r>
      <w:r w:rsidR="00F72938" w:rsidRPr="16090694">
        <w:rPr>
          <w:rFonts w:ascii="Times New Roman" w:eastAsia="Times New Roman" w:hAnsi="Times New Roman" w:cs="Times New Roman"/>
          <w:sz w:val="24"/>
          <w:szCs w:val="24"/>
        </w:rPr>
        <w:t xml:space="preserve"> received from all </w:t>
      </w:r>
      <w:r w:rsidR="0A144AF7" w:rsidRPr="16090694">
        <w:rPr>
          <w:rFonts w:ascii="Times New Roman" w:eastAsia="Times New Roman" w:hAnsi="Times New Roman" w:cs="Times New Roman"/>
          <w:sz w:val="24"/>
          <w:szCs w:val="24"/>
        </w:rPr>
        <w:t>Collaborative Applicants</w:t>
      </w:r>
      <w:r w:rsidRPr="16090694">
        <w:rPr>
          <w:rFonts w:ascii="Times New Roman" w:eastAsia="Times New Roman" w:hAnsi="Times New Roman" w:cs="Times New Roman"/>
          <w:sz w:val="24"/>
          <w:szCs w:val="24"/>
        </w:rPr>
        <w:t xml:space="preserve">, </w:t>
      </w:r>
      <w:r w:rsidR="0089657B">
        <w:rPr>
          <w:rFonts w:ascii="Times New Roman" w:eastAsia="Times New Roman" w:hAnsi="Times New Roman" w:cs="Times New Roman"/>
          <w:sz w:val="24"/>
          <w:szCs w:val="24"/>
        </w:rPr>
        <w:t>update</w:t>
      </w:r>
      <w:r w:rsidRPr="16090694">
        <w:rPr>
          <w:rFonts w:ascii="Times New Roman" w:eastAsia="Times New Roman" w:hAnsi="Times New Roman" w:cs="Times New Roman"/>
          <w:sz w:val="24"/>
          <w:szCs w:val="24"/>
        </w:rPr>
        <w:t xml:space="preserve"> GIW</w:t>
      </w:r>
      <w:r w:rsidR="00F72938" w:rsidRPr="16090694">
        <w:rPr>
          <w:rFonts w:ascii="Times New Roman" w:eastAsia="Times New Roman" w:hAnsi="Times New Roman" w:cs="Times New Roman"/>
          <w:sz w:val="24"/>
          <w:szCs w:val="24"/>
        </w:rPr>
        <w:t>s</w:t>
      </w:r>
      <w:r w:rsidR="0067366A">
        <w:rPr>
          <w:rFonts w:ascii="Times New Roman" w:eastAsia="Times New Roman" w:hAnsi="Times New Roman" w:cs="Times New Roman"/>
          <w:sz w:val="24"/>
          <w:szCs w:val="24"/>
        </w:rPr>
        <w:t xml:space="preserve"> </w:t>
      </w:r>
      <w:r w:rsidR="0089657B">
        <w:rPr>
          <w:rFonts w:ascii="Times New Roman" w:eastAsia="Times New Roman" w:hAnsi="Times New Roman" w:cs="Times New Roman"/>
          <w:sz w:val="24"/>
          <w:szCs w:val="24"/>
        </w:rPr>
        <w:t>with</w:t>
      </w:r>
      <w:r w:rsidRPr="16090694">
        <w:rPr>
          <w:rFonts w:ascii="Times New Roman" w:eastAsia="Times New Roman" w:hAnsi="Times New Roman" w:cs="Times New Roman"/>
          <w:sz w:val="24"/>
          <w:szCs w:val="24"/>
        </w:rPr>
        <w:t xml:space="preserve"> </w:t>
      </w:r>
      <w:r w:rsidR="0089657B">
        <w:rPr>
          <w:rFonts w:ascii="Times New Roman" w:eastAsia="Times New Roman" w:hAnsi="Times New Roman" w:cs="Times New Roman"/>
          <w:sz w:val="24"/>
          <w:szCs w:val="24"/>
        </w:rPr>
        <w:t>the revisions</w:t>
      </w:r>
      <w:r w:rsidR="00384778">
        <w:rPr>
          <w:rFonts w:ascii="Times New Roman" w:eastAsia="Times New Roman" w:hAnsi="Times New Roman" w:cs="Times New Roman"/>
          <w:sz w:val="24"/>
          <w:szCs w:val="24"/>
        </w:rPr>
        <w:t xml:space="preserve"> </w:t>
      </w:r>
      <w:r w:rsidRPr="16090694">
        <w:rPr>
          <w:rFonts w:ascii="Times New Roman" w:eastAsia="Times New Roman" w:hAnsi="Times New Roman" w:cs="Times New Roman"/>
          <w:sz w:val="24"/>
          <w:szCs w:val="24"/>
        </w:rPr>
        <w:t xml:space="preserve">approved </w:t>
      </w:r>
      <w:r w:rsidR="00384778">
        <w:rPr>
          <w:rFonts w:ascii="Times New Roman" w:eastAsia="Times New Roman" w:hAnsi="Times New Roman" w:cs="Times New Roman"/>
          <w:sz w:val="24"/>
          <w:szCs w:val="24"/>
        </w:rPr>
        <w:t xml:space="preserve">during the </w:t>
      </w:r>
      <w:r w:rsidRPr="16090694">
        <w:rPr>
          <w:rFonts w:ascii="Times New Roman" w:eastAsia="Times New Roman" w:hAnsi="Times New Roman" w:cs="Times New Roman"/>
          <w:sz w:val="24"/>
          <w:szCs w:val="24"/>
        </w:rPr>
        <w:t>GIW Change Form</w:t>
      </w:r>
      <w:r w:rsidR="00384778">
        <w:rPr>
          <w:rFonts w:ascii="Times New Roman" w:eastAsia="Times New Roman" w:hAnsi="Times New Roman" w:cs="Times New Roman"/>
          <w:sz w:val="24"/>
          <w:szCs w:val="24"/>
        </w:rPr>
        <w:t xml:space="preserve">s </w:t>
      </w:r>
      <w:r w:rsidR="005512A3">
        <w:rPr>
          <w:rFonts w:ascii="Times New Roman" w:eastAsia="Times New Roman" w:hAnsi="Times New Roman" w:cs="Times New Roman"/>
          <w:sz w:val="24"/>
          <w:szCs w:val="24"/>
        </w:rPr>
        <w:t xml:space="preserve">review process, </w:t>
      </w:r>
      <w:r w:rsidR="00384778">
        <w:rPr>
          <w:rFonts w:ascii="Times New Roman" w:eastAsia="Times New Roman" w:hAnsi="Times New Roman" w:cs="Times New Roman"/>
          <w:sz w:val="24"/>
          <w:szCs w:val="24"/>
        </w:rPr>
        <w:t xml:space="preserve">and </w:t>
      </w:r>
      <w:r w:rsidR="00FA107C">
        <w:rPr>
          <w:rFonts w:ascii="Times New Roman" w:eastAsia="Times New Roman" w:hAnsi="Times New Roman" w:cs="Times New Roman"/>
          <w:sz w:val="24"/>
          <w:szCs w:val="24"/>
        </w:rPr>
        <w:t xml:space="preserve">email GIWs that were </w:t>
      </w:r>
      <w:r w:rsidR="00FA107C" w:rsidRPr="16090694">
        <w:rPr>
          <w:rFonts w:ascii="Times New Roman" w:eastAsia="Times New Roman" w:hAnsi="Times New Roman" w:cs="Times New Roman"/>
          <w:sz w:val="24"/>
          <w:szCs w:val="24"/>
        </w:rPr>
        <w:t xml:space="preserve">revised </w:t>
      </w:r>
      <w:r w:rsidR="00FA107C">
        <w:rPr>
          <w:rFonts w:ascii="Times New Roman" w:eastAsia="Times New Roman" w:hAnsi="Times New Roman" w:cs="Times New Roman"/>
          <w:sz w:val="24"/>
          <w:szCs w:val="24"/>
        </w:rPr>
        <w:t xml:space="preserve">to the respective Collaborative Applicant </w:t>
      </w:r>
      <w:r w:rsidR="00433866">
        <w:rPr>
          <w:rFonts w:ascii="Times New Roman" w:eastAsia="Times New Roman" w:hAnsi="Times New Roman" w:cs="Times New Roman"/>
          <w:sz w:val="24"/>
          <w:szCs w:val="24"/>
        </w:rPr>
        <w:t>contact</w:t>
      </w:r>
      <w:r w:rsidR="00FA107C">
        <w:rPr>
          <w:rFonts w:ascii="Times New Roman" w:eastAsia="Times New Roman" w:hAnsi="Times New Roman" w:cs="Times New Roman"/>
          <w:sz w:val="24"/>
          <w:szCs w:val="24"/>
        </w:rPr>
        <w:t>s</w:t>
      </w:r>
      <w:r w:rsidR="008774BB" w:rsidRPr="16090694">
        <w:rPr>
          <w:rFonts w:ascii="Times New Roman" w:eastAsia="Times New Roman" w:hAnsi="Times New Roman" w:cs="Times New Roman"/>
          <w:sz w:val="24"/>
          <w:szCs w:val="24"/>
        </w:rPr>
        <w:t>.</w:t>
      </w:r>
    </w:p>
    <w:sectPr w:rsidR="009140A3" w:rsidSect="008476B0">
      <w:footerReference w:type="default" r:id="rId3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DE4C5" w14:textId="77777777" w:rsidR="007D180D" w:rsidRDefault="007D180D" w:rsidP="00F93CD1">
      <w:pPr>
        <w:spacing w:after="0" w:line="240" w:lineRule="auto"/>
      </w:pPr>
      <w:r>
        <w:separator/>
      </w:r>
    </w:p>
  </w:endnote>
  <w:endnote w:type="continuationSeparator" w:id="0">
    <w:p w14:paraId="362A8B18" w14:textId="77777777" w:rsidR="007D180D" w:rsidRDefault="007D180D" w:rsidP="00F93CD1">
      <w:pPr>
        <w:spacing w:after="0" w:line="240" w:lineRule="auto"/>
      </w:pPr>
      <w:r>
        <w:continuationSeparator/>
      </w:r>
    </w:p>
  </w:endnote>
  <w:endnote w:type="continuationNotice" w:id="1">
    <w:p w14:paraId="0489BE16" w14:textId="77777777" w:rsidR="007D180D" w:rsidRDefault="007D18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Eras Bold ITC">
    <w:altName w:val="Calibri"/>
    <w:panose1 w:val="020B090703050402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AB6A4" w14:textId="41A81BA5" w:rsidR="00641F08" w:rsidRPr="008476B0" w:rsidRDefault="00641F08" w:rsidP="008476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9019859"/>
      <w:docPartObj>
        <w:docPartGallery w:val="Page Numbers (Bottom of Page)"/>
        <w:docPartUnique/>
      </w:docPartObj>
    </w:sdtPr>
    <w:sdtContent>
      <w:p w14:paraId="1E9D2EB3" w14:textId="77777777" w:rsidR="00641F08" w:rsidRDefault="00641F08">
        <w:pPr>
          <w:pStyle w:val="Footer"/>
        </w:pPr>
        <w:r>
          <w:rPr>
            <w:noProof/>
          </w:rPr>
          <mc:AlternateContent>
            <mc:Choice Requires="wps">
              <w:drawing>
                <wp:anchor distT="0" distB="0" distL="114300" distR="114300" simplePos="0" relativeHeight="251658241" behindDoc="0" locked="0" layoutInCell="1" allowOverlap="1" wp14:anchorId="0F1553A9" wp14:editId="4E8F1562">
                  <wp:simplePos x="0" y="0"/>
                  <wp:positionH relativeFrom="margin">
                    <wp:align>center</wp:align>
                  </wp:positionH>
                  <wp:positionV relativeFrom="bottomMargin">
                    <wp:align>center</wp:align>
                  </wp:positionV>
                  <wp:extent cx="551815" cy="238760"/>
                  <wp:effectExtent l="19050" t="19050" r="19685" b="18415"/>
                  <wp:wrapNone/>
                  <wp:docPr id="18" name="Double Bracket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3DC67A90" w14:textId="77777777" w:rsidR="00641F08" w:rsidRDefault="00641F08">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F1553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8" o:spid="_x0000_s1027" type="#_x0000_t185" alt="&quot;&quot;" style="position:absolute;margin-left:0;margin-top:0;width:43.45pt;height:18.8pt;z-index:251658241;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3DC67A90" w14:textId="77777777" w:rsidR="00641F08" w:rsidRDefault="00641F08">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8240" behindDoc="0" locked="0" layoutInCell="1" allowOverlap="1" wp14:anchorId="22DB93AC" wp14:editId="62344018">
                  <wp:simplePos x="0" y="0"/>
                  <wp:positionH relativeFrom="margin">
                    <wp:align>center</wp:align>
                  </wp:positionH>
                  <wp:positionV relativeFrom="bottomMargin">
                    <wp:align>center</wp:align>
                  </wp:positionV>
                  <wp:extent cx="5518150" cy="0"/>
                  <wp:effectExtent l="9525" t="9525" r="6350" b="9525"/>
                  <wp:wrapNone/>
                  <wp:docPr id="19" name="Straight Arrow Connector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CBC99C5" id="_x0000_t32" coordsize="21600,21600" o:spt="32" o:oned="t" path="m,l21600,21600e" filled="f">
                  <v:path arrowok="t" fillok="f" o:connecttype="none"/>
                  <o:lock v:ext="edit" shapetype="t"/>
                </v:shapetype>
                <v:shape id="Straight Arrow Connector 19" o:spid="_x0000_s1026" type="#_x0000_t32" alt="&quot;&quot;" style="position:absolute;margin-left:0;margin-top:0;width:434.5pt;height:0;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4D696" w14:textId="77777777" w:rsidR="007D180D" w:rsidRDefault="007D180D" w:rsidP="00F93CD1">
      <w:pPr>
        <w:spacing w:after="0" w:line="240" w:lineRule="auto"/>
      </w:pPr>
      <w:r>
        <w:separator/>
      </w:r>
    </w:p>
  </w:footnote>
  <w:footnote w:type="continuationSeparator" w:id="0">
    <w:p w14:paraId="6218C9CE" w14:textId="77777777" w:rsidR="007D180D" w:rsidRDefault="007D180D" w:rsidP="00F93CD1">
      <w:pPr>
        <w:spacing w:after="0" w:line="240" w:lineRule="auto"/>
      </w:pPr>
      <w:r>
        <w:continuationSeparator/>
      </w:r>
    </w:p>
  </w:footnote>
  <w:footnote w:type="continuationNotice" w:id="1">
    <w:p w14:paraId="4477B660" w14:textId="77777777" w:rsidR="007D180D" w:rsidRDefault="007D18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47A6"/>
    <w:multiLevelType w:val="hybridMultilevel"/>
    <w:tmpl w:val="E2FC6D00"/>
    <w:lvl w:ilvl="0" w:tplc="91444912">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7A722C"/>
    <w:multiLevelType w:val="hybridMultilevel"/>
    <w:tmpl w:val="A7E0E2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56A10"/>
    <w:multiLevelType w:val="hybridMultilevel"/>
    <w:tmpl w:val="5EBE25F4"/>
    <w:lvl w:ilvl="0" w:tplc="9144491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D90CCD"/>
    <w:multiLevelType w:val="hybridMultilevel"/>
    <w:tmpl w:val="ACD873A6"/>
    <w:lvl w:ilvl="0" w:tplc="04FEF94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F34289"/>
    <w:multiLevelType w:val="hybridMultilevel"/>
    <w:tmpl w:val="7914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175AE"/>
    <w:multiLevelType w:val="hybridMultilevel"/>
    <w:tmpl w:val="D03C3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B228E"/>
    <w:multiLevelType w:val="hybridMultilevel"/>
    <w:tmpl w:val="8FB0DEC0"/>
    <w:lvl w:ilvl="0" w:tplc="A81E221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0FF14701"/>
    <w:multiLevelType w:val="hybridMultilevel"/>
    <w:tmpl w:val="479A715E"/>
    <w:lvl w:ilvl="0" w:tplc="04FEF94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151724"/>
    <w:multiLevelType w:val="hybridMultilevel"/>
    <w:tmpl w:val="DDA20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94B8C"/>
    <w:multiLevelType w:val="hybridMultilevel"/>
    <w:tmpl w:val="9EB6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380349"/>
    <w:multiLevelType w:val="hybridMultilevel"/>
    <w:tmpl w:val="871CDC20"/>
    <w:lvl w:ilvl="0" w:tplc="04FEF94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3EE5639"/>
    <w:multiLevelType w:val="hybridMultilevel"/>
    <w:tmpl w:val="B6265FFE"/>
    <w:lvl w:ilvl="0" w:tplc="04090001">
      <w:start w:val="1"/>
      <w:numFmt w:val="bullet"/>
      <w:lvlText w:val=""/>
      <w:lvlJc w:val="left"/>
      <w:pPr>
        <w:ind w:left="1080" w:hanging="360"/>
      </w:pPr>
      <w:rPr>
        <w:rFonts w:ascii="Symbol" w:hAnsi="Symbol" w:hint="default"/>
      </w:rPr>
    </w:lvl>
    <w:lvl w:ilvl="1" w:tplc="04FEF940">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7E721B5"/>
    <w:multiLevelType w:val="hybridMultilevel"/>
    <w:tmpl w:val="25F0B928"/>
    <w:lvl w:ilvl="0" w:tplc="04090009">
      <w:start w:val="1"/>
      <w:numFmt w:val="bullet"/>
      <w:lvlText w:val=""/>
      <w:lvlJc w:val="left"/>
      <w:pPr>
        <w:ind w:left="4140" w:hanging="360"/>
      </w:pPr>
      <w:rPr>
        <w:rFonts w:ascii="Wingdings" w:hAnsi="Wingdings"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13" w15:restartNumberingAfterBreak="0">
    <w:nsid w:val="18CB5CF3"/>
    <w:multiLevelType w:val="hybridMultilevel"/>
    <w:tmpl w:val="5366D59E"/>
    <w:lvl w:ilvl="0" w:tplc="04FEF94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95B7C5E"/>
    <w:multiLevelType w:val="hybridMultilevel"/>
    <w:tmpl w:val="9A3C6CFE"/>
    <w:lvl w:ilvl="0" w:tplc="7ED884C4">
      <w:start w:val="1"/>
      <w:numFmt w:val="decimal"/>
      <w:lvlText w:val="%1."/>
      <w:lvlJc w:val="left"/>
      <w:pPr>
        <w:ind w:left="1440" w:hanging="360"/>
      </w:pPr>
      <w:rPr>
        <w:rFonts w:hint="default"/>
        <w:b/>
        <w:bCs w:val="0"/>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BAD7CC9"/>
    <w:multiLevelType w:val="hybridMultilevel"/>
    <w:tmpl w:val="9F10D09E"/>
    <w:lvl w:ilvl="0" w:tplc="B8202AE8">
      <w:start w:val="1"/>
      <w:numFmt w:val="decimal"/>
      <w:lvlText w:val="%1."/>
      <w:lvlJc w:val="left"/>
      <w:pPr>
        <w:ind w:left="1170" w:hanging="360"/>
      </w:pPr>
      <w:rPr>
        <w:rFonts w:hint="default"/>
        <w:b/>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1D213B61"/>
    <w:multiLevelType w:val="hybridMultilevel"/>
    <w:tmpl w:val="C7768CF2"/>
    <w:lvl w:ilvl="0" w:tplc="04090001">
      <w:start w:val="1"/>
      <w:numFmt w:val="bullet"/>
      <w:lvlText w:val=""/>
      <w:lvlJc w:val="left"/>
      <w:pPr>
        <w:ind w:left="990" w:hanging="360"/>
      </w:pPr>
      <w:rPr>
        <w:rFonts w:ascii="Symbol" w:hAnsi="Symbol" w:hint="default"/>
      </w:rPr>
    </w:lvl>
    <w:lvl w:ilvl="1" w:tplc="02CC8D7C">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1EFB32DE"/>
    <w:multiLevelType w:val="hybridMultilevel"/>
    <w:tmpl w:val="5D7E198E"/>
    <w:lvl w:ilvl="0" w:tplc="5E204FE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8C64C6"/>
    <w:multiLevelType w:val="hybridMultilevel"/>
    <w:tmpl w:val="12581CF6"/>
    <w:lvl w:ilvl="0" w:tplc="E68C35AA">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B4223"/>
    <w:multiLevelType w:val="hybridMultilevel"/>
    <w:tmpl w:val="D52CA71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28B90C76"/>
    <w:multiLevelType w:val="hybridMultilevel"/>
    <w:tmpl w:val="6D444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3748C4"/>
    <w:multiLevelType w:val="hybridMultilevel"/>
    <w:tmpl w:val="9B905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0346E9"/>
    <w:multiLevelType w:val="hybridMultilevel"/>
    <w:tmpl w:val="1FD82096"/>
    <w:lvl w:ilvl="0" w:tplc="04FEF94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B331039"/>
    <w:multiLevelType w:val="hybridMultilevel"/>
    <w:tmpl w:val="E4820CE4"/>
    <w:lvl w:ilvl="0" w:tplc="E68C35AA">
      <w:start w:val="1"/>
      <w:numFmt w:val="upperLetter"/>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DD67A5"/>
    <w:multiLevelType w:val="hybridMultilevel"/>
    <w:tmpl w:val="F5229AE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A457DF"/>
    <w:multiLevelType w:val="hybridMultilevel"/>
    <w:tmpl w:val="12F6EE0C"/>
    <w:lvl w:ilvl="0" w:tplc="BF4C5062">
      <w:start w:val="1"/>
      <w:numFmt w:val="decimal"/>
      <w:lvlText w:val="%1."/>
      <w:lvlJc w:val="left"/>
      <w:pPr>
        <w:ind w:left="1080" w:hanging="360"/>
      </w:pPr>
      <w:rPr>
        <w:rFonts w:hint="default"/>
        <w:b/>
      </w:rPr>
    </w:lvl>
    <w:lvl w:ilvl="1" w:tplc="04090001">
      <w:start w:val="1"/>
      <w:numFmt w:val="bullet"/>
      <w:lvlText w:val=""/>
      <w:lvlJc w:val="left"/>
      <w:pPr>
        <w:ind w:left="1800" w:hanging="360"/>
      </w:pPr>
      <w:rPr>
        <w:rFonts w:ascii="Symbol" w:hAnsi="Symbol" w:hint="default"/>
        <w:b w:val="0"/>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DDB6328"/>
    <w:multiLevelType w:val="hybridMultilevel"/>
    <w:tmpl w:val="BB14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68007D"/>
    <w:multiLevelType w:val="hybridMultilevel"/>
    <w:tmpl w:val="F052FD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0C11DEA"/>
    <w:multiLevelType w:val="hybridMultilevel"/>
    <w:tmpl w:val="76701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1D74F3"/>
    <w:multiLevelType w:val="hybridMultilevel"/>
    <w:tmpl w:val="FE243EE4"/>
    <w:lvl w:ilvl="0" w:tplc="A364D1CC">
      <w:start w:val="1"/>
      <w:numFmt w:val="decimal"/>
      <w:lvlText w:val="%1."/>
      <w:lvlJc w:val="left"/>
      <w:pPr>
        <w:ind w:left="1170" w:hanging="360"/>
      </w:pPr>
      <w:rPr>
        <w:rFonts w:hint="default"/>
        <w:b/>
        <w:bCs w:val="0"/>
      </w:rPr>
    </w:lvl>
    <w:lvl w:ilvl="1" w:tplc="0409000B">
      <w:start w:val="1"/>
      <w:numFmt w:val="bullet"/>
      <w:lvlText w:val=""/>
      <w:lvlJc w:val="left"/>
      <w:pPr>
        <w:ind w:left="1890" w:hanging="360"/>
      </w:pPr>
      <w:rPr>
        <w:rFonts w:ascii="Wingdings" w:hAnsi="Wingdings"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367E489A"/>
    <w:multiLevelType w:val="hybridMultilevel"/>
    <w:tmpl w:val="CA141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AB294D"/>
    <w:multiLevelType w:val="hybridMultilevel"/>
    <w:tmpl w:val="3A345E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1A1029A"/>
    <w:multiLevelType w:val="hybridMultilevel"/>
    <w:tmpl w:val="82764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1D6E4B"/>
    <w:multiLevelType w:val="hybridMultilevel"/>
    <w:tmpl w:val="8854A82C"/>
    <w:lvl w:ilvl="0" w:tplc="04090001">
      <w:start w:val="1"/>
      <w:numFmt w:val="bullet"/>
      <w:lvlText w:val=""/>
      <w:lvlJc w:val="left"/>
      <w:pPr>
        <w:ind w:left="720" w:hanging="360"/>
      </w:pPr>
      <w:rPr>
        <w:rFonts w:ascii="Symbol" w:hAnsi="Symbol" w:hint="default"/>
      </w:rPr>
    </w:lvl>
    <w:lvl w:ilvl="1" w:tplc="04FEF94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A6537E"/>
    <w:multiLevelType w:val="hybridMultilevel"/>
    <w:tmpl w:val="9DBCD46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5" w15:restartNumberingAfterBreak="0">
    <w:nsid w:val="46D06A51"/>
    <w:multiLevelType w:val="hybridMultilevel"/>
    <w:tmpl w:val="76287B48"/>
    <w:lvl w:ilvl="0" w:tplc="04FEF94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8360F1B"/>
    <w:multiLevelType w:val="hybridMultilevel"/>
    <w:tmpl w:val="FE243EE4"/>
    <w:lvl w:ilvl="0" w:tplc="A364D1CC">
      <w:start w:val="1"/>
      <w:numFmt w:val="decimal"/>
      <w:lvlText w:val="%1."/>
      <w:lvlJc w:val="left"/>
      <w:pPr>
        <w:ind w:left="1170" w:hanging="360"/>
      </w:pPr>
      <w:rPr>
        <w:rFonts w:hint="default"/>
        <w:b/>
        <w:bCs w:val="0"/>
      </w:rPr>
    </w:lvl>
    <w:lvl w:ilvl="1" w:tplc="0409000B">
      <w:start w:val="1"/>
      <w:numFmt w:val="bullet"/>
      <w:lvlText w:val=""/>
      <w:lvlJc w:val="left"/>
      <w:pPr>
        <w:ind w:left="1890" w:hanging="360"/>
      </w:pPr>
      <w:rPr>
        <w:rFonts w:ascii="Wingdings" w:hAnsi="Wingdings"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7" w15:restartNumberingAfterBreak="0">
    <w:nsid w:val="4B5A752D"/>
    <w:multiLevelType w:val="hybridMultilevel"/>
    <w:tmpl w:val="635C41F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17A6C4A"/>
    <w:multiLevelType w:val="hybridMultilevel"/>
    <w:tmpl w:val="EE76B5D6"/>
    <w:lvl w:ilvl="0" w:tplc="5170CFC4">
      <w:start w:val="1"/>
      <w:numFmt w:val="decimal"/>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3871D20"/>
    <w:multiLevelType w:val="hybridMultilevel"/>
    <w:tmpl w:val="F93E4C38"/>
    <w:lvl w:ilvl="0" w:tplc="F85A34A4">
      <w:start w:val="1"/>
      <w:numFmt w:val="decimal"/>
      <w:suff w:val="nothing"/>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684E58"/>
    <w:multiLevelType w:val="hybridMultilevel"/>
    <w:tmpl w:val="99AC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EC7647"/>
    <w:multiLevelType w:val="hybridMultilevel"/>
    <w:tmpl w:val="F5CC4A1E"/>
    <w:lvl w:ilvl="0" w:tplc="0F047CD2">
      <w:start w:val="1"/>
      <w:numFmt w:val="upperRoman"/>
      <w:lvlText w:val="%1."/>
      <w:lvlJc w:val="right"/>
      <w:pPr>
        <w:ind w:left="720" w:hanging="360"/>
      </w:pPr>
      <w:rPr>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7D009D8"/>
    <w:multiLevelType w:val="hybridMultilevel"/>
    <w:tmpl w:val="12581CF6"/>
    <w:lvl w:ilvl="0" w:tplc="E68C35AA">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411DB4"/>
    <w:multiLevelType w:val="hybridMultilevel"/>
    <w:tmpl w:val="714C044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E4016D1"/>
    <w:multiLevelType w:val="hybridMultilevel"/>
    <w:tmpl w:val="133423E6"/>
    <w:lvl w:ilvl="0" w:tplc="9EB657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FC3F94"/>
    <w:multiLevelType w:val="hybridMultilevel"/>
    <w:tmpl w:val="C67897D8"/>
    <w:lvl w:ilvl="0" w:tplc="04FEF940">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611F32F6"/>
    <w:multiLevelType w:val="hybridMultilevel"/>
    <w:tmpl w:val="6DA0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A602D0"/>
    <w:multiLevelType w:val="hybridMultilevel"/>
    <w:tmpl w:val="11B002C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E14FCC"/>
    <w:multiLevelType w:val="hybridMultilevel"/>
    <w:tmpl w:val="DDB6397E"/>
    <w:lvl w:ilvl="0" w:tplc="E68C35AA">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EA34A5"/>
    <w:multiLevelType w:val="hybridMultilevel"/>
    <w:tmpl w:val="B164C944"/>
    <w:lvl w:ilvl="0" w:tplc="04090001">
      <w:start w:val="1"/>
      <w:numFmt w:val="bullet"/>
      <w:lvlText w:val=""/>
      <w:lvlJc w:val="left"/>
      <w:pPr>
        <w:ind w:left="720" w:hanging="360"/>
      </w:pPr>
      <w:rPr>
        <w:rFonts w:ascii="Symbol" w:hAnsi="Symbol" w:hint="default"/>
      </w:rPr>
    </w:lvl>
    <w:lvl w:ilvl="1" w:tplc="04FEF94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634719"/>
    <w:multiLevelType w:val="hybridMultilevel"/>
    <w:tmpl w:val="667AB1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5EC6BF9"/>
    <w:multiLevelType w:val="hybridMultilevel"/>
    <w:tmpl w:val="203021D0"/>
    <w:lvl w:ilvl="0" w:tplc="04FEF9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385090"/>
    <w:multiLevelType w:val="hybridMultilevel"/>
    <w:tmpl w:val="9F10D09E"/>
    <w:lvl w:ilvl="0" w:tplc="B8202AE8">
      <w:start w:val="1"/>
      <w:numFmt w:val="decimal"/>
      <w:lvlText w:val="%1."/>
      <w:lvlJc w:val="left"/>
      <w:pPr>
        <w:ind w:left="1170" w:hanging="360"/>
      </w:pPr>
      <w:rPr>
        <w:rFonts w:hint="default"/>
        <w:b/>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3" w15:restartNumberingAfterBreak="0">
    <w:nsid w:val="67AC0D67"/>
    <w:multiLevelType w:val="hybridMultilevel"/>
    <w:tmpl w:val="D91A7262"/>
    <w:lvl w:ilvl="0" w:tplc="04090001">
      <w:start w:val="1"/>
      <w:numFmt w:val="bullet"/>
      <w:lvlText w:val=""/>
      <w:lvlJc w:val="left"/>
      <w:pPr>
        <w:ind w:left="720" w:hanging="360"/>
      </w:pPr>
      <w:rPr>
        <w:rFonts w:ascii="Symbol" w:hAnsi="Symbol" w:hint="default"/>
      </w:rPr>
    </w:lvl>
    <w:lvl w:ilvl="1" w:tplc="04FEF940">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EC0831"/>
    <w:multiLevelType w:val="hybridMultilevel"/>
    <w:tmpl w:val="727C7F10"/>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47E80DB2">
      <w:start w:val="1"/>
      <w:numFmt w:val="decimal"/>
      <w:lvlText w:val="%3."/>
      <w:lvlJc w:val="left"/>
      <w:pPr>
        <w:ind w:left="1800" w:hanging="360"/>
      </w:pPr>
      <w:rPr>
        <w:rFonts w:hint="default"/>
        <w:b w:val="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8E329D9"/>
    <w:multiLevelType w:val="hybridMultilevel"/>
    <w:tmpl w:val="323EF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7F28FB"/>
    <w:multiLevelType w:val="hybridMultilevel"/>
    <w:tmpl w:val="BC3CBC08"/>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start w:val="1"/>
      <w:numFmt w:val="bullet"/>
      <w:lvlText w:val=""/>
      <w:lvlJc w:val="left"/>
      <w:pPr>
        <w:ind w:left="2520" w:hanging="360"/>
      </w:pPr>
      <w:rPr>
        <w:rFonts w:ascii="Wingdings" w:hAnsi="Wingdings" w:hint="default"/>
      </w:rPr>
    </w:lvl>
    <w:lvl w:ilvl="6" w:tplc="04090001">
      <w:start w:val="1"/>
      <w:numFmt w:val="bullet"/>
      <w:lvlText w:val=""/>
      <w:lvlJc w:val="left"/>
      <w:pPr>
        <w:ind w:left="3240" w:hanging="360"/>
      </w:pPr>
      <w:rPr>
        <w:rFonts w:ascii="Symbol" w:hAnsi="Symbol" w:hint="default"/>
      </w:rPr>
    </w:lvl>
    <w:lvl w:ilvl="7" w:tplc="04090003">
      <w:start w:val="1"/>
      <w:numFmt w:val="bullet"/>
      <w:lvlText w:val="o"/>
      <w:lvlJc w:val="left"/>
      <w:pPr>
        <w:ind w:left="3960" w:hanging="360"/>
      </w:pPr>
      <w:rPr>
        <w:rFonts w:ascii="Courier New" w:hAnsi="Courier New" w:cs="Courier New" w:hint="default"/>
      </w:rPr>
    </w:lvl>
    <w:lvl w:ilvl="8" w:tplc="04090005">
      <w:start w:val="1"/>
      <w:numFmt w:val="bullet"/>
      <w:lvlText w:val=""/>
      <w:lvlJc w:val="left"/>
      <w:pPr>
        <w:ind w:left="4680" w:hanging="360"/>
      </w:pPr>
      <w:rPr>
        <w:rFonts w:ascii="Wingdings" w:hAnsi="Wingdings" w:hint="default"/>
      </w:rPr>
    </w:lvl>
  </w:abstractNum>
  <w:abstractNum w:abstractNumId="57" w15:restartNumberingAfterBreak="0">
    <w:nsid w:val="6C4320D6"/>
    <w:multiLevelType w:val="hybridMultilevel"/>
    <w:tmpl w:val="92AA0D40"/>
    <w:lvl w:ilvl="0" w:tplc="9EB657A6">
      <w:start w:val="1"/>
      <w:numFmt w:val="bullet"/>
      <w:lvlText w:val=""/>
      <w:lvlJc w:val="left"/>
      <w:pPr>
        <w:ind w:left="720" w:hanging="360"/>
      </w:pPr>
      <w:rPr>
        <w:rFonts w:ascii="Wingdings" w:hAnsi="Wingdings" w:hint="default"/>
      </w:rPr>
    </w:lvl>
    <w:lvl w:ilvl="1" w:tplc="02CC8D7C">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2852AB"/>
    <w:multiLevelType w:val="hybridMultilevel"/>
    <w:tmpl w:val="7A14DA80"/>
    <w:lvl w:ilvl="0" w:tplc="0409000B">
      <w:start w:val="1"/>
      <w:numFmt w:val="bullet"/>
      <w:lvlText w:val=""/>
      <w:lvlJc w:val="left"/>
      <w:pPr>
        <w:ind w:left="720" w:hanging="360"/>
      </w:pPr>
      <w:rPr>
        <w:rFonts w:ascii="Wingdings" w:hAnsi="Wingdings" w:hint="default"/>
      </w:rPr>
    </w:lvl>
    <w:lvl w:ilvl="1" w:tplc="04FEF94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0A66C77"/>
    <w:multiLevelType w:val="hybridMultilevel"/>
    <w:tmpl w:val="AFC21FA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0" w15:restartNumberingAfterBreak="0">
    <w:nsid w:val="70F9581A"/>
    <w:multiLevelType w:val="hybridMultilevel"/>
    <w:tmpl w:val="EFAC3C50"/>
    <w:lvl w:ilvl="0" w:tplc="04FEF940">
      <w:start w:val="1"/>
      <w:numFmt w:val="bullet"/>
      <w:lvlText w:val=""/>
      <w:lvlJc w:val="left"/>
      <w:pPr>
        <w:ind w:left="720" w:hanging="360"/>
      </w:pPr>
      <w:rPr>
        <w:rFonts w:ascii="Symbol" w:hAnsi="Symbol" w:hint="default"/>
      </w:rPr>
    </w:lvl>
    <w:lvl w:ilvl="1" w:tplc="0409000F">
      <w:start w:val="1"/>
      <w:numFmt w:val="decimal"/>
      <w:lvlText w:val="%2."/>
      <w:lvlJc w:val="left"/>
      <w:pPr>
        <w:ind w:left="135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5F2246"/>
    <w:multiLevelType w:val="hybridMultilevel"/>
    <w:tmpl w:val="6D50F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E52467"/>
    <w:multiLevelType w:val="hybridMultilevel"/>
    <w:tmpl w:val="479A3F18"/>
    <w:lvl w:ilvl="0" w:tplc="0409000B">
      <w:start w:val="1"/>
      <w:numFmt w:val="bullet"/>
      <w:lvlText w:val=""/>
      <w:lvlJc w:val="left"/>
      <w:pPr>
        <w:ind w:left="720" w:hanging="360"/>
      </w:pPr>
      <w:rPr>
        <w:rFonts w:ascii="Wingdings" w:hAnsi="Wingdings" w:hint="default"/>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22F46AB"/>
    <w:multiLevelType w:val="hybridMultilevel"/>
    <w:tmpl w:val="5F3E3C74"/>
    <w:lvl w:ilvl="0" w:tplc="E68C35AA">
      <w:start w:val="1"/>
      <w:numFmt w:val="upperLetter"/>
      <w:lvlText w:val="%1."/>
      <w:lvlJc w:val="left"/>
      <w:pPr>
        <w:ind w:left="1080" w:hanging="360"/>
      </w:pPr>
      <w:rPr>
        <w:rFonts w:ascii="Times New Roman" w:hAnsi="Times New Roman" w:cs="Times New Roman" w:hint="default"/>
        <w:b/>
      </w:rPr>
    </w:lvl>
    <w:lvl w:ilvl="1" w:tplc="AB82130C">
      <w:start w:val="1"/>
      <w:numFmt w:val="decimal"/>
      <w:lvlText w:val="%2."/>
      <w:lvlJc w:val="left"/>
      <w:pPr>
        <w:ind w:left="1800" w:hanging="360"/>
      </w:pPr>
      <w:rPr>
        <w:rFonts w:hint="default"/>
        <w:b/>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35B3FAD"/>
    <w:multiLevelType w:val="hybridMultilevel"/>
    <w:tmpl w:val="FE243EE4"/>
    <w:lvl w:ilvl="0" w:tplc="A364D1CC">
      <w:start w:val="1"/>
      <w:numFmt w:val="decimal"/>
      <w:lvlText w:val="%1."/>
      <w:lvlJc w:val="left"/>
      <w:pPr>
        <w:ind w:left="1170" w:hanging="360"/>
      </w:pPr>
      <w:rPr>
        <w:rFonts w:hint="default"/>
        <w:b/>
        <w:bCs w:val="0"/>
      </w:rPr>
    </w:lvl>
    <w:lvl w:ilvl="1" w:tplc="0409000B">
      <w:start w:val="1"/>
      <w:numFmt w:val="bullet"/>
      <w:lvlText w:val=""/>
      <w:lvlJc w:val="left"/>
      <w:pPr>
        <w:ind w:left="1890" w:hanging="360"/>
      </w:pPr>
      <w:rPr>
        <w:rFonts w:ascii="Wingdings" w:hAnsi="Wingdings"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5" w15:restartNumberingAfterBreak="0">
    <w:nsid w:val="75307296"/>
    <w:multiLevelType w:val="hybridMultilevel"/>
    <w:tmpl w:val="6D64168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890" w:hanging="63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66" w15:restartNumberingAfterBreak="0">
    <w:nsid w:val="77401546"/>
    <w:multiLevelType w:val="hybridMultilevel"/>
    <w:tmpl w:val="2D686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520" w:hanging="72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76D6E32"/>
    <w:multiLevelType w:val="hybridMultilevel"/>
    <w:tmpl w:val="8FB0DEC0"/>
    <w:lvl w:ilvl="0" w:tplc="A81E2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8A949A7"/>
    <w:multiLevelType w:val="hybridMultilevel"/>
    <w:tmpl w:val="8F96F3D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BB532F1"/>
    <w:multiLevelType w:val="hybridMultilevel"/>
    <w:tmpl w:val="2154DB4A"/>
    <w:lvl w:ilvl="0" w:tplc="04090001">
      <w:start w:val="1"/>
      <w:numFmt w:val="bullet"/>
      <w:lvlText w:val=""/>
      <w:lvlJc w:val="left"/>
      <w:pPr>
        <w:ind w:left="720" w:hanging="360"/>
      </w:pPr>
      <w:rPr>
        <w:rFonts w:ascii="Symbol" w:hAnsi="Symbol" w:hint="default"/>
      </w:rPr>
    </w:lvl>
    <w:lvl w:ilvl="1" w:tplc="04FEF94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386800">
    <w:abstractNumId w:val="57"/>
  </w:num>
  <w:num w:numId="2" w16cid:durableId="91558275">
    <w:abstractNumId w:val="62"/>
  </w:num>
  <w:num w:numId="3" w16cid:durableId="1590238887">
    <w:abstractNumId w:val="21"/>
  </w:num>
  <w:num w:numId="4" w16cid:durableId="1528367420">
    <w:abstractNumId w:val="35"/>
  </w:num>
  <w:num w:numId="5" w16cid:durableId="661812334">
    <w:abstractNumId w:val="25"/>
  </w:num>
  <w:num w:numId="6" w16cid:durableId="1044870421">
    <w:abstractNumId w:val="66"/>
  </w:num>
  <w:num w:numId="7" w16cid:durableId="1390885760">
    <w:abstractNumId w:val="12"/>
  </w:num>
  <w:num w:numId="8" w16cid:durableId="817379791">
    <w:abstractNumId w:val="33"/>
  </w:num>
  <w:num w:numId="9" w16cid:durableId="513764039">
    <w:abstractNumId w:val="55"/>
  </w:num>
  <w:num w:numId="10" w16cid:durableId="98372742">
    <w:abstractNumId w:val="8"/>
  </w:num>
  <w:num w:numId="11" w16cid:durableId="1943997909">
    <w:abstractNumId w:val="26"/>
  </w:num>
  <w:num w:numId="12" w16cid:durableId="43410871">
    <w:abstractNumId w:val="9"/>
  </w:num>
  <w:num w:numId="13" w16cid:durableId="1359428045">
    <w:abstractNumId w:val="20"/>
  </w:num>
  <w:num w:numId="14" w16cid:durableId="1072505940">
    <w:abstractNumId w:val="31"/>
  </w:num>
  <w:num w:numId="15" w16cid:durableId="335547122">
    <w:abstractNumId w:val="69"/>
  </w:num>
  <w:num w:numId="16" w16cid:durableId="1150168652">
    <w:abstractNumId w:val="56"/>
  </w:num>
  <w:num w:numId="17" w16cid:durableId="1150560341">
    <w:abstractNumId w:val="65"/>
  </w:num>
  <w:num w:numId="18" w16cid:durableId="1934850297">
    <w:abstractNumId w:val="30"/>
  </w:num>
  <w:num w:numId="19" w16cid:durableId="1582639137">
    <w:abstractNumId w:val="57"/>
  </w:num>
  <w:num w:numId="20" w16cid:durableId="726807513">
    <w:abstractNumId w:val="11"/>
  </w:num>
  <w:num w:numId="21" w16cid:durableId="1493643961">
    <w:abstractNumId w:val="37"/>
  </w:num>
  <w:num w:numId="22" w16cid:durableId="1564022574">
    <w:abstractNumId w:val="61"/>
  </w:num>
  <w:num w:numId="23" w16cid:durableId="2069187278">
    <w:abstractNumId w:val="24"/>
  </w:num>
  <w:num w:numId="24" w16cid:durableId="397637067">
    <w:abstractNumId w:val="28"/>
  </w:num>
  <w:num w:numId="25" w16cid:durableId="958534152">
    <w:abstractNumId w:val="60"/>
  </w:num>
  <w:num w:numId="26" w16cid:durableId="1793551571">
    <w:abstractNumId w:val="13"/>
  </w:num>
  <w:num w:numId="27" w16cid:durableId="1983927027">
    <w:abstractNumId w:val="53"/>
  </w:num>
  <w:num w:numId="28" w16cid:durableId="1083264648">
    <w:abstractNumId w:val="51"/>
  </w:num>
  <w:num w:numId="29" w16cid:durableId="1646617489">
    <w:abstractNumId w:val="49"/>
  </w:num>
  <w:num w:numId="30" w16cid:durableId="757556908">
    <w:abstractNumId w:val="46"/>
  </w:num>
  <w:num w:numId="31" w16cid:durableId="973604132">
    <w:abstractNumId w:val="58"/>
  </w:num>
  <w:num w:numId="32" w16cid:durableId="110395336">
    <w:abstractNumId w:val="16"/>
  </w:num>
  <w:num w:numId="33" w16cid:durableId="1277174178">
    <w:abstractNumId w:val="7"/>
  </w:num>
  <w:num w:numId="34" w16cid:durableId="1527714898">
    <w:abstractNumId w:val="40"/>
  </w:num>
  <w:num w:numId="35" w16cid:durableId="2095395209">
    <w:abstractNumId w:val="2"/>
  </w:num>
  <w:num w:numId="36" w16cid:durableId="61485046">
    <w:abstractNumId w:val="0"/>
  </w:num>
  <w:num w:numId="37" w16cid:durableId="1339699610">
    <w:abstractNumId w:val="23"/>
  </w:num>
  <w:num w:numId="38" w16cid:durableId="1354766904">
    <w:abstractNumId w:val="4"/>
  </w:num>
  <w:num w:numId="39" w16cid:durableId="333000683">
    <w:abstractNumId w:val="32"/>
  </w:num>
  <w:num w:numId="40" w16cid:durableId="1908570141">
    <w:abstractNumId w:val="6"/>
  </w:num>
  <w:num w:numId="41" w16cid:durableId="1164392174">
    <w:abstractNumId w:val="67"/>
  </w:num>
  <w:num w:numId="42" w16cid:durableId="1419905048">
    <w:abstractNumId w:val="10"/>
  </w:num>
  <w:num w:numId="43" w16cid:durableId="2067340244">
    <w:abstractNumId w:val="3"/>
  </w:num>
  <w:num w:numId="44" w16cid:durableId="2045204234">
    <w:abstractNumId w:val="54"/>
  </w:num>
  <w:num w:numId="45" w16cid:durableId="1144934411">
    <w:abstractNumId w:val="17"/>
  </w:num>
  <w:num w:numId="46" w16cid:durableId="890648747">
    <w:abstractNumId w:val="47"/>
  </w:num>
  <w:num w:numId="47" w16cid:durableId="225646481">
    <w:abstractNumId w:val="1"/>
  </w:num>
  <w:num w:numId="48" w16cid:durableId="532155896">
    <w:abstractNumId w:val="25"/>
    <w:lvlOverride w:ilvl="0">
      <w:startOverride w:val="1"/>
    </w:lvlOverride>
    <w:lvlOverride w:ilvl="1"/>
    <w:lvlOverride w:ilvl="2"/>
    <w:lvlOverride w:ilvl="3"/>
    <w:lvlOverride w:ilvl="4"/>
    <w:lvlOverride w:ilvl="5"/>
    <w:lvlOverride w:ilvl="6"/>
    <w:lvlOverride w:ilvl="7"/>
    <w:lvlOverride w:ilvl="8"/>
  </w:num>
  <w:num w:numId="49" w16cid:durableId="962805193">
    <w:abstractNumId w:val="22"/>
  </w:num>
  <w:num w:numId="50" w16cid:durableId="2091807851">
    <w:abstractNumId w:val="5"/>
  </w:num>
  <w:num w:numId="51" w16cid:durableId="1884176899">
    <w:abstractNumId w:val="50"/>
  </w:num>
  <w:num w:numId="52" w16cid:durableId="426080312">
    <w:abstractNumId w:val="59"/>
  </w:num>
  <w:num w:numId="53" w16cid:durableId="252709813">
    <w:abstractNumId w:val="19"/>
  </w:num>
  <w:num w:numId="54" w16cid:durableId="1878814723">
    <w:abstractNumId w:val="64"/>
  </w:num>
  <w:num w:numId="55" w16cid:durableId="681976907">
    <w:abstractNumId w:val="68"/>
  </w:num>
  <w:num w:numId="56" w16cid:durableId="1466269375">
    <w:abstractNumId w:val="45"/>
  </w:num>
  <w:num w:numId="57" w16cid:durableId="253828716">
    <w:abstractNumId w:val="39"/>
  </w:num>
  <w:num w:numId="58" w16cid:durableId="2056811746">
    <w:abstractNumId w:val="27"/>
  </w:num>
  <w:num w:numId="59" w16cid:durableId="1621033178">
    <w:abstractNumId w:val="57"/>
  </w:num>
  <w:num w:numId="60" w16cid:durableId="1458182642">
    <w:abstractNumId w:val="41"/>
  </w:num>
  <w:num w:numId="61" w16cid:durableId="792137412">
    <w:abstractNumId w:val="48"/>
  </w:num>
  <w:num w:numId="62" w16cid:durableId="1001202823">
    <w:abstractNumId w:val="44"/>
  </w:num>
  <w:num w:numId="63" w16cid:durableId="1581600556">
    <w:abstractNumId w:val="63"/>
  </w:num>
  <w:num w:numId="64" w16cid:durableId="11608671">
    <w:abstractNumId w:val="57"/>
  </w:num>
  <w:num w:numId="65" w16cid:durableId="313729303">
    <w:abstractNumId w:val="57"/>
  </w:num>
  <w:num w:numId="66" w16cid:durableId="27415121">
    <w:abstractNumId w:val="57"/>
  </w:num>
  <w:num w:numId="67" w16cid:durableId="2115787736">
    <w:abstractNumId w:val="57"/>
  </w:num>
  <w:num w:numId="68" w16cid:durableId="905646949">
    <w:abstractNumId w:val="57"/>
  </w:num>
  <w:num w:numId="69" w16cid:durableId="704403030">
    <w:abstractNumId w:val="57"/>
  </w:num>
  <w:num w:numId="70" w16cid:durableId="1723483402">
    <w:abstractNumId w:val="57"/>
  </w:num>
  <w:num w:numId="71" w16cid:durableId="255477296">
    <w:abstractNumId w:val="57"/>
  </w:num>
  <w:num w:numId="72" w16cid:durableId="197472527">
    <w:abstractNumId w:val="57"/>
  </w:num>
  <w:num w:numId="73" w16cid:durableId="349183025">
    <w:abstractNumId w:val="57"/>
  </w:num>
  <w:num w:numId="74" w16cid:durableId="150754460">
    <w:abstractNumId w:val="57"/>
  </w:num>
  <w:num w:numId="75" w16cid:durableId="849874487">
    <w:abstractNumId w:val="57"/>
  </w:num>
  <w:num w:numId="76" w16cid:durableId="1619332278">
    <w:abstractNumId w:val="57"/>
  </w:num>
  <w:num w:numId="77" w16cid:durableId="499348732">
    <w:abstractNumId w:val="57"/>
  </w:num>
  <w:num w:numId="78" w16cid:durableId="160970711">
    <w:abstractNumId w:val="57"/>
  </w:num>
  <w:num w:numId="79" w16cid:durableId="860775507">
    <w:abstractNumId w:val="57"/>
  </w:num>
  <w:num w:numId="80" w16cid:durableId="1746535687">
    <w:abstractNumId w:val="57"/>
  </w:num>
  <w:num w:numId="81" w16cid:durableId="2093820419">
    <w:abstractNumId w:val="57"/>
  </w:num>
  <w:num w:numId="82" w16cid:durableId="1434980785">
    <w:abstractNumId w:val="57"/>
  </w:num>
  <w:num w:numId="83" w16cid:durableId="421535192">
    <w:abstractNumId w:val="57"/>
  </w:num>
  <w:num w:numId="84" w16cid:durableId="14574810">
    <w:abstractNumId w:val="57"/>
  </w:num>
  <w:num w:numId="85" w16cid:durableId="762802556">
    <w:abstractNumId w:val="57"/>
  </w:num>
  <w:num w:numId="86" w16cid:durableId="1011687299">
    <w:abstractNumId w:val="57"/>
  </w:num>
  <w:num w:numId="87" w16cid:durableId="1818456133">
    <w:abstractNumId w:val="57"/>
  </w:num>
  <w:num w:numId="88" w16cid:durableId="1232502025">
    <w:abstractNumId w:val="57"/>
  </w:num>
  <w:num w:numId="89" w16cid:durableId="1580478830">
    <w:abstractNumId w:val="57"/>
  </w:num>
  <w:num w:numId="90" w16cid:durableId="1337657754">
    <w:abstractNumId w:val="57"/>
  </w:num>
  <w:num w:numId="91" w16cid:durableId="123087537">
    <w:abstractNumId w:val="18"/>
  </w:num>
  <w:num w:numId="92" w16cid:durableId="1272741530">
    <w:abstractNumId w:val="52"/>
  </w:num>
  <w:num w:numId="93" w16cid:durableId="1731881678">
    <w:abstractNumId w:val="57"/>
  </w:num>
  <w:num w:numId="94" w16cid:durableId="1321152268">
    <w:abstractNumId w:val="29"/>
  </w:num>
  <w:num w:numId="95" w16cid:durableId="1778677197">
    <w:abstractNumId w:val="57"/>
  </w:num>
  <w:num w:numId="96" w16cid:durableId="359670222">
    <w:abstractNumId w:val="57"/>
  </w:num>
  <w:num w:numId="97" w16cid:durableId="948782510">
    <w:abstractNumId w:val="57"/>
  </w:num>
  <w:num w:numId="98" w16cid:durableId="1022896369">
    <w:abstractNumId w:val="57"/>
  </w:num>
  <w:num w:numId="99" w16cid:durableId="1893153050">
    <w:abstractNumId w:val="57"/>
  </w:num>
  <w:num w:numId="100" w16cid:durableId="1054037809">
    <w:abstractNumId w:val="57"/>
  </w:num>
  <w:num w:numId="101" w16cid:durableId="1490364989">
    <w:abstractNumId w:val="57"/>
  </w:num>
  <w:num w:numId="102" w16cid:durableId="100493037">
    <w:abstractNumId w:val="57"/>
  </w:num>
  <w:num w:numId="103" w16cid:durableId="942373741">
    <w:abstractNumId w:val="57"/>
  </w:num>
  <w:num w:numId="104" w16cid:durableId="1618104182">
    <w:abstractNumId w:val="36"/>
  </w:num>
  <w:num w:numId="105" w16cid:durableId="1048801198">
    <w:abstractNumId w:val="57"/>
  </w:num>
  <w:num w:numId="106" w16cid:durableId="1466241679">
    <w:abstractNumId w:val="57"/>
  </w:num>
  <w:num w:numId="107" w16cid:durableId="347368470">
    <w:abstractNumId w:val="15"/>
  </w:num>
  <w:num w:numId="108" w16cid:durableId="765804200">
    <w:abstractNumId w:val="42"/>
  </w:num>
  <w:num w:numId="109" w16cid:durableId="954869985">
    <w:abstractNumId w:val="14"/>
  </w:num>
  <w:num w:numId="110" w16cid:durableId="1845388720">
    <w:abstractNumId w:val="38"/>
  </w:num>
  <w:num w:numId="111" w16cid:durableId="1523738474">
    <w:abstractNumId w:val="43"/>
  </w:num>
  <w:num w:numId="112" w16cid:durableId="177039856">
    <w:abstractNumId w:val="57"/>
  </w:num>
  <w:num w:numId="113" w16cid:durableId="1218735994">
    <w:abstractNumId w:val="57"/>
  </w:num>
  <w:num w:numId="114" w16cid:durableId="971325546">
    <w:abstractNumId w:val="57"/>
  </w:num>
  <w:num w:numId="115" w16cid:durableId="628055370">
    <w:abstractNumId w:val="57"/>
  </w:num>
  <w:num w:numId="116" w16cid:durableId="1573084302">
    <w:abstractNumId w:val="34"/>
  </w:num>
  <w:num w:numId="117" w16cid:durableId="1317219759">
    <w:abstractNumId w:val="57"/>
  </w:num>
  <w:num w:numId="118" w16cid:durableId="1291863562">
    <w:abstractNumId w:val="57"/>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2FA"/>
    <w:rsid w:val="00001A3A"/>
    <w:rsid w:val="00001C10"/>
    <w:rsid w:val="00002A43"/>
    <w:rsid w:val="00002ACE"/>
    <w:rsid w:val="00003D95"/>
    <w:rsid w:val="0000410B"/>
    <w:rsid w:val="00004645"/>
    <w:rsid w:val="00004BA6"/>
    <w:rsid w:val="000050C5"/>
    <w:rsid w:val="00007BD9"/>
    <w:rsid w:val="00010E43"/>
    <w:rsid w:val="0001417B"/>
    <w:rsid w:val="0001473A"/>
    <w:rsid w:val="00014B80"/>
    <w:rsid w:val="00015D22"/>
    <w:rsid w:val="000161F3"/>
    <w:rsid w:val="00016495"/>
    <w:rsid w:val="00017B72"/>
    <w:rsid w:val="0002018B"/>
    <w:rsid w:val="00021A9E"/>
    <w:rsid w:val="00022079"/>
    <w:rsid w:val="000235D1"/>
    <w:rsid w:val="00024946"/>
    <w:rsid w:val="0002547E"/>
    <w:rsid w:val="000266E8"/>
    <w:rsid w:val="00031B2D"/>
    <w:rsid w:val="00031D99"/>
    <w:rsid w:val="0003342C"/>
    <w:rsid w:val="00035442"/>
    <w:rsid w:val="0003565E"/>
    <w:rsid w:val="00035F66"/>
    <w:rsid w:val="00037B4E"/>
    <w:rsid w:val="00041807"/>
    <w:rsid w:val="000436FB"/>
    <w:rsid w:val="000465EC"/>
    <w:rsid w:val="000568CB"/>
    <w:rsid w:val="00057AB4"/>
    <w:rsid w:val="00060781"/>
    <w:rsid w:val="000635C3"/>
    <w:rsid w:val="0006547D"/>
    <w:rsid w:val="00071840"/>
    <w:rsid w:val="000766D9"/>
    <w:rsid w:val="0007768A"/>
    <w:rsid w:val="00077F43"/>
    <w:rsid w:val="00080306"/>
    <w:rsid w:val="0008184F"/>
    <w:rsid w:val="00081BF6"/>
    <w:rsid w:val="000822A7"/>
    <w:rsid w:val="0008285D"/>
    <w:rsid w:val="00083DDB"/>
    <w:rsid w:val="0008490F"/>
    <w:rsid w:val="0008551F"/>
    <w:rsid w:val="00086497"/>
    <w:rsid w:val="000865B9"/>
    <w:rsid w:val="00086781"/>
    <w:rsid w:val="000868FE"/>
    <w:rsid w:val="00086972"/>
    <w:rsid w:val="00091860"/>
    <w:rsid w:val="000924C4"/>
    <w:rsid w:val="00092E6A"/>
    <w:rsid w:val="00092F2B"/>
    <w:rsid w:val="000931ED"/>
    <w:rsid w:val="00093883"/>
    <w:rsid w:val="00093C33"/>
    <w:rsid w:val="000947FD"/>
    <w:rsid w:val="0009762D"/>
    <w:rsid w:val="000978FB"/>
    <w:rsid w:val="000A25CF"/>
    <w:rsid w:val="000A42BD"/>
    <w:rsid w:val="000A4BDE"/>
    <w:rsid w:val="000A51DF"/>
    <w:rsid w:val="000A7372"/>
    <w:rsid w:val="000A7932"/>
    <w:rsid w:val="000B2570"/>
    <w:rsid w:val="000B2B37"/>
    <w:rsid w:val="000B4779"/>
    <w:rsid w:val="000B5E93"/>
    <w:rsid w:val="000B6D6B"/>
    <w:rsid w:val="000B6FE8"/>
    <w:rsid w:val="000C0F2B"/>
    <w:rsid w:val="000C37B1"/>
    <w:rsid w:val="000C592A"/>
    <w:rsid w:val="000C7218"/>
    <w:rsid w:val="000C7774"/>
    <w:rsid w:val="000C7F5C"/>
    <w:rsid w:val="000D04C5"/>
    <w:rsid w:val="000D13FA"/>
    <w:rsid w:val="000D398A"/>
    <w:rsid w:val="000D575D"/>
    <w:rsid w:val="000D5BDA"/>
    <w:rsid w:val="000E2099"/>
    <w:rsid w:val="000E3E51"/>
    <w:rsid w:val="000E41E1"/>
    <w:rsid w:val="000E45BB"/>
    <w:rsid w:val="000E4979"/>
    <w:rsid w:val="000E4E1B"/>
    <w:rsid w:val="000E5526"/>
    <w:rsid w:val="000E5900"/>
    <w:rsid w:val="000F0911"/>
    <w:rsid w:val="000F140C"/>
    <w:rsid w:val="000F5174"/>
    <w:rsid w:val="000F71F7"/>
    <w:rsid w:val="00101CFC"/>
    <w:rsid w:val="00104213"/>
    <w:rsid w:val="00104FBF"/>
    <w:rsid w:val="0010510F"/>
    <w:rsid w:val="001066B1"/>
    <w:rsid w:val="001066F7"/>
    <w:rsid w:val="00106934"/>
    <w:rsid w:val="00107D34"/>
    <w:rsid w:val="00110522"/>
    <w:rsid w:val="0011091B"/>
    <w:rsid w:val="00110ECE"/>
    <w:rsid w:val="001115FD"/>
    <w:rsid w:val="00114273"/>
    <w:rsid w:val="00114729"/>
    <w:rsid w:val="001155F3"/>
    <w:rsid w:val="00115E01"/>
    <w:rsid w:val="0012171E"/>
    <w:rsid w:val="001238D1"/>
    <w:rsid w:val="001254EA"/>
    <w:rsid w:val="001257FC"/>
    <w:rsid w:val="00125C61"/>
    <w:rsid w:val="00126741"/>
    <w:rsid w:val="00126D96"/>
    <w:rsid w:val="00126DD1"/>
    <w:rsid w:val="00127676"/>
    <w:rsid w:val="00132A6F"/>
    <w:rsid w:val="00135FEF"/>
    <w:rsid w:val="00136ACA"/>
    <w:rsid w:val="00141221"/>
    <w:rsid w:val="0014143B"/>
    <w:rsid w:val="00141D2E"/>
    <w:rsid w:val="00142042"/>
    <w:rsid w:val="00143BA8"/>
    <w:rsid w:val="00144892"/>
    <w:rsid w:val="00145E20"/>
    <w:rsid w:val="001468EF"/>
    <w:rsid w:val="00150C5B"/>
    <w:rsid w:val="00151571"/>
    <w:rsid w:val="00152636"/>
    <w:rsid w:val="00152F02"/>
    <w:rsid w:val="00152F57"/>
    <w:rsid w:val="001533CF"/>
    <w:rsid w:val="001534A0"/>
    <w:rsid w:val="00154C29"/>
    <w:rsid w:val="00155887"/>
    <w:rsid w:val="00156A32"/>
    <w:rsid w:val="00160643"/>
    <w:rsid w:val="00161E34"/>
    <w:rsid w:val="0016233D"/>
    <w:rsid w:val="00162519"/>
    <w:rsid w:val="00164BC6"/>
    <w:rsid w:val="00165074"/>
    <w:rsid w:val="001652B8"/>
    <w:rsid w:val="0016573E"/>
    <w:rsid w:val="001669A2"/>
    <w:rsid w:val="0017076E"/>
    <w:rsid w:val="001709CB"/>
    <w:rsid w:val="00170EF9"/>
    <w:rsid w:val="00171236"/>
    <w:rsid w:val="0017128C"/>
    <w:rsid w:val="00174549"/>
    <w:rsid w:val="00176696"/>
    <w:rsid w:val="00181076"/>
    <w:rsid w:val="00181C08"/>
    <w:rsid w:val="0018288E"/>
    <w:rsid w:val="001832C0"/>
    <w:rsid w:val="001834C0"/>
    <w:rsid w:val="00183B36"/>
    <w:rsid w:val="00183E49"/>
    <w:rsid w:val="00184378"/>
    <w:rsid w:val="001870FA"/>
    <w:rsid w:val="00190945"/>
    <w:rsid w:val="001932CE"/>
    <w:rsid w:val="00193B17"/>
    <w:rsid w:val="001974BD"/>
    <w:rsid w:val="001A0477"/>
    <w:rsid w:val="001A0F1E"/>
    <w:rsid w:val="001A0FB3"/>
    <w:rsid w:val="001A2806"/>
    <w:rsid w:val="001A2DEF"/>
    <w:rsid w:val="001A3282"/>
    <w:rsid w:val="001A450F"/>
    <w:rsid w:val="001A4DD1"/>
    <w:rsid w:val="001A5C6F"/>
    <w:rsid w:val="001A6244"/>
    <w:rsid w:val="001A7358"/>
    <w:rsid w:val="001A7A1D"/>
    <w:rsid w:val="001A7E01"/>
    <w:rsid w:val="001B1A1B"/>
    <w:rsid w:val="001B3A50"/>
    <w:rsid w:val="001B3CC0"/>
    <w:rsid w:val="001B5973"/>
    <w:rsid w:val="001B5E72"/>
    <w:rsid w:val="001B6034"/>
    <w:rsid w:val="001B6390"/>
    <w:rsid w:val="001C0B6F"/>
    <w:rsid w:val="001C2EAC"/>
    <w:rsid w:val="001C319B"/>
    <w:rsid w:val="001C6E42"/>
    <w:rsid w:val="001D0961"/>
    <w:rsid w:val="001D4508"/>
    <w:rsid w:val="001D4911"/>
    <w:rsid w:val="001D6F64"/>
    <w:rsid w:val="001D7339"/>
    <w:rsid w:val="001D786C"/>
    <w:rsid w:val="001E05BE"/>
    <w:rsid w:val="001E0D2E"/>
    <w:rsid w:val="001E107A"/>
    <w:rsid w:val="001E395F"/>
    <w:rsid w:val="001E3CB6"/>
    <w:rsid w:val="001E5B6C"/>
    <w:rsid w:val="001E6654"/>
    <w:rsid w:val="001F0014"/>
    <w:rsid w:val="001F0D8B"/>
    <w:rsid w:val="001F12EF"/>
    <w:rsid w:val="001F1CD2"/>
    <w:rsid w:val="001F285B"/>
    <w:rsid w:val="001F37A7"/>
    <w:rsid w:val="001F3C6A"/>
    <w:rsid w:val="001F4E4D"/>
    <w:rsid w:val="001F6517"/>
    <w:rsid w:val="00202383"/>
    <w:rsid w:val="00202824"/>
    <w:rsid w:val="00204EAE"/>
    <w:rsid w:val="002053FF"/>
    <w:rsid w:val="002063B5"/>
    <w:rsid w:val="00206BAA"/>
    <w:rsid w:val="00206D93"/>
    <w:rsid w:val="0020750E"/>
    <w:rsid w:val="002106AE"/>
    <w:rsid w:val="00211180"/>
    <w:rsid w:val="00211B67"/>
    <w:rsid w:val="0021292F"/>
    <w:rsid w:val="002130A8"/>
    <w:rsid w:val="00213E09"/>
    <w:rsid w:val="00214E1A"/>
    <w:rsid w:val="00216AC7"/>
    <w:rsid w:val="0022105E"/>
    <w:rsid w:val="002217F0"/>
    <w:rsid w:val="00221D15"/>
    <w:rsid w:val="002225BE"/>
    <w:rsid w:val="00222904"/>
    <w:rsid w:val="00222E06"/>
    <w:rsid w:val="00223C17"/>
    <w:rsid w:val="00224DA8"/>
    <w:rsid w:val="002250BC"/>
    <w:rsid w:val="00225116"/>
    <w:rsid w:val="00225265"/>
    <w:rsid w:val="002256CB"/>
    <w:rsid w:val="0022637D"/>
    <w:rsid w:val="0023071F"/>
    <w:rsid w:val="00231BD0"/>
    <w:rsid w:val="00232B36"/>
    <w:rsid w:val="00233005"/>
    <w:rsid w:val="00233352"/>
    <w:rsid w:val="00233CBC"/>
    <w:rsid w:val="00233D28"/>
    <w:rsid w:val="002353A5"/>
    <w:rsid w:val="00235A05"/>
    <w:rsid w:val="002361D8"/>
    <w:rsid w:val="00236664"/>
    <w:rsid w:val="00236E60"/>
    <w:rsid w:val="00236E68"/>
    <w:rsid w:val="0023761E"/>
    <w:rsid w:val="00241F7E"/>
    <w:rsid w:val="00242141"/>
    <w:rsid w:val="0024269C"/>
    <w:rsid w:val="002432B2"/>
    <w:rsid w:val="00243F96"/>
    <w:rsid w:val="002452CC"/>
    <w:rsid w:val="002452FA"/>
    <w:rsid w:val="00247515"/>
    <w:rsid w:val="0024751F"/>
    <w:rsid w:val="002518F1"/>
    <w:rsid w:val="00252FB6"/>
    <w:rsid w:val="00253A40"/>
    <w:rsid w:val="00254D2D"/>
    <w:rsid w:val="00256318"/>
    <w:rsid w:val="00257703"/>
    <w:rsid w:val="00260780"/>
    <w:rsid w:val="00260CFF"/>
    <w:rsid w:val="002610D5"/>
    <w:rsid w:val="00261CF3"/>
    <w:rsid w:val="00262A44"/>
    <w:rsid w:val="00263542"/>
    <w:rsid w:val="00263929"/>
    <w:rsid w:val="0026535C"/>
    <w:rsid w:val="00265C82"/>
    <w:rsid w:val="002676D5"/>
    <w:rsid w:val="0026791A"/>
    <w:rsid w:val="00267B41"/>
    <w:rsid w:val="0027002D"/>
    <w:rsid w:val="0027058A"/>
    <w:rsid w:val="00270A80"/>
    <w:rsid w:val="00270B9D"/>
    <w:rsid w:val="00271E83"/>
    <w:rsid w:val="002728F3"/>
    <w:rsid w:val="00273FCB"/>
    <w:rsid w:val="0027483E"/>
    <w:rsid w:val="00274B6D"/>
    <w:rsid w:val="00274DD7"/>
    <w:rsid w:val="00274FC5"/>
    <w:rsid w:val="002752E3"/>
    <w:rsid w:val="00277681"/>
    <w:rsid w:val="002837EB"/>
    <w:rsid w:val="00283921"/>
    <w:rsid w:val="002839F9"/>
    <w:rsid w:val="0028423F"/>
    <w:rsid w:val="00284FCD"/>
    <w:rsid w:val="002852D9"/>
    <w:rsid w:val="002863F3"/>
    <w:rsid w:val="00287FA5"/>
    <w:rsid w:val="00290831"/>
    <w:rsid w:val="002917FF"/>
    <w:rsid w:val="002919D4"/>
    <w:rsid w:val="00293CC9"/>
    <w:rsid w:val="00294BCB"/>
    <w:rsid w:val="00295123"/>
    <w:rsid w:val="00296CDB"/>
    <w:rsid w:val="002976C0"/>
    <w:rsid w:val="002A0228"/>
    <w:rsid w:val="002A08E0"/>
    <w:rsid w:val="002A0D73"/>
    <w:rsid w:val="002A0D87"/>
    <w:rsid w:val="002A27D3"/>
    <w:rsid w:val="002A53CA"/>
    <w:rsid w:val="002A7B4C"/>
    <w:rsid w:val="002B1CD6"/>
    <w:rsid w:val="002B2302"/>
    <w:rsid w:val="002B230A"/>
    <w:rsid w:val="002B46B9"/>
    <w:rsid w:val="002B4E0A"/>
    <w:rsid w:val="002B53C4"/>
    <w:rsid w:val="002B78F5"/>
    <w:rsid w:val="002C2FC0"/>
    <w:rsid w:val="002C3209"/>
    <w:rsid w:val="002C50AE"/>
    <w:rsid w:val="002C7330"/>
    <w:rsid w:val="002C764F"/>
    <w:rsid w:val="002C776D"/>
    <w:rsid w:val="002D0223"/>
    <w:rsid w:val="002D055C"/>
    <w:rsid w:val="002D0F99"/>
    <w:rsid w:val="002D32EB"/>
    <w:rsid w:val="002D4795"/>
    <w:rsid w:val="002D5C6E"/>
    <w:rsid w:val="002D62BC"/>
    <w:rsid w:val="002D679E"/>
    <w:rsid w:val="002E0FB1"/>
    <w:rsid w:val="002E0FE6"/>
    <w:rsid w:val="002E13CD"/>
    <w:rsid w:val="002E1746"/>
    <w:rsid w:val="002E1B4F"/>
    <w:rsid w:val="002E2CBF"/>
    <w:rsid w:val="002E5B19"/>
    <w:rsid w:val="002F3755"/>
    <w:rsid w:val="002F4746"/>
    <w:rsid w:val="002F571B"/>
    <w:rsid w:val="002F778C"/>
    <w:rsid w:val="00300000"/>
    <w:rsid w:val="00300592"/>
    <w:rsid w:val="00301067"/>
    <w:rsid w:val="00301705"/>
    <w:rsid w:val="00301868"/>
    <w:rsid w:val="003042D1"/>
    <w:rsid w:val="00304DF1"/>
    <w:rsid w:val="00305212"/>
    <w:rsid w:val="00306C80"/>
    <w:rsid w:val="00311175"/>
    <w:rsid w:val="0031126B"/>
    <w:rsid w:val="003112C2"/>
    <w:rsid w:val="0031372F"/>
    <w:rsid w:val="00320530"/>
    <w:rsid w:val="00321354"/>
    <w:rsid w:val="0032266C"/>
    <w:rsid w:val="003240FF"/>
    <w:rsid w:val="00325102"/>
    <w:rsid w:val="00327252"/>
    <w:rsid w:val="00330F7B"/>
    <w:rsid w:val="003321A4"/>
    <w:rsid w:val="00333643"/>
    <w:rsid w:val="0033454C"/>
    <w:rsid w:val="003353A1"/>
    <w:rsid w:val="00335858"/>
    <w:rsid w:val="00335F4E"/>
    <w:rsid w:val="0033686B"/>
    <w:rsid w:val="00336E56"/>
    <w:rsid w:val="00336EE0"/>
    <w:rsid w:val="00336F07"/>
    <w:rsid w:val="00340639"/>
    <w:rsid w:val="00340899"/>
    <w:rsid w:val="00340EEC"/>
    <w:rsid w:val="00343128"/>
    <w:rsid w:val="00343537"/>
    <w:rsid w:val="00344724"/>
    <w:rsid w:val="00345A8F"/>
    <w:rsid w:val="00346A89"/>
    <w:rsid w:val="00351ED6"/>
    <w:rsid w:val="0035228C"/>
    <w:rsid w:val="003523CA"/>
    <w:rsid w:val="00352B20"/>
    <w:rsid w:val="00352DF8"/>
    <w:rsid w:val="00354C1C"/>
    <w:rsid w:val="0035528A"/>
    <w:rsid w:val="003574EF"/>
    <w:rsid w:val="003601AD"/>
    <w:rsid w:val="003607D7"/>
    <w:rsid w:val="003623F0"/>
    <w:rsid w:val="003627B7"/>
    <w:rsid w:val="003637A2"/>
    <w:rsid w:val="00363C30"/>
    <w:rsid w:val="00365C58"/>
    <w:rsid w:val="00365D1A"/>
    <w:rsid w:val="00366177"/>
    <w:rsid w:val="00370633"/>
    <w:rsid w:val="003710FA"/>
    <w:rsid w:val="003727A1"/>
    <w:rsid w:val="003769F7"/>
    <w:rsid w:val="00376A02"/>
    <w:rsid w:val="00376FC9"/>
    <w:rsid w:val="00377572"/>
    <w:rsid w:val="00377BF4"/>
    <w:rsid w:val="00380231"/>
    <w:rsid w:val="00380961"/>
    <w:rsid w:val="00380966"/>
    <w:rsid w:val="00383B27"/>
    <w:rsid w:val="00383D5C"/>
    <w:rsid w:val="003843BC"/>
    <w:rsid w:val="00384778"/>
    <w:rsid w:val="00386584"/>
    <w:rsid w:val="00386977"/>
    <w:rsid w:val="00387429"/>
    <w:rsid w:val="00390D8D"/>
    <w:rsid w:val="00391914"/>
    <w:rsid w:val="003934E4"/>
    <w:rsid w:val="0039413A"/>
    <w:rsid w:val="00394702"/>
    <w:rsid w:val="00396554"/>
    <w:rsid w:val="003A010E"/>
    <w:rsid w:val="003A10EF"/>
    <w:rsid w:val="003A14AA"/>
    <w:rsid w:val="003A258A"/>
    <w:rsid w:val="003A3A9D"/>
    <w:rsid w:val="003A4076"/>
    <w:rsid w:val="003A4115"/>
    <w:rsid w:val="003A4F98"/>
    <w:rsid w:val="003A5368"/>
    <w:rsid w:val="003A6415"/>
    <w:rsid w:val="003A64A4"/>
    <w:rsid w:val="003A798D"/>
    <w:rsid w:val="003A7E4B"/>
    <w:rsid w:val="003B089D"/>
    <w:rsid w:val="003B0DC8"/>
    <w:rsid w:val="003B2328"/>
    <w:rsid w:val="003B2D1A"/>
    <w:rsid w:val="003B2F8B"/>
    <w:rsid w:val="003B3B52"/>
    <w:rsid w:val="003B4BCD"/>
    <w:rsid w:val="003B670F"/>
    <w:rsid w:val="003B750C"/>
    <w:rsid w:val="003C0889"/>
    <w:rsid w:val="003C0C28"/>
    <w:rsid w:val="003C2AC0"/>
    <w:rsid w:val="003C2C28"/>
    <w:rsid w:val="003C3295"/>
    <w:rsid w:val="003C32D6"/>
    <w:rsid w:val="003C5638"/>
    <w:rsid w:val="003C5C1C"/>
    <w:rsid w:val="003C65E4"/>
    <w:rsid w:val="003C6B37"/>
    <w:rsid w:val="003D02C2"/>
    <w:rsid w:val="003D0E5B"/>
    <w:rsid w:val="003D682C"/>
    <w:rsid w:val="003D6A9C"/>
    <w:rsid w:val="003D7CFD"/>
    <w:rsid w:val="003E01EF"/>
    <w:rsid w:val="003E0534"/>
    <w:rsid w:val="003E1595"/>
    <w:rsid w:val="003E1F32"/>
    <w:rsid w:val="003E2124"/>
    <w:rsid w:val="003E52D8"/>
    <w:rsid w:val="003E5B43"/>
    <w:rsid w:val="003E7982"/>
    <w:rsid w:val="003E7A7D"/>
    <w:rsid w:val="003F0910"/>
    <w:rsid w:val="003F1BCD"/>
    <w:rsid w:val="003F3C44"/>
    <w:rsid w:val="003F4258"/>
    <w:rsid w:val="003F4AF3"/>
    <w:rsid w:val="003F5366"/>
    <w:rsid w:val="003F734E"/>
    <w:rsid w:val="00400AF5"/>
    <w:rsid w:val="00400F14"/>
    <w:rsid w:val="00400FC7"/>
    <w:rsid w:val="004020D4"/>
    <w:rsid w:val="0040217A"/>
    <w:rsid w:val="0040398C"/>
    <w:rsid w:val="00403F52"/>
    <w:rsid w:val="00406E30"/>
    <w:rsid w:val="0040779B"/>
    <w:rsid w:val="00407CFB"/>
    <w:rsid w:val="00410A89"/>
    <w:rsid w:val="004118B8"/>
    <w:rsid w:val="00411A1F"/>
    <w:rsid w:val="0041213D"/>
    <w:rsid w:val="004121FC"/>
    <w:rsid w:val="004129DD"/>
    <w:rsid w:val="00415322"/>
    <w:rsid w:val="0041747B"/>
    <w:rsid w:val="00420589"/>
    <w:rsid w:val="00420AA2"/>
    <w:rsid w:val="0042106A"/>
    <w:rsid w:val="004211DF"/>
    <w:rsid w:val="00422008"/>
    <w:rsid w:val="00422083"/>
    <w:rsid w:val="00422E10"/>
    <w:rsid w:val="00426C61"/>
    <w:rsid w:val="00430BFC"/>
    <w:rsid w:val="00432577"/>
    <w:rsid w:val="00433866"/>
    <w:rsid w:val="004343BD"/>
    <w:rsid w:val="0043441D"/>
    <w:rsid w:val="004347E4"/>
    <w:rsid w:val="00435BC5"/>
    <w:rsid w:val="00441139"/>
    <w:rsid w:val="00441159"/>
    <w:rsid w:val="00442E9C"/>
    <w:rsid w:val="00444658"/>
    <w:rsid w:val="00445059"/>
    <w:rsid w:val="00446A58"/>
    <w:rsid w:val="00446B3E"/>
    <w:rsid w:val="0044785A"/>
    <w:rsid w:val="00450109"/>
    <w:rsid w:val="004511BF"/>
    <w:rsid w:val="00451EB2"/>
    <w:rsid w:val="00452860"/>
    <w:rsid w:val="00454292"/>
    <w:rsid w:val="004556BA"/>
    <w:rsid w:val="00455C51"/>
    <w:rsid w:val="00456FB8"/>
    <w:rsid w:val="004570DC"/>
    <w:rsid w:val="0046049F"/>
    <w:rsid w:val="004609DA"/>
    <w:rsid w:val="00461A7A"/>
    <w:rsid w:val="0046235D"/>
    <w:rsid w:val="004624C3"/>
    <w:rsid w:val="00464C9F"/>
    <w:rsid w:val="00464EAD"/>
    <w:rsid w:val="0046554D"/>
    <w:rsid w:val="00465DE3"/>
    <w:rsid w:val="004663E6"/>
    <w:rsid w:val="004702EC"/>
    <w:rsid w:val="00476448"/>
    <w:rsid w:val="0047758B"/>
    <w:rsid w:val="0048048D"/>
    <w:rsid w:val="00481EDA"/>
    <w:rsid w:val="00482A96"/>
    <w:rsid w:val="00483716"/>
    <w:rsid w:val="00484164"/>
    <w:rsid w:val="00485BDF"/>
    <w:rsid w:val="004860EA"/>
    <w:rsid w:val="00486DFB"/>
    <w:rsid w:val="004877FE"/>
    <w:rsid w:val="00487907"/>
    <w:rsid w:val="0049063D"/>
    <w:rsid w:val="00490E5F"/>
    <w:rsid w:val="00491CF4"/>
    <w:rsid w:val="00492A79"/>
    <w:rsid w:val="004932EB"/>
    <w:rsid w:val="00493A69"/>
    <w:rsid w:val="00493FC2"/>
    <w:rsid w:val="00494AED"/>
    <w:rsid w:val="004951B7"/>
    <w:rsid w:val="0049546C"/>
    <w:rsid w:val="00495EEF"/>
    <w:rsid w:val="00496B06"/>
    <w:rsid w:val="004A12ED"/>
    <w:rsid w:val="004A1835"/>
    <w:rsid w:val="004A1A58"/>
    <w:rsid w:val="004A244C"/>
    <w:rsid w:val="004A3DC2"/>
    <w:rsid w:val="004A7889"/>
    <w:rsid w:val="004B05A1"/>
    <w:rsid w:val="004B20E5"/>
    <w:rsid w:val="004B3B94"/>
    <w:rsid w:val="004B45F7"/>
    <w:rsid w:val="004B48C2"/>
    <w:rsid w:val="004B4C55"/>
    <w:rsid w:val="004B5A57"/>
    <w:rsid w:val="004B6829"/>
    <w:rsid w:val="004B7874"/>
    <w:rsid w:val="004B7E68"/>
    <w:rsid w:val="004C1B02"/>
    <w:rsid w:val="004C2932"/>
    <w:rsid w:val="004C2E0C"/>
    <w:rsid w:val="004C3966"/>
    <w:rsid w:val="004C485B"/>
    <w:rsid w:val="004C4B00"/>
    <w:rsid w:val="004C5B78"/>
    <w:rsid w:val="004C774A"/>
    <w:rsid w:val="004D2AAA"/>
    <w:rsid w:val="004D2FEA"/>
    <w:rsid w:val="004D504B"/>
    <w:rsid w:val="004D54AF"/>
    <w:rsid w:val="004D5551"/>
    <w:rsid w:val="004D6358"/>
    <w:rsid w:val="004D693B"/>
    <w:rsid w:val="004E023C"/>
    <w:rsid w:val="004E116D"/>
    <w:rsid w:val="004E1A55"/>
    <w:rsid w:val="004E2C19"/>
    <w:rsid w:val="004E4019"/>
    <w:rsid w:val="004E4344"/>
    <w:rsid w:val="004E4797"/>
    <w:rsid w:val="004E4B4D"/>
    <w:rsid w:val="004E4C3A"/>
    <w:rsid w:val="004E55B0"/>
    <w:rsid w:val="004F1355"/>
    <w:rsid w:val="004F2703"/>
    <w:rsid w:val="004F3745"/>
    <w:rsid w:val="004F409D"/>
    <w:rsid w:val="004F5E65"/>
    <w:rsid w:val="005008F9"/>
    <w:rsid w:val="0050231A"/>
    <w:rsid w:val="005036AB"/>
    <w:rsid w:val="00505EDF"/>
    <w:rsid w:val="00506D32"/>
    <w:rsid w:val="00507004"/>
    <w:rsid w:val="00510D65"/>
    <w:rsid w:val="00511255"/>
    <w:rsid w:val="00511A7B"/>
    <w:rsid w:val="00511C38"/>
    <w:rsid w:val="00512B50"/>
    <w:rsid w:val="005141FC"/>
    <w:rsid w:val="0051491E"/>
    <w:rsid w:val="005151CD"/>
    <w:rsid w:val="005170AC"/>
    <w:rsid w:val="00517929"/>
    <w:rsid w:val="00521534"/>
    <w:rsid w:val="00523BAD"/>
    <w:rsid w:val="0052538F"/>
    <w:rsid w:val="00525A4A"/>
    <w:rsid w:val="00525E25"/>
    <w:rsid w:val="0052768F"/>
    <w:rsid w:val="005277E8"/>
    <w:rsid w:val="0053000A"/>
    <w:rsid w:val="0053020D"/>
    <w:rsid w:val="00533982"/>
    <w:rsid w:val="00534298"/>
    <w:rsid w:val="00534DC6"/>
    <w:rsid w:val="005359E5"/>
    <w:rsid w:val="00536028"/>
    <w:rsid w:val="00536977"/>
    <w:rsid w:val="00537276"/>
    <w:rsid w:val="00540F6C"/>
    <w:rsid w:val="005419CB"/>
    <w:rsid w:val="0054344C"/>
    <w:rsid w:val="0054466B"/>
    <w:rsid w:val="00545787"/>
    <w:rsid w:val="0055023A"/>
    <w:rsid w:val="005512A3"/>
    <w:rsid w:val="00551B77"/>
    <w:rsid w:val="00552402"/>
    <w:rsid w:val="00554687"/>
    <w:rsid w:val="005548BA"/>
    <w:rsid w:val="00554DBA"/>
    <w:rsid w:val="005552E1"/>
    <w:rsid w:val="00556B1E"/>
    <w:rsid w:val="00556B67"/>
    <w:rsid w:val="0056044B"/>
    <w:rsid w:val="0056239C"/>
    <w:rsid w:val="00562B40"/>
    <w:rsid w:val="0056332D"/>
    <w:rsid w:val="005638C1"/>
    <w:rsid w:val="00564573"/>
    <w:rsid w:val="00567C70"/>
    <w:rsid w:val="00570A21"/>
    <w:rsid w:val="00574574"/>
    <w:rsid w:val="00576207"/>
    <w:rsid w:val="00576DD5"/>
    <w:rsid w:val="00577557"/>
    <w:rsid w:val="00580CE1"/>
    <w:rsid w:val="00580D29"/>
    <w:rsid w:val="00580F12"/>
    <w:rsid w:val="005856C1"/>
    <w:rsid w:val="00585C28"/>
    <w:rsid w:val="00586202"/>
    <w:rsid w:val="00586FA5"/>
    <w:rsid w:val="0058705C"/>
    <w:rsid w:val="005870BC"/>
    <w:rsid w:val="0058764F"/>
    <w:rsid w:val="00587C6E"/>
    <w:rsid w:val="00590D59"/>
    <w:rsid w:val="00591B8C"/>
    <w:rsid w:val="005963BD"/>
    <w:rsid w:val="005969F5"/>
    <w:rsid w:val="00597DD2"/>
    <w:rsid w:val="005A23A2"/>
    <w:rsid w:val="005A259A"/>
    <w:rsid w:val="005A2A7D"/>
    <w:rsid w:val="005A33F5"/>
    <w:rsid w:val="005A3B91"/>
    <w:rsid w:val="005A40A7"/>
    <w:rsid w:val="005A4397"/>
    <w:rsid w:val="005A5E5A"/>
    <w:rsid w:val="005A78E3"/>
    <w:rsid w:val="005B0551"/>
    <w:rsid w:val="005B0D2E"/>
    <w:rsid w:val="005B0EF2"/>
    <w:rsid w:val="005B35D2"/>
    <w:rsid w:val="005B71AD"/>
    <w:rsid w:val="005C0CFB"/>
    <w:rsid w:val="005C1AD4"/>
    <w:rsid w:val="005C2005"/>
    <w:rsid w:val="005C2225"/>
    <w:rsid w:val="005C26C2"/>
    <w:rsid w:val="005C4751"/>
    <w:rsid w:val="005C5234"/>
    <w:rsid w:val="005C63CA"/>
    <w:rsid w:val="005D0FD2"/>
    <w:rsid w:val="005D2D9B"/>
    <w:rsid w:val="005D30E4"/>
    <w:rsid w:val="005D6407"/>
    <w:rsid w:val="005D7060"/>
    <w:rsid w:val="005D7DEC"/>
    <w:rsid w:val="005E0B85"/>
    <w:rsid w:val="005E1695"/>
    <w:rsid w:val="005E2DCF"/>
    <w:rsid w:val="005E2F0A"/>
    <w:rsid w:val="005E507F"/>
    <w:rsid w:val="005E5D75"/>
    <w:rsid w:val="005E697C"/>
    <w:rsid w:val="005E6E52"/>
    <w:rsid w:val="005E7C2B"/>
    <w:rsid w:val="005F298D"/>
    <w:rsid w:val="005F368D"/>
    <w:rsid w:val="005F3C95"/>
    <w:rsid w:val="005F689D"/>
    <w:rsid w:val="005F7449"/>
    <w:rsid w:val="00603BE6"/>
    <w:rsid w:val="006040BD"/>
    <w:rsid w:val="00604696"/>
    <w:rsid w:val="00606C3A"/>
    <w:rsid w:val="00606EE9"/>
    <w:rsid w:val="00606F2C"/>
    <w:rsid w:val="006074BD"/>
    <w:rsid w:val="00607D37"/>
    <w:rsid w:val="00610C35"/>
    <w:rsid w:val="006121C9"/>
    <w:rsid w:val="0061299A"/>
    <w:rsid w:val="00612B9B"/>
    <w:rsid w:val="00613715"/>
    <w:rsid w:val="00613D1E"/>
    <w:rsid w:val="00613FFC"/>
    <w:rsid w:val="00614355"/>
    <w:rsid w:val="0061469F"/>
    <w:rsid w:val="00614C98"/>
    <w:rsid w:val="006154C6"/>
    <w:rsid w:val="00617128"/>
    <w:rsid w:val="006175AC"/>
    <w:rsid w:val="006177CB"/>
    <w:rsid w:val="00617CC9"/>
    <w:rsid w:val="006205F4"/>
    <w:rsid w:val="00621C87"/>
    <w:rsid w:val="00623984"/>
    <w:rsid w:val="00624EE4"/>
    <w:rsid w:val="00625670"/>
    <w:rsid w:val="00625964"/>
    <w:rsid w:val="00626D2A"/>
    <w:rsid w:val="00630436"/>
    <w:rsid w:val="006314DC"/>
    <w:rsid w:val="006323A5"/>
    <w:rsid w:val="00632AA6"/>
    <w:rsid w:val="00633B8C"/>
    <w:rsid w:val="00634B20"/>
    <w:rsid w:val="00635F52"/>
    <w:rsid w:val="00640F88"/>
    <w:rsid w:val="006413AC"/>
    <w:rsid w:val="00641B47"/>
    <w:rsid w:val="00641F08"/>
    <w:rsid w:val="00642AF3"/>
    <w:rsid w:val="00643DF6"/>
    <w:rsid w:val="006441AA"/>
    <w:rsid w:val="00644EE7"/>
    <w:rsid w:val="00645A56"/>
    <w:rsid w:val="00645AD7"/>
    <w:rsid w:val="00645ED6"/>
    <w:rsid w:val="00652EF7"/>
    <w:rsid w:val="00653ED4"/>
    <w:rsid w:val="00656565"/>
    <w:rsid w:val="00656C25"/>
    <w:rsid w:val="00657056"/>
    <w:rsid w:val="006572AA"/>
    <w:rsid w:val="00660453"/>
    <w:rsid w:val="00660573"/>
    <w:rsid w:val="00661C6D"/>
    <w:rsid w:val="00662E2F"/>
    <w:rsid w:val="00665541"/>
    <w:rsid w:val="006663D5"/>
    <w:rsid w:val="0067026A"/>
    <w:rsid w:val="006713ED"/>
    <w:rsid w:val="00671694"/>
    <w:rsid w:val="00671D79"/>
    <w:rsid w:val="00672CEB"/>
    <w:rsid w:val="0067355E"/>
    <w:rsid w:val="0067366A"/>
    <w:rsid w:val="00673929"/>
    <w:rsid w:val="00674633"/>
    <w:rsid w:val="00675D05"/>
    <w:rsid w:val="00677F55"/>
    <w:rsid w:val="00681EB9"/>
    <w:rsid w:val="0068322A"/>
    <w:rsid w:val="0068389C"/>
    <w:rsid w:val="00684F80"/>
    <w:rsid w:val="006850AA"/>
    <w:rsid w:val="00690FAF"/>
    <w:rsid w:val="00691B05"/>
    <w:rsid w:val="006924A0"/>
    <w:rsid w:val="006938C8"/>
    <w:rsid w:val="00695FC4"/>
    <w:rsid w:val="006960E2"/>
    <w:rsid w:val="00696514"/>
    <w:rsid w:val="00697330"/>
    <w:rsid w:val="0069770C"/>
    <w:rsid w:val="006A09A7"/>
    <w:rsid w:val="006A152C"/>
    <w:rsid w:val="006A181E"/>
    <w:rsid w:val="006A18F9"/>
    <w:rsid w:val="006A25DF"/>
    <w:rsid w:val="006A2BCC"/>
    <w:rsid w:val="006A3B49"/>
    <w:rsid w:val="006A43B2"/>
    <w:rsid w:val="006A4B73"/>
    <w:rsid w:val="006A5080"/>
    <w:rsid w:val="006A5314"/>
    <w:rsid w:val="006A6185"/>
    <w:rsid w:val="006A67A9"/>
    <w:rsid w:val="006B230D"/>
    <w:rsid w:val="006B60AB"/>
    <w:rsid w:val="006B73BF"/>
    <w:rsid w:val="006C1926"/>
    <w:rsid w:val="006C4A20"/>
    <w:rsid w:val="006C4FBE"/>
    <w:rsid w:val="006C57B5"/>
    <w:rsid w:val="006C58FC"/>
    <w:rsid w:val="006C5D57"/>
    <w:rsid w:val="006C6987"/>
    <w:rsid w:val="006C7A85"/>
    <w:rsid w:val="006D28ED"/>
    <w:rsid w:val="006D41FB"/>
    <w:rsid w:val="006D472B"/>
    <w:rsid w:val="006D6746"/>
    <w:rsid w:val="006D7C70"/>
    <w:rsid w:val="006E16C2"/>
    <w:rsid w:val="006E2F7C"/>
    <w:rsid w:val="006E32AF"/>
    <w:rsid w:val="006E398C"/>
    <w:rsid w:val="006E3C6D"/>
    <w:rsid w:val="006E5679"/>
    <w:rsid w:val="006E57E0"/>
    <w:rsid w:val="006E69D4"/>
    <w:rsid w:val="006F0BB9"/>
    <w:rsid w:val="006F1E21"/>
    <w:rsid w:val="006F31AA"/>
    <w:rsid w:val="006F3413"/>
    <w:rsid w:val="006F6CAC"/>
    <w:rsid w:val="006F70E3"/>
    <w:rsid w:val="006F73CC"/>
    <w:rsid w:val="006F7EB7"/>
    <w:rsid w:val="00702B98"/>
    <w:rsid w:val="00706024"/>
    <w:rsid w:val="007062CF"/>
    <w:rsid w:val="007066BC"/>
    <w:rsid w:val="00707A54"/>
    <w:rsid w:val="00710A0D"/>
    <w:rsid w:val="00711FFB"/>
    <w:rsid w:val="0071317B"/>
    <w:rsid w:val="00714921"/>
    <w:rsid w:val="00715141"/>
    <w:rsid w:val="007161DC"/>
    <w:rsid w:val="00716CA7"/>
    <w:rsid w:val="00720BC0"/>
    <w:rsid w:val="00720FCA"/>
    <w:rsid w:val="0072236B"/>
    <w:rsid w:val="0072497B"/>
    <w:rsid w:val="007257C8"/>
    <w:rsid w:val="00726003"/>
    <w:rsid w:val="00726326"/>
    <w:rsid w:val="00727A72"/>
    <w:rsid w:val="0073050B"/>
    <w:rsid w:val="0073784C"/>
    <w:rsid w:val="00740C5E"/>
    <w:rsid w:val="007410E1"/>
    <w:rsid w:val="0074302B"/>
    <w:rsid w:val="007436C8"/>
    <w:rsid w:val="007442FA"/>
    <w:rsid w:val="00745B0F"/>
    <w:rsid w:val="007500A2"/>
    <w:rsid w:val="0075162B"/>
    <w:rsid w:val="0075220C"/>
    <w:rsid w:val="007531E8"/>
    <w:rsid w:val="007535D9"/>
    <w:rsid w:val="00753C4B"/>
    <w:rsid w:val="00753D13"/>
    <w:rsid w:val="00756629"/>
    <w:rsid w:val="007576F1"/>
    <w:rsid w:val="00760321"/>
    <w:rsid w:val="00763AB7"/>
    <w:rsid w:val="00764C68"/>
    <w:rsid w:val="00764CF7"/>
    <w:rsid w:val="00765277"/>
    <w:rsid w:val="00765333"/>
    <w:rsid w:val="00765688"/>
    <w:rsid w:val="00766BB9"/>
    <w:rsid w:val="007702E7"/>
    <w:rsid w:val="00770E4C"/>
    <w:rsid w:val="00770E9E"/>
    <w:rsid w:val="007714DC"/>
    <w:rsid w:val="00772DC2"/>
    <w:rsid w:val="00772E6E"/>
    <w:rsid w:val="00774AD9"/>
    <w:rsid w:val="00774BE6"/>
    <w:rsid w:val="0077509F"/>
    <w:rsid w:val="00775497"/>
    <w:rsid w:val="00775FD3"/>
    <w:rsid w:val="00777799"/>
    <w:rsid w:val="00777854"/>
    <w:rsid w:val="00782C92"/>
    <w:rsid w:val="00782CDD"/>
    <w:rsid w:val="007832CD"/>
    <w:rsid w:val="00785687"/>
    <w:rsid w:val="00787508"/>
    <w:rsid w:val="007877E1"/>
    <w:rsid w:val="00787986"/>
    <w:rsid w:val="00790950"/>
    <w:rsid w:val="00790957"/>
    <w:rsid w:val="00790BA1"/>
    <w:rsid w:val="00795551"/>
    <w:rsid w:val="00795666"/>
    <w:rsid w:val="00795F7D"/>
    <w:rsid w:val="00796345"/>
    <w:rsid w:val="00797284"/>
    <w:rsid w:val="007A10F9"/>
    <w:rsid w:val="007A1AF6"/>
    <w:rsid w:val="007A4045"/>
    <w:rsid w:val="007A5625"/>
    <w:rsid w:val="007A64B3"/>
    <w:rsid w:val="007A77D6"/>
    <w:rsid w:val="007A7912"/>
    <w:rsid w:val="007B01A4"/>
    <w:rsid w:val="007B08D0"/>
    <w:rsid w:val="007B0A0F"/>
    <w:rsid w:val="007B1DFD"/>
    <w:rsid w:val="007B26FC"/>
    <w:rsid w:val="007B3F9C"/>
    <w:rsid w:val="007B5BAF"/>
    <w:rsid w:val="007B5D90"/>
    <w:rsid w:val="007C061E"/>
    <w:rsid w:val="007C2640"/>
    <w:rsid w:val="007C2B6F"/>
    <w:rsid w:val="007C40C1"/>
    <w:rsid w:val="007C4E64"/>
    <w:rsid w:val="007C543E"/>
    <w:rsid w:val="007C6D30"/>
    <w:rsid w:val="007C7418"/>
    <w:rsid w:val="007C7578"/>
    <w:rsid w:val="007C7E49"/>
    <w:rsid w:val="007D02C8"/>
    <w:rsid w:val="007D152B"/>
    <w:rsid w:val="007D180D"/>
    <w:rsid w:val="007D2708"/>
    <w:rsid w:val="007D30CF"/>
    <w:rsid w:val="007D3187"/>
    <w:rsid w:val="007D44E1"/>
    <w:rsid w:val="007D48B5"/>
    <w:rsid w:val="007D5499"/>
    <w:rsid w:val="007D59CE"/>
    <w:rsid w:val="007D7AD4"/>
    <w:rsid w:val="007E06A9"/>
    <w:rsid w:val="007E1C8A"/>
    <w:rsid w:val="007E2F90"/>
    <w:rsid w:val="007E40E2"/>
    <w:rsid w:val="007E4AE9"/>
    <w:rsid w:val="007E4B8D"/>
    <w:rsid w:val="007F0801"/>
    <w:rsid w:val="007F08BB"/>
    <w:rsid w:val="007F185B"/>
    <w:rsid w:val="007F1EC3"/>
    <w:rsid w:val="007F53BE"/>
    <w:rsid w:val="007F6117"/>
    <w:rsid w:val="007F7E58"/>
    <w:rsid w:val="0080019D"/>
    <w:rsid w:val="00800AB4"/>
    <w:rsid w:val="00800B7D"/>
    <w:rsid w:val="008010BE"/>
    <w:rsid w:val="008010FC"/>
    <w:rsid w:val="00802225"/>
    <w:rsid w:val="00802696"/>
    <w:rsid w:val="00802E50"/>
    <w:rsid w:val="00803E7F"/>
    <w:rsid w:val="0080489D"/>
    <w:rsid w:val="008057F2"/>
    <w:rsid w:val="0080589C"/>
    <w:rsid w:val="00812653"/>
    <w:rsid w:val="0081266B"/>
    <w:rsid w:val="008159ED"/>
    <w:rsid w:val="00820A84"/>
    <w:rsid w:val="008234E6"/>
    <w:rsid w:val="00823C2E"/>
    <w:rsid w:val="0082417C"/>
    <w:rsid w:val="008251F7"/>
    <w:rsid w:val="00827E13"/>
    <w:rsid w:val="00830035"/>
    <w:rsid w:val="00831C25"/>
    <w:rsid w:val="008346FE"/>
    <w:rsid w:val="00834F9A"/>
    <w:rsid w:val="00835AE7"/>
    <w:rsid w:val="00835BE8"/>
    <w:rsid w:val="008370A4"/>
    <w:rsid w:val="008370D9"/>
    <w:rsid w:val="008403C6"/>
    <w:rsid w:val="008409E6"/>
    <w:rsid w:val="008453F2"/>
    <w:rsid w:val="008476B0"/>
    <w:rsid w:val="00847CEE"/>
    <w:rsid w:val="008509E4"/>
    <w:rsid w:val="00851583"/>
    <w:rsid w:val="0085251E"/>
    <w:rsid w:val="00852DF5"/>
    <w:rsid w:val="00853DC3"/>
    <w:rsid w:val="0085601C"/>
    <w:rsid w:val="00856A75"/>
    <w:rsid w:val="00860924"/>
    <w:rsid w:val="00862ACF"/>
    <w:rsid w:val="0086315D"/>
    <w:rsid w:val="0086319C"/>
    <w:rsid w:val="008648AF"/>
    <w:rsid w:val="008649EC"/>
    <w:rsid w:val="00864CD2"/>
    <w:rsid w:val="0086537B"/>
    <w:rsid w:val="0086644A"/>
    <w:rsid w:val="008670F7"/>
    <w:rsid w:val="0087183C"/>
    <w:rsid w:val="00873138"/>
    <w:rsid w:val="00873A57"/>
    <w:rsid w:val="0087453E"/>
    <w:rsid w:val="008774BB"/>
    <w:rsid w:val="00877866"/>
    <w:rsid w:val="008805D6"/>
    <w:rsid w:val="00880D8F"/>
    <w:rsid w:val="0088250B"/>
    <w:rsid w:val="00882971"/>
    <w:rsid w:val="00882EFC"/>
    <w:rsid w:val="00884B53"/>
    <w:rsid w:val="0089159B"/>
    <w:rsid w:val="00892574"/>
    <w:rsid w:val="00892A7D"/>
    <w:rsid w:val="00893093"/>
    <w:rsid w:val="00893582"/>
    <w:rsid w:val="00894531"/>
    <w:rsid w:val="00894D3E"/>
    <w:rsid w:val="00895A41"/>
    <w:rsid w:val="0089647D"/>
    <w:rsid w:val="0089657B"/>
    <w:rsid w:val="008A0E7C"/>
    <w:rsid w:val="008A0F18"/>
    <w:rsid w:val="008A27E0"/>
    <w:rsid w:val="008A2E05"/>
    <w:rsid w:val="008A3AC2"/>
    <w:rsid w:val="008A4584"/>
    <w:rsid w:val="008A581B"/>
    <w:rsid w:val="008A7851"/>
    <w:rsid w:val="008A79EA"/>
    <w:rsid w:val="008A7ED5"/>
    <w:rsid w:val="008B0101"/>
    <w:rsid w:val="008B05E0"/>
    <w:rsid w:val="008B22A6"/>
    <w:rsid w:val="008B25D3"/>
    <w:rsid w:val="008B267F"/>
    <w:rsid w:val="008B2E9F"/>
    <w:rsid w:val="008B2EEE"/>
    <w:rsid w:val="008B38B0"/>
    <w:rsid w:val="008B4A9E"/>
    <w:rsid w:val="008B58A8"/>
    <w:rsid w:val="008B5BC0"/>
    <w:rsid w:val="008B65C5"/>
    <w:rsid w:val="008B6E4E"/>
    <w:rsid w:val="008B7CE2"/>
    <w:rsid w:val="008C1D56"/>
    <w:rsid w:val="008C2A7D"/>
    <w:rsid w:val="008C7193"/>
    <w:rsid w:val="008D02D4"/>
    <w:rsid w:val="008D1F8F"/>
    <w:rsid w:val="008D5A82"/>
    <w:rsid w:val="008D6DE8"/>
    <w:rsid w:val="008D7CF5"/>
    <w:rsid w:val="008E0120"/>
    <w:rsid w:val="008E0F5A"/>
    <w:rsid w:val="008E230D"/>
    <w:rsid w:val="008E3B88"/>
    <w:rsid w:val="008E3DDE"/>
    <w:rsid w:val="008E4D7F"/>
    <w:rsid w:val="008E6502"/>
    <w:rsid w:val="008E7F06"/>
    <w:rsid w:val="008F1CAD"/>
    <w:rsid w:val="008F64C6"/>
    <w:rsid w:val="008F6C02"/>
    <w:rsid w:val="008F70BA"/>
    <w:rsid w:val="008F7B4F"/>
    <w:rsid w:val="009004D0"/>
    <w:rsid w:val="009033A5"/>
    <w:rsid w:val="00904595"/>
    <w:rsid w:val="00904BC7"/>
    <w:rsid w:val="009059C2"/>
    <w:rsid w:val="00905B41"/>
    <w:rsid w:val="009062B1"/>
    <w:rsid w:val="00906C88"/>
    <w:rsid w:val="0091097C"/>
    <w:rsid w:val="00910EBC"/>
    <w:rsid w:val="00911321"/>
    <w:rsid w:val="009116D5"/>
    <w:rsid w:val="00911935"/>
    <w:rsid w:val="00913116"/>
    <w:rsid w:val="00913476"/>
    <w:rsid w:val="00913FBA"/>
    <w:rsid w:val="009140A3"/>
    <w:rsid w:val="0091411A"/>
    <w:rsid w:val="00914321"/>
    <w:rsid w:val="009165DE"/>
    <w:rsid w:val="00917758"/>
    <w:rsid w:val="00921AB8"/>
    <w:rsid w:val="00922737"/>
    <w:rsid w:val="00922B49"/>
    <w:rsid w:val="00923259"/>
    <w:rsid w:val="00924882"/>
    <w:rsid w:val="0092512C"/>
    <w:rsid w:val="00925977"/>
    <w:rsid w:val="00925A48"/>
    <w:rsid w:val="00925B12"/>
    <w:rsid w:val="00925CB8"/>
    <w:rsid w:val="00926AFD"/>
    <w:rsid w:val="00927591"/>
    <w:rsid w:val="009277AF"/>
    <w:rsid w:val="00927F21"/>
    <w:rsid w:val="0093102B"/>
    <w:rsid w:val="00931AD3"/>
    <w:rsid w:val="00931D3D"/>
    <w:rsid w:val="009336BF"/>
    <w:rsid w:val="00933DDF"/>
    <w:rsid w:val="00934EC6"/>
    <w:rsid w:val="00937A3D"/>
    <w:rsid w:val="00937D47"/>
    <w:rsid w:val="009402E7"/>
    <w:rsid w:val="00940B1F"/>
    <w:rsid w:val="00942D62"/>
    <w:rsid w:val="0094346B"/>
    <w:rsid w:val="009445FD"/>
    <w:rsid w:val="00944CC0"/>
    <w:rsid w:val="0094510F"/>
    <w:rsid w:val="00946DDF"/>
    <w:rsid w:val="00950EDE"/>
    <w:rsid w:val="00951551"/>
    <w:rsid w:val="00951B00"/>
    <w:rsid w:val="00954A85"/>
    <w:rsid w:val="00954F57"/>
    <w:rsid w:val="00957FD4"/>
    <w:rsid w:val="009603DB"/>
    <w:rsid w:val="00960592"/>
    <w:rsid w:val="009613EC"/>
    <w:rsid w:val="00962BAD"/>
    <w:rsid w:val="00962C7A"/>
    <w:rsid w:val="00962F8F"/>
    <w:rsid w:val="00965565"/>
    <w:rsid w:val="009657C4"/>
    <w:rsid w:val="00966501"/>
    <w:rsid w:val="00967698"/>
    <w:rsid w:val="009678C7"/>
    <w:rsid w:val="00967ACF"/>
    <w:rsid w:val="00970387"/>
    <w:rsid w:val="0097065C"/>
    <w:rsid w:val="009714A6"/>
    <w:rsid w:val="0097163E"/>
    <w:rsid w:val="00972094"/>
    <w:rsid w:val="0097494A"/>
    <w:rsid w:val="0097495B"/>
    <w:rsid w:val="00974E96"/>
    <w:rsid w:val="00975686"/>
    <w:rsid w:val="0097612D"/>
    <w:rsid w:val="00976B66"/>
    <w:rsid w:val="00980499"/>
    <w:rsid w:val="0098067E"/>
    <w:rsid w:val="00980F6E"/>
    <w:rsid w:val="00981681"/>
    <w:rsid w:val="009819AC"/>
    <w:rsid w:val="0098296F"/>
    <w:rsid w:val="00983344"/>
    <w:rsid w:val="00984100"/>
    <w:rsid w:val="00984F5C"/>
    <w:rsid w:val="009869BD"/>
    <w:rsid w:val="00987032"/>
    <w:rsid w:val="00987D5C"/>
    <w:rsid w:val="0099115A"/>
    <w:rsid w:val="00991424"/>
    <w:rsid w:val="009927DC"/>
    <w:rsid w:val="00992E44"/>
    <w:rsid w:val="00992E7B"/>
    <w:rsid w:val="0099377F"/>
    <w:rsid w:val="00996E69"/>
    <w:rsid w:val="009A221F"/>
    <w:rsid w:val="009A3BE3"/>
    <w:rsid w:val="009A49AD"/>
    <w:rsid w:val="009A5A91"/>
    <w:rsid w:val="009A6DC6"/>
    <w:rsid w:val="009B0092"/>
    <w:rsid w:val="009B168D"/>
    <w:rsid w:val="009B28AA"/>
    <w:rsid w:val="009B34F1"/>
    <w:rsid w:val="009B43D3"/>
    <w:rsid w:val="009B58BC"/>
    <w:rsid w:val="009B5BB9"/>
    <w:rsid w:val="009B664D"/>
    <w:rsid w:val="009B7AB2"/>
    <w:rsid w:val="009C0F0F"/>
    <w:rsid w:val="009C1D19"/>
    <w:rsid w:val="009C219B"/>
    <w:rsid w:val="009C281F"/>
    <w:rsid w:val="009C3D55"/>
    <w:rsid w:val="009C47F3"/>
    <w:rsid w:val="009C7C36"/>
    <w:rsid w:val="009C7F25"/>
    <w:rsid w:val="009D0A48"/>
    <w:rsid w:val="009D1296"/>
    <w:rsid w:val="009D1CB9"/>
    <w:rsid w:val="009D28C3"/>
    <w:rsid w:val="009D3761"/>
    <w:rsid w:val="009D402E"/>
    <w:rsid w:val="009D4240"/>
    <w:rsid w:val="009D5029"/>
    <w:rsid w:val="009D691C"/>
    <w:rsid w:val="009D7498"/>
    <w:rsid w:val="009E0D57"/>
    <w:rsid w:val="009E3126"/>
    <w:rsid w:val="009E32BF"/>
    <w:rsid w:val="009E6BD1"/>
    <w:rsid w:val="009F05AD"/>
    <w:rsid w:val="009F10CA"/>
    <w:rsid w:val="009F1438"/>
    <w:rsid w:val="009F1E5A"/>
    <w:rsid w:val="009F317A"/>
    <w:rsid w:val="009F3A70"/>
    <w:rsid w:val="009F5013"/>
    <w:rsid w:val="009F63A5"/>
    <w:rsid w:val="009F74C8"/>
    <w:rsid w:val="00A00CD0"/>
    <w:rsid w:val="00A013AC"/>
    <w:rsid w:val="00A02E85"/>
    <w:rsid w:val="00A056F3"/>
    <w:rsid w:val="00A0646B"/>
    <w:rsid w:val="00A064C4"/>
    <w:rsid w:val="00A0695B"/>
    <w:rsid w:val="00A10C62"/>
    <w:rsid w:val="00A11910"/>
    <w:rsid w:val="00A12E70"/>
    <w:rsid w:val="00A13F15"/>
    <w:rsid w:val="00A14558"/>
    <w:rsid w:val="00A14C5A"/>
    <w:rsid w:val="00A16694"/>
    <w:rsid w:val="00A16C03"/>
    <w:rsid w:val="00A177BA"/>
    <w:rsid w:val="00A2091B"/>
    <w:rsid w:val="00A20936"/>
    <w:rsid w:val="00A22386"/>
    <w:rsid w:val="00A224CA"/>
    <w:rsid w:val="00A23558"/>
    <w:rsid w:val="00A24269"/>
    <w:rsid w:val="00A25E7D"/>
    <w:rsid w:val="00A27F3D"/>
    <w:rsid w:val="00A31EE4"/>
    <w:rsid w:val="00A3215B"/>
    <w:rsid w:val="00A3245C"/>
    <w:rsid w:val="00A32CC6"/>
    <w:rsid w:val="00A35EFE"/>
    <w:rsid w:val="00A3693E"/>
    <w:rsid w:val="00A36A8F"/>
    <w:rsid w:val="00A36CDB"/>
    <w:rsid w:val="00A40CFB"/>
    <w:rsid w:val="00A41FC4"/>
    <w:rsid w:val="00A42ADE"/>
    <w:rsid w:val="00A436E8"/>
    <w:rsid w:val="00A454E4"/>
    <w:rsid w:val="00A45B06"/>
    <w:rsid w:val="00A50BFF"/>
    <w:rsid w:val="00A50DCF"/>
    <w:rsid w:val="00A51789"/>
    <w:rsid w:val="00A51EDB"/>
    <w:rsid w:val="00A5223E"/>
    <w:rsid w:val="00A53ECC"/>
    <w:rsid w:val="00A552F9"/>
    <w:rsid w:val="00A565C1"/>
    <w:rsid w:val="00A57C3C"/>
    <w:rsid w:val="00A614E0"/>
    <w:rsid w:val="00A615B1"/>
    <w:rsid w:val="00A6322F"/>
    <w:rsid w:val="00A66EB1"/>
    <w:rsid w:val="00A675AE"/>
    <w:rsid w:val="00A6799C"/>
    <w:rsid w:val="00A7239C"/>
    <w:rsid w:val="00A73797"/>
    <w:rsid w:val="00A73D9A"/>
    <w:rsid w:val="00A740A9"/>
    <w:rsid w:val="00A76248"/>
    <w:rsid w:val="00A76932"/>
    <w:rsid w:val="00A802AF"/>
    <w:rsid w:val="00A80740"/>
    <w:rsid w:val="00A808ED"/>
    <w:rsid w:val="00A81062"/>
    <w:rsid w:val="00A8124D"/>
    <w:rsid w:val="00A81A1F"/>
    <w:rsid w:val="00A8298B"/>
    <w:rsid w:val="00A82AB6"/>
    <w:rsid w:val="00A82B78"/>
    <w:rsid w:val="00A82D3F"/>
    <w:rsid w:val="00A84641"/>
    <w:rsid w:val="00A861D1"/>
    <w:rsid w:val="00A900C2"/>
    <w:rsid w:val="00A90620"/>
    <w:rsid w:val="00A92469"/>
    <w:rsid w:val="00A93236"/>
    <w:rsid w:val="00A932E5"/>
    <w:rsid w:val="00A96262"/>
    <w:rsid w:val="00AA0EB2"/>
    <w:rsid w:val="00AA3BF2"/>
    <w:rsid w:val="00AA4F93"/>
    <w:rsid w:val="00AA7469"/>
    <w:rsid w:val="00AB1038"/>
    <w:rsid w:val="00AB61FD"/>
    <w:rsid w:val="00AC1698"/>
    <w:rsid w:val="00AC17C6"/>
    <w:rsid w:val="00AC1DA7"/>
    <w:rsid w:val="00AC1ED9"/>
    <w:rsid w:val="00AC39DD"/>
    <w:rsid w:val="00AC42F8"/>
    <w:rsid w:val="00AC56BE"/>
    <w:rsid w:val="00AC64FF"/>
    <w:rsid w:val="00AC784B"/>
    <w:rsid w:val="00AD04E0"/>
    <w:rsid w:val="00AD10C0"/>
    <w:rsid w:val="00AD1FF6"/>
    <w:rsid w:val="00AD2D63"/>
    <w:rsid w:val="00AD5035"/>
    <w:rsid w:val="00AD5616"/>
    <w:rsid w:val="00AD68AB"/>
    <w:rsid w:val="00AD6C11"/>
    <w:rsid w:val="00AD7412"/>
    <w:rsid w:val="00AE028D"/>
    <w:rsid w:val="00AE2940"/>
    <w:rsid w:val="00AE2C66"/>
    <w:rsid w:val="00AE41F4"/>
    <w:rsid w:val="00AE5A67"/>
    <w:rsid w:val="00AE5F76"/>
    <w:rsid w:val="00AE724A"/>
    <w:rsid w:val="00AF06B4"/>
    <w:rsid w:val="00AF0727"/>
    <w:rsid w:val="00AF11FB"/>
    <w:rsid w:val="00AF2660"/>
    <w:rsid w:val="00AF27F8"/>
    <w:rsid w:val="00B00CCC"/>
    <w:rsid w:val="00B00D29"/>
    <w:rsid w:val="00B02EF2"/>
    <w:rsid w:val="00B035DC"/>
    <w:rsid w:val="00B03E04"/>
    <w:rsid w:val="00B03EDA"/>
    <w:rsid w:val="00B04136"/>
    <w:rsid w:val="00B0527F"/>
    <w:rsid w:val="00B062F3"/>
    <w:rsid w:val="00B06B18"/>
    <w:rsid w:val="00B06F15"/>
    <w:rsid w:val="00B0740B"/>
    <w:rsid w:val="00B0758E"/>
    <w:rsid w:val="00B07EFF"/>
    <w:rsid w:val="00B10256"/>
    <w:rsid w:val="00B11A9D"/>
    <w:rsid w:val="00B131DB"/>
    <w:rsid w:val="00B13A57"/>
    <w:rsid w:val="00B14DE5"/>
    <w:rsid w:val="00B14EAA"/>
    <w:rsid w:val="00B16586"/>
    <w:rsid w:val="00B17A44"/>
    <w:rsid w:val="00B17E3F"/>
    <w:rsid w:val="00B20035"/>
    <w:rsid w:val="00B21E16"/>
    <w:rsid w:val="00B22AA4"/>
    <w:rsid w:val="00B2478A"/>
    <w:rsid w:val="00B2692B"/>
    <w:rsid w:val="00B30B9B"/>
    <w:rsid w:val="00B310DC"/>
    <w:rsid w:val="00B3161E"/>
    <w:rsid w:val="00B3196D"/>
    <w:rsid w:val="00B335D2"/>
    <w:rsid w:val="00B369AF"/>
    <w:rsid w:val="00B40702"/>
    <w:rsid w:val="00B416AC"/>
    <w:rsid w:val="00B417CF"/>
    <w:rsid w:val="00B4196E"/>
    <w:rsid w:val="00B41B95"/>
    <w:rsid w:val="00B42779"/>
    <w:rsid w:val="00B4498B"/>
    <w:rsid w:val="00B4725A"/>
    <w:rsid w:val="00B479D4"/>
    <w:rsid w:val="00B47D5C"/>
    <w:rsid w:val="00B500BF"/>
    <w:rsid w:val="00B50D5F"/>
    <w:rsid w:val="00B51039"/>
    <w:rsid w:val="00B5138E"/>
    <w:rsid w:val="00B51EF5"/>
    <w:rsid w:val="00B53A55"/>
    <w:rsid w:val="00B53D00"/>
    <w:rsid w:val="00B57CF4"/>
    <w:rsid w:val="00B60685"/>
    <w:rsid w:val="00B62475"/>
    <w:rsid w:val="00B6517C"/>
    <w:rsid w:val="00B6703A"/>
    <w:rsid w:val="00B67216"/>
    <w:rsid w:val="00B70785"/>
    <w:rsid w:val="00B7096E"/>
    <w:rsid w:val="00B71B3E"/>
    <w:rsid w:val="00B737CC"/>
    <w:rsid w:val="00B74539"/>
    <w:rsid w:val="00B74BDA"/>
    <w:rsid w:val="00B75359"/>
    <w:rsid w:val="00B75C91"/>
    <w:rsid w:val="00B76414"/>
    <w:rsid w:val="00B774E4"/>
    <w:rsid w:val="00B83AE9"/>
    <w:rsid w:val="00B83B60"/>
    <w:rsid w:val="00B8470C"/>
    <w:rsid w:val="00B85CB2"/>
    <w:rsid w:val="00B86473"/>
    <w:rsid w:val="00B87461"/>
    <w:rsid w:val="00B876E7"/>
    <w:rsid w:val="00B903DF"/>
    <w:rsid w:val="00B915D9"/>
    <w:rsid w:val="00B91775"/>
    <w:rsid w:val="00B91A14"/>
    <w:rsid w:val="00B91C9D"/>
    <w:rsid w:val="00B91E80"/>
    <w:rsid w:val="00B92CBA"/>
    <w:rsid w:val="00B9383A"/>
    <w:rsid w:val="00B942C9"/>
    <w:rsid w:val="00B95307"/>
    <w:rsid w:val="00B95CB7"/>
    <w:rsid w:val="00B9601E"/>
    <w:rsid w:val="00B962B1"/>
    <w:rsid w:val="00B97646"/>
    <w:rsid w:val="00B97A1D"/>
    <w:rsid w:val="00BA178C"/>
    <w:rsid w:val="00BA2A7F"/>
    <w:rsid w:val="00BA66AC"/>
    <w:rsid w:val="00BA70C2"/>
    <w:rsid w:val="00BA779F"/>
    <w:rsid w:val="00BB194E"/>
    <w:rsid w:val="00BB1A23"/>
    <w:rsid w:val="00BB45CF"/>
    <w:rsid w:val="00BB5114"/>
    <w:rsid w:val="00BB5A00"/>
    <w:rsid w:val="00BB7698"/>
    <w:rsid w:val="00BC0A12"/>
    <w:rsid w:val="00BC0A9A"/>
    <w:rsid w:val="00BC1F9A"/>
    <w:rsid w:val="00BC31B8"/>
    <w:rsid w:val="00BC31D0"/>
    <w:rsid w:val="00BC3944"/>
    <w:rsid w:val="00BC6205"/>
    <w:rsid w:val="00BC7158"/>
    <w:rsid w:val="00BD2570"/>
    <w:rsid w:val="00BD2F64"/>
    <w:rsid w:val="00BD3238"/>
    <w:rsid w:val="00BD43A5"/>
    <w:rsid w:val="00BD502A"/>
    <w:rsid w:val="00BD5618"/>
    <w:rsid w:val="00BD63E6"/>
    <w:rsid w:val="00BD64FA"/>
    <w:rsid w:val="00BD7508"/>
    <w:rsid w:val="00BD7EB7"/>
    <w:rsid w:val="00BE07D1"/>
    <w:rsid w:val="00BE167D"/>
    <w:rsid w:val="00BE2504"/>
    <w:rsid w:val="00BE2E36"/>
    <w:rsid w:val="00BE395F"/>
    <w:rsid w:val="00BF1277"/>
    <w:rsid w:val="00BF1C14"/>
    <w:rsid w:val="00BF2612"/>
    <w:rsid w:val="00BF3407"/>
    <w:rsid w:val="00BF3BD9"/>
    <w:rsid w:val="00BF4403"/>
    <w:rsid w:val="00BF5BFB"/>
    <w:rsid w:val="00BF65DA"/>
    <w:rsid w:val="00BF6DFB"/>
    <w:rsid w:val="00C01276"/>
    <w:rsid w:val="00C0246B"/>
    <w:rsid w:val="00C0307D"/>
    <w:rsid w:val="00C03F51"/>
    <w:rsid w:val="00C044FB"/>
    <w:rsid w:val="00C078AC"/>
    <w:rsid w:val="00C101DD"/>
    <w:rsid w:val="00C14284"/>
    <w:rsid w:val="00C143E6"/>
    <w:rsid w:val="00C151CE"/>
    <w:rsid w:val="00C160A0"/>
    <w:rsid w:val="00C160B1"/>
    <w:rsid w:val="00C17882"/>
    <w:rsid w:val="00C17A95"/>
    <w:rsid w:val="00C24151"/>
    <w:rsid w:val="00C26142"/>
    <w:rsid w:val="00C27ED0"/>
    <w:rsid w:val="00C27F8D"/>
    <w:rsid w:val="00C307EA"/>
    <w:rsid w:val="00C30F72"/>
    <w:rsid w:val="00C32A98"/>
    <w:rsid w:val="00C32D34"/>
    <w:rsid w:val="00C346F7"/>
    <w:rsid w:val="00C352A4"/>
    <w:rsid w:val="00C3584F"/>
    <w:rsid w:val="00C37579"/>
    <w:rsid w:val="00C37F3D"/>
    <w:rsid w:val="00C40952"/>
    <w:rsid w:val="00C41924"/>
    <w:rsid w:val="00C430CB"/>
    <w:rsid w:val="00C432AC"/>
    <w:rsid w:val="00C434B4"/>
    <w:rsid w:val="00C437D4"/>
    <w:rsid w:val="00C43CEE"/>
    <w:rsid w:val="00C45F06"/>
    <w:rsid w:val="00C50B76"/>
    <w:rsid w:val="00C50EC8"/>
    <w:rsid w:val="00C523C5"/>
    <w:rsid w:val="00C52EDE"/>
    <w:rsid w:val="00C531D7"/>
    <w:rsid w:val="00C54C6A"/>
    <w:rsid w:val="00C568A5"/>
    <w:rsid w:val="00C56985"/>
    <w:rsid w:val="00C609C4"/>
    <w:rsid w:val="00C61F7D"/>
    <w:rsid w:val="00C62E87"/>
    <w:rsid w:val="00C62F71"/>
    <w:rsid w:val="00C63AFA"/>
    <w:rsid w:val="00C64A8C"/>
    <w:rsid w:val="00C64DA3"/>
    <w:rsid w:val="00C66986"/>
    <w:rsid w:val="00C6748E"/>
    <w:rsid w:val="00C702AD"/>
    <w:rsid w:val="00C71A97"/>
    <w:rsid w:val="00C72951"/>
    <w:rsid w:val="00C75326"/>
    <w:rsid w:val="00C75E3C"/>
    <w:rsid w:val="00C75EBF"/>
    <w:rsid w:val="00C76282"/>
    <w:rsid w:val="00C81305"/>
    <w:rsid w:val="00C82B27"/>
    <w:rsid w:val="00C8432A"/>
    <w:rsid w:val="00C84431"/>
    <w:rsid w:val="00C845FA"/>
    <w:rsid w:val="00C84BA2"/>
    <w:rsid w:val="00C858F1"/>
    <w:rsid w:val="00C870A6"/>
    <w:rsid w:val="00C91DDE"/>
    <w:rsid w:val="00C93AAD"/>
    <w:rsid w:val="00C93D9C"/>
    <w:rsid w:val="00C94FAA"/>
    <w:rsid w:val="00C952C0"/>
    <w:rsid w:val="00C9611E"/>
    <w:rsid w:val="00C96944"/>
    <w:rsid w:val="00CA18FE"/>
    <w:rsid w:val="00CA2A3E"/>
    <w:rsid w:val="00CA44A9"/>
    <w:rsid w:val="00CA6E55"/>
    <w:rsid w:val="00CABFE4"/>
    <w:rsid w:val="00CB079E"/>
    <w:rsid w:val="00CB15B5"/>
    <w:rsid w:val="00CB2E9E"/>
    <w:rsid w:val="00CB3807"/>
    <w:rsid w:val="00CB4EBC"/>
    <w:rsid w:val="00CB6EED"/>
    <w:rsid w:val="00CB750F"/>
    <w:rsid w:val="00CB7BC1"/>
    <w:rsid w:val="00CC1720"/>
    <w:rsid w:val="00CC252A"/>
    <w:rsid w:val="00CC2FB0"/>
    <w:rsid w:val="00CC37BF"/>
    <w:rsid w:val="00CC3CCB"/>
    <w:rsid w:val="00CC43FD"/>
    <w:rsid w:val="00CC7CB1"/>
    <w:rsid w:val="00CD0771"/>
    <w:rsid w:val="00CD2489"/>
    <w:rsid w:val="00CD2B69"/>
    <w:rsid w:val="00CD4009"/>
    <w:rsid w:val="00CD4FB8"/>
    <w:rsid w:val="00CD63FF"/>
    <w:rsid w:val="00CD77D4"/>
    <w:rsid w:val="00CE0EFF"/>
    <w:rsid w:val="00CE1542"/>
    <w:rsid w:val="00CE15DD"/>
    <w:rsid w:val="00CE1886"/>
    <w:rsid w:val="00CE2719"/>
    <w:rsid w:val="00CE28DB"/>
    <w:rsid w:val="00CE4065"/>
    <w:rsid w:val="00CE4B59"/>
    <w:rsid w:val="00CE51EE"/>
    <w:rsid w:val="00CE7DC4"/>
    <w:rsid w:val="00CF03D1"/>
    <w:rsid w:val="00CF0CAC"/>
    <w:rsid w:val="00CF2E21"/>
    <w:rsid w:val="00CF44D8"/>
    <w:rsid w:val="00CF57E3"/>
    <w:rsid w:val="00CF5C71"/>
    <w:rsid w:val="00CF6D4A"/>
    <w:rsid w:val="00D0215E"/>
    <w:rsid w:val="00D0234E"/>
    <w:rsid w:val="00D031C8"/>
    <w:rsid w:val="00D03B09"/>
    <w:rsid w:val="00D0432C"/>
    <w:rsid w:val="00D04E61"/>
    <w:rsid w:val="00D04EB3"/>
    <w:rsid w:val="00D0755B"/>
    <w:rsid w:val="00D10C6E"/>
    <w:rsid w:val="00D1315D"/>
    <w:rsid w:val="00D13DB7"/>
    <w:rsid w:val="00D13EA5"/>
    <w:rsid w:val="00D1696D"/>
    <w:rsid w:val="00D16D65"/>
    <w:rsid w:val="00D1767C"/>
    <w:rsid w:val="00D2424A"/>
    <w:rsid w:val="00D245E8"/>
    <w:rsid w:val="00D248EC"/>
    <w:rsid w:val="00D24C7C"/>
    <w:rsid w:val="00D25622"/>
    <w:rsid w:val="00D26A0C"/>
    <w:rsid w:val="00D26C87"/>
    <w:rsid w:val="00D27CEE"/>
    <w:rsid w:val="00D30060"/>
    <w:rsid w:val="00D300A8"/>
    <w:rsid w:val="00D31B2A"/>
    <w:rsid w:val="00D32951"/>
    <w:rsid w:val="00D354BD"/>
    <w:rsid w:val="00D360C2"/>
    <w:rsid w:val="00D36B0E"/>
    <w:rsid w:val="00D373E0"/>
    <w:rsid w:val="00D37D6A"/>
    <w:rsid w:val="00D41C81"/>
    <w:rsid w:val="00D4270C"/>
    <w:rsid w:val="00D42F43"/>
    <w:rsid w:val="00D46E85"/>
    <w:rsid w:val="00D46F57"/>
    <w:rsid w:val="00D5009E"/>
    <w:rsid w:val="00D503FA"/>
    <w:rsid w:val="00D50A61"/>
    <w:rsid w:val="00D52E26"/>
    <w:rsid w:val="00D53064"/>
    <w:rsid w:val="00D53171"/>
    <w:rsid w:val="00D55389"/>
    <w:rsid w:val="00D5552A"/>
    <w:rsid w:val="00D55AFE"/>
    <w:rsid w:val="00D55DB9"/>
    <w:rsid w:val="00D56395"/>
    <w:rsid w:val="00D60786"/>
    <w:rsid w:val="00D62F32"/>
    <w:rsid w:val="00D6337B"/>
    <w:rsid w:val="00D67D4F"/>
    <w:rsid w:val="00D7214C"/>
    <w:rsid w:val="00D730C7"/>
    <w:rsid w:val="00D73D0F"/>
    <w:rsid w:val="00D740E0"/>
    <w:rsid w:val="00D753A6"/>
    <w:rsid w:val="00D7605F"/>
    <w:rsid w:val="00D76C1B"/>
    <w:rsid w:val="00D77C49"/>
    <w:rsid w:val="00D77D7B"/>
    <w:rsid w:val="00D80F34"/>
    <w:rsid w:val="00D84777"/>
    <w:rsid w:val="00D85F1B"/>
    <w:rsid w:val="00D86AFC"/>
    <w:rsid w:val="00D91448"/>
    <w:rsid w:val="00D9160A"/>
    <w:rsid w:val="00D91FD3"/>
    <w:rsid w:val="00D92A2D"/>
    <w:rsid w:val="00D92D16"/>
    <w:rsid w:val="00D942FB"/>
    <w:rsid w:val="00D94325"/>
    <w:rsid w:val="00DA0C0E"/>
    <w:rsid w:val="00DA3CF6"/>
    <w:rsid w:val="00DA468F"/>
    <w:rsid w:val="00DA593E"/>
    <w:rsid w:val="00DA5E97"/>
    <w:rsid w:val="00DA619D"/>
    <w:rsid w:val="00DA6D30"/>
    <w:rsid w:val="00DB0BCF"/>
    <w:rsid w:val="00DB1A8C"/>
    <w:rsid w:val="00DB2E62"/>
    <w:rsid w:val="00DB3564"/>
    <w:rsid w:val="00DB48B6"/>
    <w:rsid w:val="00DB4D0A"/>
    <w:rsid w:val="00DB6AC7"/>
    <w:rsid w:val="00DB7A71"/>
    <w:rsid w:val="00DC0B18"/>
    <w:rsid w:val="00DC0B45"/>
    <w:rsid w:val="00DC372F"/>
    <w:rsid w:val="00DC397C"/>
    <w:rsid w:val="00DC3A6E"/>
    <w:rsid w:val="00DC3EE2"/>
    <w:rsid w:val="00DC4CA4"/>
    <w:rsid w:val="00DC4F1B"/>
    <w:rsid w:val="00DC5B32"/>
    <w:rsid w:val="00DC5FBB"/>
    <w:rsid w:val="00DC651F"/>
    <w:rsid w:val="00DC652A"/>
    <w:rsid w:val="00DC68C0"/>
    <w:rsid w:val="00DC7A95"/>
    <w:rsid w:val="00DD0B9F"/>
    <w:rsid w:val="00DD0F47"/>
    <w:rsid w:val="00DD173B"/>
    <w:rsid w:val="00DD2C15"/>
    <w:rsid w:val="00DD3FA5"/>
    <w:rsid w:val="00DD5AA7"/>
    <w:rsid w:val="00DD6A20"/>
    <w:rsid w:val="00DD7149"/>
    <w:rsid w:val="00DD7C45"/>
    <w:rsid w:val="00DD7DE7"/>
    <w:rsid w:val="00DE05BD"/>
    <w:rsid w:val="00DE2B08"/>
    <w:rsid w:val="00DE344A"/>
    <w:rsid w:val="00DE432A"/>
    <w:rsid w:val="00DE6452"/>
    <w:rsid w:val="00DE6724"/>
    <w:rsid w:val="00DE685B"/>
    <w:rsid w:val="00DE72A7"/>
    <w:rsid w:val="00DE7594"/>
    <w:rsid w:val="00DF2026"/>
    <w:rsid w:val="00DF2300"/>
    <w:rsid w:val="00DF2DD5"/>
    <w:rsid w:val="00DF415E"/>
    <w:rsid w:val="00DF465E"/>
    <w:rsid w:val="00DF58C6"/>
    <w:rsid w:val="00DF59C7"/>
    <w:rsid w:val="00DF5AFE"/>
    <w:rsid w:val="00DF5DE9"/>
    <w:rsid w:val="00DF7EFE"/>
    <w:rsid w:val="00E037DA"/>
    <w:rsid w:val="00E04887"/>
    <w:rsid w:val="00E04F5F"/>
    <w:rsid w:val="00E06358"/>
    <w:rsid w:val="00E100BE"/>
    <w:rsid w:val="00E114D0"/>
    <w:rsid w:val="00E1168E"/>
    <w:rsid w:val="00E12D70"/>
    <w:rsid w:val="00E14064"/>
    <w:rsid w:val="00E14EA0"/>
    <w:rsid w:val="00E152C2"/>
    <w:rsid w:val="00E22BB1"/>
    <w:rsid w:val="00E22DB1"/>
    <w:rsid w:val="00E23187"/>
    <w:rsid w:val="00E23C77"/>
    <w:rsid w:val="00E24E84"/>
    <w:rsid w:val="00E24E9E"/>
    <w:rsid w:val="00E27364"/>
    <w:rsid w:val="00E30108"/>
    <w:rsid w:val="00E30358"/>
    <w:rsid w:val="00E306E9"/>
    <w:rsid w:val="00E30EE9"/>
    <w:rsid w:val="00E3352B"/>
    <w:rsid w:val="00E33D19"/>
    <w:rsid w:val="00E34FC6"/>
    <w:rsid w:val="00E37829"/>
    <w:rsid w:val="00E4042F"/>
    <w:rsid w:val="00E448A3"/>
    <w:rsid w:val="00E4523E"/>
    <w:rsid w:val="00E46391"/>
    <w:rsid w:val="00E4682F"/>
    <w:rsid w:val="00E5103C"/>
    <w:rsid w:val="00E52468"/>
    <w:rsid w:val="00E55248"/>
    <w:rsid w:val="00E5560C"/>
    <w:rsid w:val="00E562AF"/>
    <w:rsid w:val="00E57626"/>
    <w:rsid w:val="00E612C8"/>
    <w:rsid w:val="00E624A6"/>
    <w:rsid w:val="00E632DC"/>
    <w:rsid w:val="00E65816"/>
    <w:rsid w:val="00E66969"/>
    <w:rsid w:val="00E67EE9"/>
    <w:rsid w:val="00E71377"/>
    <w:rsid w:val="00E71659"/>
    <w:rsid w:val="00E7248E"/>
    <w:rsid w:val="00E72A7A"/>
    <w:rsid w:val="00E72FB7"/>
    <w:rsid w:val="00E749D1"/>
    <w:rsid w:val="00E76021"/>
    <w:rsid w:val="00E7671B"/>
    <w:rsid w:val="00E8182D"/>
    <w:rsid w:val="00E81E88"/>
    <w:rsid w:val="00E84093"/>
    <w:rsid w:val="00E86C23"/>
    <w:rsid w:val="00E904E6"/>
    <w:rsid w:val="00E921A8"/>
    <w:rsid w:val="00E95395"/>
    <w:rsid w:val="00E97BCA"/>
    <w:rsid w:val="00E97CE0"/>
    <w:rsid w:val="00EA01B7"/>
    <w:rsid w:val="00EA10E0"/>
    <w:rsid w:val="00EA158D"/>
    <w:rsid w:val="00EA1D7E"/>
    <w:rsid w:val="00EA2E63"/>
    <w:rsid w:val="00EA3111"/>
    <w:rsid w:val="00EA37EE"/>
    <w:rsid w:val="00EA464F"/>
    <w:rsid w:val="00EA48CB"/>
    <w:rsid w:val="00EA59FC"/>
    <w:rsid w:val="00EA672A"/>
    <w:rsid w:val="00EA74C6"/>
    <w:rsid w:val="00EB3C4C"/>
    <w:rsid w:val="00EB4175"/>
    <w:rsid w:val="00EB64C2"/>
    <w:rsid w:val="00EB7F28"/>
    <w:rsid w:val="00EC02C3"/>
    <w:rsid w:val="00EC0B79"/>
    <w:rsid w:val="00EC1B17"/>
    <w:rsid w:val="00EC2873"/>
    <w:rsid w:val="00EC2955"/>
    <w:rsid w:val="00EC39D3"/>
    <w:rsid w:val="00EC401F"/>
    <w:rsid w:val="00EC5345"/>
    <w:rsid w:val="00EC5937"/>
    <w:rsid w:val="00EC774F"/>
    <w:rsid w:val="00ED312B"/>
    <w:rsid w:val="00ED32E1"/>
    <w:rsid w:val="00ED3302"/>
    <w:rsid w:val="00ED38B1"/>
    <w:rsid w:val="00ED3C68"/>
    <w:rsid w:val="00ED475C"/>
    <w:rsid w:val="00ED4B56"/>
    <w:rsid w:val="00ED5E48"/>
    <w:rsid w:val="00ED65FA"/>
    <w:rsid w:val="00ED6DF0"/>
    <w:rsid w:val="00EE02E9"/>
    <w:rsid w:val="00EE217C"/>
    <w:rsid w:val="00EE326B"/>
    <w:rsid w:val="00EE3D07"/>
    <w:rsid w:val="00EE4C04"/>
    <w:rsid w:val="00EE5959"/>
    <w:rsid w:val="00EE6FFB"/>
    <w:rsid w:val="00EE7B06"/>
    <w:rsid w:val="00EE7C38"/>
    <w:rsid w:val="00EE7CEA"/>
    <w:rsid w:val="00EF08CC"/>
    <w:rsid w:val="00EF11AE"/>
    <w:rsid w:val="00EF284A"/>
    <w:rsid w:val="00EF3538"/>
    <w:rsid w:val="00EF38F3"/>
    <w:rsid w:val="00EF4CA1"/>
    <w:rsid w:val="00EF5B0C"/>
    <w:rsid w:val="00EF709B"/>
    <w:rsid w:val="00EF725D"/>
    <w:rsid w:val="00EF7AA9"/>
    <w:rsid w:val="00F00764"/>
    <w:rsid w:val="00F01EF5"/>
    <w:rsid w:val="00F042A2"/>
    <w:rsid w:val="00F05D2D"/>
    <w:rsid w:val="00F05EAB"/>
    <w:rsid w:val="00F0687D"/>
    <w:rsid w:val="00F0756C"/>
    <w:rsid w:val="00F110C2"/>
    <w:rsid w:val="00F113C5"/>
    <w:rsid w:val="00F16CF3"/>
    <w:rsid w:val="00F17082"/>
    <w:rsid w:val="00F17F2D"/>
    <w:rsid w:val="00F20239"/>
    <w:rsid w:val="00F20DB2"/>
    <w:rsid w:val="00F217B7"/>
    <w:rsid w:val="00F221EA"/>
    <w:rsid w:val="00F22D3F"/>
    <w:rsid w:val="00F2336C"/>
    <w:rsid w:val="00F23A4E"/>
    <w:rsid w:val="00F26352"/>
    <w:rsid w:val="00F26634"/>
    <w:rsid w:val="00F27D14"/>
    <w:rsid w:val="00F30E8A"/>
    <w:rsid w:val="00F31054"/>
    <w:rsid w:val="00F3334B"/>
    <w:rsid w:val="00F33CCF"/>
    <w:rsid w:val="00F340D4"/>
    <w:rsid w:val="00F34C85"/>
    <w:rsid w:val="00F36254"/>
    <w:rsid w:val="00F366A3"/>
    <w:rsid w:val="00F41F58"/>
    <w:rsid w:val="00F42D70"/>
    <w:rsid w:val="00F50664"/>
    <w:rsid w:val="00F50F9E"/>
    <w:rsid w:val="00F517A5"/>
    <w:rsid w:val="00F51B6B"/>
    <w:rsid w:val="00F52D46"/>
    <w:rsid w:val="00F531B7"/>
    <w:rsid w:val="00F5551E"/>
    <w:rsid w:val="00F55DCE"/>
    <w:rsid w:val="00F56C55"/>
    <w:rsid w:val="00F62CA6"/>
    <w:rsid w:val="00F631AA"/>
    <w:rsid w:val="00F64324"/>
    <w:rsid w:val="00F6515B"/>
    <w:rsid w:val="00F659A0"/>
    <w:rsid w:val="00F671D9"/>
    <w:rsid w:val="00F71B29"/>
    <w:rsid w:val="00F72938"/>
    <w:rsid w:val="00F72ACB"/>
    <w:rsid w:val="00F7456E"/>
    <w:rsid w:val="00F747B0"/>
    <w:rsid w:val="00F80669"/>
    <w:rsid w:val="00F83002"/>
    <w:rsid w:val="00F842C7"/>
    <w:rsid w:val="00F8499D"/>
    <w:rsid w:val="00F858E3"/>
    <w:rsid w:val="00F8624E"/>
    <w:rsid w:val="00F86832"/>
    <w:rsid w:val="00F904C9"/>
    <w:rsid w:val="00F931DB"/>
    <w:rsid w:val="00F93CD1"/>
    <w:rsid w:val="00F941CF"/>
    <w:rsid w:val="00F944DF"/>
    <w:rsid w:val="00F95BB5"/>
    <w:rsid w:val="00F962F8"/>
    <w:rsid w:val="00F9792B"/>
    <w:rsid w:val="00FA0A3D"/>
    <w:rsid w:val="00FA107C"/>
    <w:rsid w:val="00FA2D0B"/>
    <w:rsid w:val="00FA33BB"/>
    <w:rsid w:val="00FA3405"/>
    <w:rsid w:val="00FA3D17"/>
    <w:rsid w:val="00FA3FF6"/>
    <w:rsid w:val="00FA4C24"/>
    <w:rsid w:val="00FA5865"/>
    <w:rsid w:val="00FA64AD"/>
    <w:rsid w:val="00FA711B"/>
    <w:rsid w:val="00FB2995"/>
    <w:rsid w:val="00FB2D18"/>
    <w:rsid w:val="00FB44A8"/>
    <w:rsid w:val="00FB5551"/>
    <w:rsid w:val="00FB5B24"/>
    <w:rsid w:val="00FB6D03"/>
    <w:rsid w:val="00FB73B4"/>
    <w:rsid w:val="00FB7DD9"/>
    <w:rsid w:val="00FC519D"/>
    <w:rsid w:val="00FC61F1"/>
    <w:rsid w:val="00FC63AC"/>
    <w:rsid w:val="00FC71A0"/>
    <w:rsid w:val="00FC791B"/>
    <w:rsid w:val="00FD2E2E"/>
    <w:rsid w:val="00FD40A1"/>
    <w:rsid w:val="00FD424F"/>
    <w:rsid w:val="00FD5D29"/>
    <w:rsid w:val="00FD686C"/>
    <w:rsid w:val="00FD76BA"/>
    <w:rsid w:val="00FE059C"/>
    <w:rsid w:val="00FE1E88"/>
    <w:rsid w:val="00FE5CBE"/>
    <w:rsid w:val="00FE5F28"/>
    <w:rsid w:val="00FF17CE"/>
    <w:rsid w:val="00FF3064"/>
    <w:rsid w:val="00FF4FA4"/>
    <w:rsid w:val="011C6244"/>
    <w:rsid w:val="01C6047C"/>
    <w:rsid w:val="0210E13F"/>
    <w:rsid w:val="0246D29E"/>
    <w:rsid w:val="02F02AD9"/>
    <w:rsid w:val="031D2955"/>
    <w:rsid w:val="05A5F61E"/>
    <w:rsid w:val="05A67D7C"/>
    <w:rsid w:val="05B38C7F"/>
    <w:rsid w:val="0667CF24"/>
    <w:rsid w:val="0670B911"/>
    <w:rsid w:val="08FE7AAC"/>
    <w:rsid w:val="0999DE2C"/>
    <w:rsid w:val="0A144AF7"/>
    <w:rsid w:val="0B835F90"/>
    <w:rsid w:val="0BE192B0"/>
    <w:rsid w:val="0C8F0480"/>
    <w:rsid w:val="0D22664F"/>
    <w:rsid w:val="0E350276"/>
    <w:rsid w:val="0EA619A5"/>
    <w:rsid w:val="11257C24"/>
    <w:rsid w:val="116A384A"/>
    <w:rsid w:val="11859E54"/>
    <w:rsid w:val="1185E8D8"/>
    <w:rsid w:val="11C97B84"/>
    <w:rsid w:val="133EDF3B"/>
    <w:rsid w:val="15627518"/>
    <w:rsid w:val="15ECFCD5"/>
    <w:rsid w:val="16090694"/>
    <w:rsid w:val="1686185C"/>
    <w:rsid w:val="1718AE3A"/>
    <w:rsid w:val="17FD2E0B"/>
    <w:rsid w:val="1835188C"/>
    <w:rsid w:val="19985884"/>
    <w:rsid w:val="19A1366F"/>
    <w:rsid w:val="1A173D57"/>
    <w:rsid w:val="1A47FB15"/>
    <w:rsid w:val="1AFE1234"/>
    <w:rsid w:val="1B1A5B89"/>
    <w:rsid w:val="1B3669CF"/>
    <w:rsid w:val="1C43BB26"/>
    <w:rsid w:val="1C6E61E8"/>
    <w:rsid w:val="1D3FD403"/>
    <w:rsid w:val="1E5A91BB"/>
    <w:rsid w:val="1EB83A69"/>
    <w:rsid w:val="1FC28031"/>
    <w:rsid w:val="1FD732DF"/>
    <w:rsid w:val="20950205"/>
    <w:rsid w:val="21EBB776"/>
    <w:rsid w:val="2252649A"/>
    <w:rsid w:val="237A19BF"/>
    <w:rsid w:val="23AC95E3"/>
    <w:rsid w:val="24FEFC40"/>
    <w:rsid w:val="250C5D61"/>
    <w:rsid w:val="256DBB8F"/>
    <w:rsid w:val="25E7039B"/>
    <w:rsid w:val="2627261E"/>
    <w:rsid w:val="276441D4"/>
    <w:rsid w:val="276A6AAC"/>
    <w:rsid w:val="2817EC9A"/>
    <w:rsid w:val="28CC2599"/>
    <w:rsid w:val="2968BD61"/>
    <w:rsid w:val="297E03E7"/>
    <w:rsid w:val="29CDC629"/>
    <w:rsid w:val="2AAA26A4"/>
    <w:rsid w:val="2AEEC9A6"/>
    <w:rsid w:val="2C8F0662"/>
    <w:rsid w:val="2D316E24"/>
    <w:rsid w:val="2DCFED8F"/>
    <w:rsid w:val="2E4F91B0"/>
    <w:rsid w:val="2E53DD11"/>
    <w:rsid w:val="2F5A21D1"/>
    <w:rsid w:val="2F74497B"/>
    <w:rsid w:val="2F77558B"/>
    <w:rsid w:val="304E2D9E"/>
    <w:rsid w:val="313B9D27"/>
    <w:rsid w:val="3155E4A3"/>
    <w:rsid w:val="31D39507"/>
    <w:rsid w:val="337D7934"/>
    <w:rsid w:val="341E09BA"/>
    <w:rsid w:val="34CB725C"/>
    <w:rsid w:val="35B1FF32"/>
    <w:rsid w:val="35F31DBF"/>
    <w:rsid w:val="360A137E"/>
    <w:rsid w:val="37F16FBD"/>
    <w:rsid w:val="387767FE"/>
    <w:rsid w:val="38E2940C"/>
    <w:rsid w:val="39589ACC"/>
    <w:rsid w:val="3A5D938C"/>
    <w:rsid w:val="3AB6324F"/>
    <w:rsid w:val="3ACA239E"/>
    <w:rsid w:val="3B263945"/>
    <w:rsid w:val="3BAE06E0"/>
    <w:rsid w:val="3D1D29F0"/>
    <w:rsid w:val="3D1EE185"/>
    <w:rsid w:val="3E4318FD"/>
    <w:rsid w:val="3E8B5DE9"/>
    <w:rsid w:val="3E8FA544"/>
    <w:rsid w:val="3EA65FF1"/>
    <w:rsid w:val="3F54537D"/>
    <w:rsid w:val="3FED0F34"/>
    <w:rsid w:val="418AB669"/>
    <w:rsid w:val="41C94526"/>
    <w:rsid w:val="42FCE506"/>
    <w:rsid w:val="4401196B"/>
    <w:rsid w:val="45535210"/>
    <w:rsid w:val="4588916E"/>
    <w:rsid w:val="4616D832"/>
    <w:rsid w:val="466704C1"/>
    <w:rsid w:val="46EAF61D"/>
    <w:rsid w:val="48C5CB15"/>
    <w:rsid w:val="4922ACDE"/>
    <w:rsid w:val="49837B17"/>
    <w:rsid w:val="4A0D366A"/>
    <w:rsid w:val="4A5B0B04"/>
    <w:rsid w:val="4A70B654"/>
    <w:rsid w:val="4B62B46C"/>
    <w:rsid w:val="4BDF0937"/>
    <w:rsid w:val="4C559E33"/>
    <w:rsid w:val="4CA39DCA"/>
    <w:rsid w:val="4CAC2505"/>
    <w:rsid w:val="4CED4410"/>
    <w:rsid w:val="4D1EFAD1"/>
    <w:rsid w:val="4DE9C589"/>
    <w:rsid w:val="4EE6041C"/>
    <w:rsid w:val="4F2156FC"/>
    <w:rsid w:val="501F080A"/>
    <w:rsid w:val="513D6E1A"/>
    <w:rsid w:val="51AC7300"/>
    <w:rsid w:val="51FE4730"/>
    <w:rsid w:val="5214C761"/>
    <w:rsid w:val="5253F43E"/>
    <w:rsid w:val="529CFF15"/>
    <w:rsid w:val="5403646B"/>
    <w:rsid w:val="541AA044"/>
    <w:rsid w:val="54511C27"/>
    <w:rsid w:val="54E33441"/>
    <w:rsid w:val="557F2AD8"/>
    <w:rsid w:val="55B5A4D1"/>
    <w:rsid w:val="55C513EC"/>
    <w:rsid w:val="57DDF2A6"/>
    <w:rsid w:val="58B21605"/>
    <w:rsid w:val="58EC7F9F"/>
    <w:rsid w:val="58FEE468"/>
    <w:rsid w:val="59C13893"/>
    <w:rsid w:val="5AB7750D"/>
    <w:rsid w:val="5ADF5199"/>
    <w:rsid w:val="5AF9324D"/>
    <w:rsid w:val="5B1E5402"/>
    <w:rsid w:val="5B413D7D"/>
    <w:rsid w:val="5BA8A784"/>
    <w:rsid w:val="5BFC1149"/>
    <w:rsid w:val="5C0F08B9"/>
    <w:rsid w:val="5C7C997D"/>
    <w:rsid w:val="5C7CC01F"/>
    <w:rsid w:val="5CE87292"/>
    <w:rsid w:val="5E06E8DA"/>
    <w:rsid w:val="5F4418F2"/>
    <w:rsid w:val="5FA4C981"/>
    <w:rsid w:val="5FC33B08"/>
    <w:rsid w:val="606A6BDF"/>
    <w:rsid w:val="61A4983C"/>
    <w:rsid w:val="61CECDF7"/>
    <w:rsid w:val="622FD992"/>
    <w:rsid w:val="623108CC"/>
    <w:rsid w:val="62B1E3A6"/>
    <w:rsid w:val="6382C1A8"/>
    <w:rsid w:val="63CB2716"/>
    <w:rsid w:val="642478B2"/>
    <w:rsid w:val="64324D51"/>
    <w:rsid w:val="65EC45AF"/>
    <w:rsid w:val="66BCFC48"/>
    <w:rsid w:val="66D235E3"/>
    <w:rsid w:val="67AFDFAC"/>
    <w:rsid w:val="67FA15B4"/>
    <w:rsid w:val="683D1E31"/>
    <w:rsid w:val="68435F3B"/>
    <w:rsid w:val="69781AD3"/>
    <w:rsid w:val="69925BFA"/>
    <w:rsid w:val="6993403C"/>
    <w:rsid w:val="69DDE69D"/>
    <w:rsid w:val="6AB6CCFF"/>
    <w:rsid w:val="6BAF79B0"/>
    <w:rsid w:val="6CC9946F"/>
    <w:rsid w:val="6D1DF297"/>
    <w:rsid w:val="6D383CF5"/>
    <w:rsid w:val="6D55FDDF"/>
    <w:rsid w:val="6DA47F3D"/>
    <w:rsid w:val="6E5AB6B6"/>
    <w:rsid w:val="6EAA7843"/>
    <w:rsid w:val="6F2A9900"/>
    <w:rsid w:val="6FA5A85E"/>
    <w:rsid w:val="6FB9E255"/>
    <w:rsid w:val="71A30A07"/>
    <w:rsid w:val="721ECED4"/>
    <w:rsid w:val="725B3195"/>
    <w:rsid w:val="7271B770"/>
    <w:rsid w:val="727595AA"/>
    <w:rsid w:val="7369F0A1"/>
    <w:rsid w:val="73869F6C"/>
    <w:rsid w:val="7435C94C"/>
    <w:rsid w:val="75076A67"/>
    <w:rsid w:val="75AFC6BA"/>
    <w:rsid w:val="76E33834"/>
    <w:rsid w:val="77694464"/>
    <w:rsid w:val="793CF626"/>
    <w:rsid w:val="7A4A59E8"/>
    <w:rsid w:val="7A5A65D6"/>
    <w:rsid w:val="7A67D6F2"/>
    <w:rsid w:val="7A87688D"/>
    <w:rsid w:val="7AD561BA"/>
    <w:rsid w:val="7CD1F4F6"/>
    <w:rsid w:val="7D0823F6"/>
    <w:rsid w:val="7DE1212A"/>
    <w:rsid w:val="7E5AEA55"/>
    <w:rsid w:val="7EE665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48D0F"/>
  <w15:chartTrackingRefBased/>
  <w15:docId w15:val="{33AD479F-994A-4ED8-B782-C60D494D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8B0"/>
  </w:style>
  <w:style w:type="paragraph" w:styleId="Heading1">
    <w:name w:val="heading 1"/>
    <w:basedOn w:val="Normal"/>
    <w:next w:val="Normal"/>
    <w:link w:val="Heading1Char"/>
    <w:uiPriority w:val="9"/>
    <w:qFormat/>
    <w:rsid w:val="00001C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01C10"/>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925A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85BDF"/>
    <w:pPr>
      <w:keepNext/>
      <w:keepLines/>
      <w:spacing w:before="40" w:after="0"/>
      <w:outlineLvl w:val="3"/>
    </w:pPr>
    <w:rPr>
      <w:rFonts w:ascii="Cambria" w:eastAsia="Times New Roman" w:hAnsi="Cambria" w:cs="Times New Roman"/>
      <w:i/>
      <w:iCs/>
      <w:color w:val="365F9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01C10"/>
    <w:pPr>
      <w:spacing w:after="0" w:line="240" w:lineRule="auto"/>
    </w:pPr>
    <w:rPr>
      <w:rFonts w:eastAsiaTheme="minorEastAsia"/>
    </w:rPr>
  </w:style>
  <w:style w:type="paragraph" w:styleId="Header">
    <w:name w:val="header"/>
    <w:basedOn w:val="Normal"/>
    <w:link w:val="HeaderChar"/>
    <w:uiPriority w:val="99"/>
    <w:unhideWhenUsed/>
    <w:rsid w:val="00001C10"/>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001C10"/>
    <w:rPr>
      <w:rFonts w:eastAsiaTheme="minorEastAsia"/>
    </w:rPr>
  </w:style>
  <w:style w:type="character" w:customStyle="1" w:styleId="NoSpacingChar">
    <w:name w:val="No Spacing Char"/>
    <w:basedOn w:val="DefaultParagraphFont"/>
    <w:link w:val="NoSpacing"/>
    <w:uiPriority w:val="1"/>
    <w:rsid w:val="00001C10"/>
    <w:rPr>
      <w:rFonts w:eastAsiaTheme="minorEastAsia"/>
    </w:rPr>
  </w:style>
  <w:style w:type="paragraph" w:styleId="Title">
    <w:name w:val="Title"/>
    <w:basedOn w:val="Normal"/>
    <w:next w:val="Normal"/>
    <w:link w:val="TitleChar"/>
    <w:uiPriority w:val="10"/>
    <w:qFormat/>
    <w:rsid w:val="00001C1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01C10"/>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001C1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01C10"/>
    <w:pPr>
      <w:spacing w:before="480" w:line="276" w:lineRule="auto"/>
      <w:outlineLvl w:val="9"/>
    </w:pPr>
    <w:rPr>
      <w:b/>
      <w:bCs/>
      <w:sz w:val="28"/>
      <w:szCs w:val="28"/>
      <w:lang w:eastAsia="ja-JP"/>
    </w:rPr>
  </w:style>
  <w:style w:type="paragraph" w:styleId="TOC1">
    <w:name w:val="toc 1"/>
    <w:basedOn w:val="Normal"/>
    <w:next w:val="Normal"/>
    <w:autoRedefine/>
    <w:uiPriority w:val="39"/>
    <w:unhideWhenUsed/>
    <w:qFormat/>
    <w:rsid w:val="00001C10"/>
    <w:pPr>
      <w:spacing w:after="100" w:line="276" w:lineRule="auto"/>
    </w:pPr>
    <w:rPr>
      <w:rFonts w:eastAsiaTheme="minorEastAsia"/>
      <w:lang w:eastAsia="ja-JP"/>
    </w:rPr>
  </w:style>
  <w:style w:type="character" w:customStyle="1" w:styleId="Heading2Char">
    <w:name w:val="Heading 2 Char"/>
    <w:basedOn w:val="DefaultParagraphFont"/>
    <w:link w:val="Heading2"/>
    <w:uiPriority w:val="9"/>
    <w:rsid w:val="00001C10"/>
    <w:rPr>
      <w:rFonts w:asciiTheme="majorHAnsi" w:eastAsiaTheme="majorEastAsia" w:hAnsiTheme="majorHAnsi" w:cstheme="majorBidi"/>
      <w:b/>
      <w:bCs/>
      <w:color w:val="5B9BD5" w:themeColor="accent1"/>
      <w:sz w:val="26"/>
      <w:szCs w:val="26"/>
    </w:rPr>
  </w:style>
  <w:style w:type="paragraph" w:styleId="ListParagraph">
    <w:name w:val="List Paragraph"/>
    <w:aliases w:val="Bullet 1"/>
    <w:basedOn w:val="Normal"/>
    <w:uiPriority w:val="34"/>
    <w:unhideWhenUsed/>
    <w:qFormat/>
    <w:rsid w:val="001E5B6C"/>
    <w:pPr>
      <w:spacing w:after="120" w:line="276" w:lineRule="auto"/>
    </w:pPr>
    <w:rPr>
      <w:rFonts w:ascii="Arial" w:eastAsiaTheme="minorEastAsia" w:hAnsi="Arial"/>
      <w:sz w:val="20"/>
    </w:rPr>
  </w:style>
  <w:style w:type="paragraph" w:customStyle="1" w:styleId="ListParagraph2">
    <w:name w:val="List Paragraph 2"/>
    <w:aliases w:val="Bullet 2"/>
    <w:basedOn w:val="ListParagraph"/>
    <w:qFormat/>
    <w:rsid w:val="001E5B6C"/>
    <w:pPr>
      <w:numPr>
        <w:ilvl w:val="1"/>
      </w:numPr>
    </w:pPr>
  </w:style>
  <w:style w:type="character" w:styleId="CommentReference">
    <w:name w:val="annotation reference"/>
    <w:basedOn w:val="DefaultParagraphFont"/>
    <w:uiPriority w:val="99"/>
    <w:semiHidden/>
    <w:unhideWhenUsed/>
    <w:rsid w:val="008B22A6"/>
    <w:rPr>
      <w:sz w:val="16"/>
      <w:szCs w:val="16"/>
    </w:rPr>
  </w:style>
  <w:style w:type="paragraph" w:styleId="CommentText">
    <w:name w:val="annotation text"/>
    <w:basedOn w:val="Normal"/>
    <w:link w:val="CommentTextChar"/>
    <w:uiPriority w:val="99"/>
    <w:unhideWhenUsed/>
    <w:rsid w:val="008B22A6"/>
    <w:pPr>
      <w:spacing w:line="240" w:lineRule="auto"/>
    </w:pPr>
    <w:rPr>
      <w:sz w:val="20"/>
      <w:szCs w:val="20"/>
    </w:rPr>
  </w:style>
  <w:style w:type="character" w:customStyle="1" w:styleId="CommentTextChar">
    <w:name w:val="Comment Text Char"/>
    <w:basedOn w:val="DefaultParagraphFont"/>
    <w:link w:val="CommentText"/>
    <w:uiPriority w:val="99"/>
    <w:rsid w:val="008B22A6"/>
    <w:rPr>
      <w:sz w:val="20"/>
      <w:szCs w:val="20"/>
    </w:rPr>
  </w:style>
  <w:style w:type="paragraph" w:styleId="CommentSubject">
    <w:name w:val="annotation subject"/>
    <w:basedOn w:val="CommentText"/>
    <w:next w:val="CommentText"/>
    <w:link w:val="CommentSubjectChar"/>
    <w:uiPriority w:val="99"/>
    <w:semiHidden/>
    <w:unhideWhenUsed/>
    <w:rsid w:val="008B22A6"/>
    <w:rPr>
      <w:b/>
      <w:bCs/>
    </w:rPr>
  </w:style>
  <w:style w:type="character" w:customStyle="1" w:styleId="CommentSubjectChar">
    <w:name w:val="Comment Subject Char"/>
    <w:basedOn w:val="CommentTextChar"/>
    <w:link w:val="CommentSubject"/>
    <w:uiPriority w:val="99"/>
    <w:semiHidden/>
    <w:rsid w:val="008B22A6"/>
    <w:rPr>
      <w:b/>
      <w:bCs/>
      <w:sz w:val="20"/>
      <w:szCs w:val="20"/>
    </w:rPr>
  </w:style>
  <w:style w:type="paragraph" w:styleId="Revision">
    <w:name w:val="Revision"/>
    <w:hidden/>
    <w:uiPriority w:val="99"/>
    <w:semiHidden/>
    <w:rsid w:val="008B22A6"/>
    <w:pPr>
      <w:spacing w:after="0" w:line="240" w:lineRule="auto"/>
    </w:pPr>
  </w:style>
  <w:style w:type="paragraph" w:styleId="BalloonText">
    <w:name w:val="Balloon Text"/>
    <w:basedOn w:val="Normal"/>
    <w:link w:val="BalloonTextChar"/>
    <w:uiPriority w:val="99"/>
    <w:semiHidden/>
    <w:unhideWhenUsed/>
    <w:rsid w:val="008B2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2A6"/>
    <w:rPr>
      <w:rFonts w:ascii="Segoe UI" w:hAnsi="Segoe UI" w:cs="Segoe UI"/>
      <w:sz w:val="18"/>
      <w:szCs w:val="18"/>
    </w:rPr>
  </w:style>
  <w:style w:type="character" w:styleId="Hyperlink">
    <w:name w:val="Hyperlink"/>
    <w:basedOn w:val="DefaultParagraphFont"/>
    <w:uiPriority w:val="99"/>
    <w:unhideWhenUsed/>
    <w:rsid w:val="00D94325"/>
    <w:rPr>
      <w:color w:val="0563C1" w:themeColor="hyperlink"/>
      <w:u w:val="single"/>
    </w:rPr>
  </w:style>
  <w:style w:type="paragraph" w:styleId="Footer">
    <w:name w:val="footer"/>
    <w:basedOn w:val="Normal"/>
    <w:link w:val="FooterChar"/>
    <w:uiPriority w:val="99"/>
    <w:unhideWhenUsed/>
    <w:rsid w:val="00612B9B"/>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612B9B"/>
    <w:rPr>
      <w:rFonts w:eastAsiaTheme="minorEastAsia"/>
    </w:rPr>
  </w:style>
  <w:style w:type="paragraph" w:customStyle="1" w:styleId="Heading20">
    <w:name w:val="Heading2"/>
    <w:aliases w:val="no page break"/>
    <w:basedOn w:val="Heading2"/>
    <w:next w:val="Normal"/>
    <w:qFormat/>
    <w:rsid w:val="00612B9B"/>
    <w:pPr>
      <w:spacing w:before="240" w:after="240"/>
    </w:pPr>
    <w:rPr>
      <w:rFonts w:ascii="Arial" w:hAnsi="Arial"/>
      <w:i/>
      <w:color w:val="auto"/>
      <w:sz w:val="28"/>
    </w:rPr>
  </w:style>
  <w:style w:type="table" w:styleId="TableGrid">
    <w:name w:val="Table Grid"/>
    <w:basedOn w:val="TableNormal"/>
    <w:uiPriority w:val="59"/>
    <w:rsid w:val="00612B9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eptitle">
    <w:name w:val="Table - Step title"/>
    <w:basedOn w:val="Normal"/>
    <w:qFormat/>
    <w:rsid w:val="00612B9B"/>
    <w:pPr>
      <w:spacing w:before="120" w:after="120" w:line="240" w:lineRule="auto"/>
      <w:jc w:val="center"/>
    </w:pPr>
    <w:rPr>
      <w:rFonts w:ascii="Arial" w:eastAsiaTheme="minorEastAsia" w:hAnsi="Arial"/>
      <w:b/>
      <w:sz w:val="20"/>
    </w:rPr>
  </w:style>
  <w:style w:type="paragraph" w:customStyle="1" w:styleId="Table-Notetext">
    <w:name w:val="Table - Note text"/>
    <w:basedOn w:val="Normal"/>
    <w:qFormat/>
    <w:rsid w:val="00612B9B"/>
    <w:pPr>
      <w:spacing w:before="120" w:after="120" w:line="240" w:lineRule="auto"/>
    </w:pPr>
    <w:rPr>
      <w:rFonts w:ascii="Arial" w:eastAsiaTheme="minorEastAsia" w:hAnsi="Arial"/>
      <w:i/>
      <w:sz w:val="20"/>
    </w:rPr>
  </w:style>
  <w:style w:type="paragraph" w:styleId="Subtitle">
    <w:name w:val="Subtitle"/>
    <w:basedOn w:val="Normal"/>
    <w:next w:val="Normal"/>
    <w:link w:val="SubtitleChar"/>
    <w:uiPriority w:val="11"/>
    <w:qFormat/>
    <w:rsid w:val="00612B9B"/>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612B9B"/>
    <w:rPr>
      <w:rFonts w:asciiTheme="majorHAnsi" w:eastAsiaTheme="majorEastAsia" w:hAnsiTheme="majorHAnsi" w:cstheme="majorBidi"/>
      <w:i/>
      <w:iCs/>
      <w:color w:val="5B9BD5" w:themeColor="accent1"/>
      <w:spacing w:val="15"/>
      <w:sz w:val="24"/>
      <w:szCs w:val="24"/>
    </w:rPr>
  </w:style>
  <w:style w:type="character" w:styleId="Emphasis">
    <w:name w:val="Emphasis"/>
    <w:basedOn w:val="DefaultParagraphFont"/>
    <w:uiPriority w:val="20"/>
    <w:qFormat/>
    <w:rsid w:val="00612B9B"/>
    <w:rPr>
      <w:i/>
      <w:iCs/>
    </w:rPr>
  </w:style>
  <w:style w:type="character" w:styleId="FollowedHyperlink">
    <w:name w:val="FollowedHyperlink"/>
    <w:basedOn w:val="DefaultParagraphFont"/>
    <w:uiPriority w:val="99"/>
    <w:semiHidden/>
    <w:unhideWhenUsed/>
    <w:rsid w:val="00612B9B"/>
    <w:rPr>
      <w:color w:val="954F72" w:themeColor="followedHyperlink"/>
      <w:u w:val="single"/>
    </w:rPr>
  </w:style>
  <w:style w:type="paragraph" w:styleId="TOC2">
    <w:name w:val="toc 2"/>
    <w:basedOn w:val="Normal"/>
    <w:next w:val="Normal"/>
    <w:autoRedefine/>
    <w:uiPriority w:val="39"/>
    <w:unhideWhenUsed/>
    <w:qFormat/>
    <w:rsid w:val="00914321"/>
    <w:pPr>
      <w:tabs>
        <w:tab w:val="right" w:leader="dot" w:pos="9350"/>
      </w:tabs>
      <w:spacing w:after="100" w:line="276" w:lineRule="auto"/>
      <w:ind w:left="220"/>
    </w:pPr>
    <w:rPr>
      <w:rFonts w:ascii="Times New Roman" w:eastAsiaTheme="minorEastAsia" w:hAnsi="Times New Roman" w:cs="Times New Roman"/>
      <w:b/>
      <w:bCs/>
      <w:noProof/>
      <w:sz w:val="28"/>
      <w:szCs w:val="28"/>
      <w:lang w:eastAsia="ja-JP"/>
    </w:rPr>
  </w:style>
  <w:style w:type="paragraph" w:styleId="TOC3">
    <w:name w:val="toc 3"/>
    <w:basedOn w:val="Normal"/>
    <w:next w:val="Normal"/>
    <w:autoRedefine/>
    <w:uiPriority w:val="39"/>
    <w:unhideWhenUsed/>
    <w:qFormat/>
    <w:rsid w:val="00EB64C2"/>
    <w:pPr>
      <w:tabs>
        <w:tab w:val="left" w:pos="810"/>
        <w:tab w:val="right" w:leader="dot" w:pos="9350"/>
      </w:tabs>
      <w:spacing w:after="100" w:line="276" w:lineRule="auto"/>
      <w:ind w:left="440"/>
    </w:pPr>
    <w:rPr>
      <w:rFonts w:ascii="Times New Roman" w:eastAsiaTheme="majorEastAsia" w:hAnsi="Times New Roman" w:cs="Times New Roman"/>
      <w:noProof/>
      <w:sz w:val="24"/>
      <w:szCs w:val="24"/>
      <w:lang w:eastAsia="ja-JP"/>
    </w:rPr>
  </w:style>
  <w:style w:type="paragraph" w:customStyle="1" w:styleId="Default">
    <w:name w:val="Default"/>
    <w:rsid w:val="00612B9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IntenseEmphasis">
    <w:name w:val="Intense Emphasis"/>
    <w:basedOn w:val="DefaultParagraphFont"/>
    <w:uiPriority w:val="21"/>
    <w:qFormat/>
    <w:rsid w:val="00612B9B"/>
    <w:rPr>
      <w:b/>
      <w:bCs/>
      <w:i/>
      <w:iCs/>
      <w:color w:val="5B9BD5" w:themeColor="accent1"/>
    </w:rPr>
  </w:style>
  <w:style w:type="table" w:customStyle="1" w:styleId="TableGrid1">
    <w:name w:val="Table Grid1"/>
    <w:basedOn w:val="TableNormal"/>
    <w:next w:val="TableGrid"/>
    <w:uiPriority w:val="59"/>
    <w:rsid w:val="00612B9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32577"/>
    <w:rPr>
      <w:color w:val="808080"/>
      <w:shd w:val="clear" w:color="auto" w:fill="E6E6E6"/>
    </w:rPr>
  </w:style>
  <w:style w:type="character" w:customStyle="1" w:styleId="Heading3Char">
    <w:name w:val="Heading 3 Char"/>
    <w:basedOn w:val="DefaultParagraphFont"/>
    <w:link w:val="Heading3"/>
    <w:uiPriority w:val="9"/>
    <w:rsid w:val="00925A48"/>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812653"/>
    <w:rPr>
      <w:b/>
      <w:bCs/>
    </w:rPr>
  </w:style>
  <w:style w:type="paragraph" w:customStyle="1" w:styleId="Heading41">
    <w:name w:val="Heading 41"/>
    <w:basedOn w:val="Normal"/>
    <w:next w:val="Normal"/>
    <w:uiPriority w:val="9"/>
    <w:semiHidden/>
    <w:unhideWhenUsed/>
    <w:qFormat/>
    <w:rsid w:val="00485BDF"/>
    <w:pPr>
      <w:keepNext/>
      <w:keepLines/>
      <w:spacing w:before="40" w:after="0" w:line="276" w:lineRule="auto"/>
      <w:outlineLvl w:val="3"/>
    </w:pPr>
    <w:rPr>
      <w:rFonts w:ascii="Cambria" w:eastAsia="Times New Roman" w:hAnsi="Cambria" w:cs="Times New Roman"/>
      <w:i/>
      <w:iCs/>
      <w:color w:val="365F91"/>
    </w:rPr>
  </w:style>
  <w:style w:type="character" w:customStyle="1" w:styleId="Heading4Char">
    <w:name w:val="Heading 4 Char"/>
    <w:basedOn w:val="DefaultParagraphFont"/>
    <w:link w:val="Heading4"/>
    <w:uiPriority w:val="9"/>
    <w:semiHidden/>
    <w:rsid w:val="00485BDF"/>
    <w:rPr>
      <w:rFonts w:ascii="Cambria" w:eastAsia="Times New Roman" w:hAnsi="Cambria" w:cs="Times New Roman"/>
      <w:i/>
      <w:iCs/>
      <w:color w:val="365F91"/>
    </w:rPr>
  </w:style>
  <w:style w:type="character" w:customStyle="1" w:styleId="Heading4Char1">
    <w:name w:val="Heading 4 Char1"/>
    <w:basedOn w:val="DefaultParagraphFont"/>
    <w:uiPriority w:val="9"/>
    <w:semiHidden/>
    <w:rsid w:val="00485BDF"/>
    <w:rPr>
      <w:rFonts w:asciiTheme="majorHAnsi" w:eastAsiaTheme="majorEastAsia" w:hAnsiTheme="majorHAnsi" w:cstheme="majorBidi"/>
      <w:i/>
      <w:iCs/>
      <w:color w:val="2E74B5" w:themeColor="accent1" w:themeShade="BF"/>
    </w:rPr>
  </w:style>
  <w:style w:type="paragraph" w:styleId="Caption">
    <w:name w:val="caption"/>
    <w:basedOn w:val="Normal"/>
    <w:next w:val="Normal"/>
    <w:uiPriority w:val="35"/>
    <w:unhideWhenUsed/>
    <w:qFormat/>
    <w:rsid w:val="009B28AA"/>
    <w:pPr>
      <w:spacing w:after="200" w:line="240" w:lineRule="auto"/>
    </w:pPr>
    <w:rPr>
      <w:i/>
      <w:iCs/>
      <w:color w:val="44546A" w:themeColor="text2"/>
      <w:sz w:val="18"/>
      <w:szCs w:val="18"/>
    </w:rPr>
  </w:style>
  <w:style w:type="character" w:styleId="Mention">
    <w:name w:val="Mention"/>
    <w:basedOn w:val="DefaultParagraphFont"/>
    <w:uiPriority w:val="99"/>
    <w:unhideWhenUsed/>
    <w:rsid w:val="002251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740392">
      <w:bodyDiv w:val="1"/>
      <w:marLeft w:val="0"/>
      <w:marRight w:val="0"/>
      <w:marTop w:val="0"/>
      <w:marBottom w:val="0"/>
      <w:divBdr>
        <w:top w:val="none" w:sz="0" w:space="0" w:color="auto"/>
        <w:left w:val="none" w:sz="0" w:space="0" w:color="auto"/>
        <w:bottom w:val="none" w:sz="0" w:space="0" w:color="auto"/>
        <w:right w:val="none" w:sz="0" w:space="0" w:color="auto"/>
      </w:divBdr>
      <w:divsChild>
        <w:div w:id="1774782949">
          <w:marLeft w:val="0"/>
          <w:marRight w:val="0"/>
          <w:marTop w:val="0"/>
          <w:marBottom w:val="0"/>
          <w:divBdr>
            <w:top w:val="none" w:sz="0" w:space="0" w:color="auto"/>
            <w:left w:val="none" w:sz="0" w:space="0" w:color="auto"/>
            <w:bottom w:val="none" w:sz="0" w:space="0" w:color="auto"/>
            <w:right w:val="none" w:sz="0" w:space="0" w:color="auto"/>
          </w:divBdr>
        </w:div>
      </w:divsChild>
    </w:div>
    <w:div w:id="1471752533">
      <w:bodyDiv w:val="1"/>
      <w:marLeft w:val="0"/>
      <w:marRight w:val="0"/>
      <w:marTop w:val="0"/>
      <w:marBottom w:val="0"/>
      <w:divBdr>
        <w:top w:val="none" w:sz="0" w:space="0" w:color="auto"/>
        <w:left w:val="none" w:sz="0" w:space="0" w:color="auto"/>
        <w:bottom w:val="none" w:sz="0" w:space="0" w:color="auto"/>
        <w:right w:val="none" w:sz="0" w:space="0" w:color="auto"/>
      </w:divBdr>
    </w:div>
    <w:div w:id="1888177079">
      <w:bodyDiv w:val="1"/>
      <w:marLeft w:val="0"/>
      <w:marRight w:val="0"/>
      <w:marTop w:val="0"/>
      <w:marBottom w:val="0"/>
      <w:divBdr>
        <w:top w:val="none" w:sz="0" w:space="0" w:color="auto"/>
        <w:left w:val="none" w:sz="0" w:space="0" w:color="auto"/>
        <w:bottom w:val="none" w:sz="0" w:space="0" w:color="auto"/>
        <w:right w:val="none" w:sz="0" w:space="0" w:color="auto"/>
      </w:divBdr>
    </w:div>
    <w:div w:id="1928417192">
      <w:bodyDiv w:val="1"/>
      <w:marLeft w:val="0"/>
      <w:marRight w:val="0"/>
      <w:marTop w:val="0"/>
      <w:marBottom w:val="0"/>
      <w:divBdr>
        <w:top w:val="none" w:sz="0" w:space="0" w:color="auto"/>
        <w:left w:val="none" w:sz="0" w:space="0" w:color="auto"/>
        <w:bottom w:val="none" w:sz="0" w:space="0" w:color="auto"/>
        <w:right w:val="none" w:sz="0" w:space="0" w:color="auto"/>
      </w:divBdr>
    </w:div>
    <w:div w:id="1984575480">
      <w:bodyDiv w:val="1"/>
      <w:marLeft w:val="0"/>
      <w:marRight w:val="0"/>
      <w:marTop w:val="0"/>
      <w:marBottom w:val="0"/>
      <w:divBdr>
        <w:top w:val="none" w:sz="0" w:space="0" w:color="auto"/>
        <w:left w:val="none" w:sz="0" w:space="0" w:color="auto"/>
        <w:bottom w:val="none" w:sz="0" w:space="0" w:color="auto"/>
        <w:right w:val="none" w:sz="0" w:space="0" w:color="auto"/>
      </w:divBdr>
    </w:div>
    <w:div w:id="2059352199">
      <w:bodyDiv w:val="1"/>
      <w:marLeft w:val="0"/>
      <w:marRight w:val="0"/>
      <w:marTop w:val="0"/>
      <w:marBottom w:val="0"/>
      <w:divBdr>
        <w:top w:val="none" w:sz="0" w:space="0" w:color="auto"/>
        <w:left w:val="none" w:sz="0" w:space="0" w:color="auto"/>
        <w:bottom w:val="none" w:sz="0" w:space="0" w:color="auto"/>
        <w:right w:val="none" w:sz="0" w:space="0" w:color="auto"/>
      </w:divBdr>
    </w:div>
    <w:div w:id="20769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26" Type="http://schemas.openxmlformats.org/officeDocument/2006/relationships/hyperlink" Target="mailto:CoCNOFO@hud.gov" TargetMode="External"/><Relationship Id="rId3" Type="http://schemas.openxmlformats.org/officeDocument/2006/relationships/customXml" Target="../customXml/item3.xml"/><Relationship Id="rId21" Type="http://schemas.openxmlformats.org/officeDocument/2006/relationships/hyperlink" Target="mailto:CoCMerger@hud.go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diagramColors" Target="diagrams/colors1.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mailto:CoCNOFO@hud.gov"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image" Target="media/image4.png"/><Relationship Id="rId28"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mailto:CoCNOFO@hud.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image" Target="media/image3.png"/><Relationship Id="rId27" Type="http://schemas.openxmlformats.org/officeDocument/2006/relationships/hyperlink" Target="https://www.huduser.gov/portal/datasets/fmr/fmrs/FY2025_code/select_Geography.odn" TargetMode="External"/><Relationship Id="rId30"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862576-8718-4272-9BD7-5C3FF6939F0D}" type="doc">
      <dgm:prSet loTypeId="urn:microsoft.com/office/officeart/2005/8/layout/hProcess9" loCatId="process" qsTypeId="urn:microsoft.com/office/officeart/2005/8/quickstyle/simple5" qsCatId="simple" csTypeId="urn:microsoft.com/office/officeart/2005/8/colors/accent1_2" csCatId="accent1" phldr="1"/>
      <dgm:spPr/>
    </dgm:pt>
    <dgm:pt modelId="{C220CDA7-F55A-466B-A9F1-A762CC1431E0}">
      <dgm:prSet phldrT="[Text]" custT="1"/>
      <dgm:spPr>
        <a:xfrm>
          <a:off x="1823" y="676376"/>
          <a:ext cx="1097980" cy="1211377"/>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n-US" sz="1200">
              <a:solidFill>
                <a:sysClr val="window" lastClr="FFFFFF"/>
              </a:solidFill>
              <a:latin typeface="Calibri"/>
              <a:ea typeface="+mn-ea"/>
              <a:cs typeface="+mn-cs"/>
            </a:rPr>
            <a:t>GIWs are emailed to Collaborative Applicants*</a:t>
          </a:r>
        </a:p>
      </dgm:t>
    </dgm:pt>
    <dgm:pt modelId="{8E6D25CD-6D04-4AB4-93D6-CAFE1C95076F}" type="parTrans" cxnId="{3C8D74D9-D4DC-4A3D-9F44-57B7D4DBA347}">
      <dgm:prSet/>
      <dgm:spPr/>
      <dgm:t>
        <a:bodyPr/>
        <a:lstStyle/>
        <a:p>
          <a:endParaRPr lang="en-US"/>
        </a:p>
      </dgm:t>
    </dgm:pt>
    <dgm:pt modelId="{5152F68E-B62F-463E-A6B9-439363C28599}" type="sibTrans" cxnId="{3C8D74D9-D4DC-4A3D-9F44-57B7D4DBA347}">
      <dgm:prSet/>
      <dgm:spPr/>
      <dgm:t>
        <a:bodyPr/>
        <a:lstStyle/>
        <a:p>
          <a:endParaRPr lang="en-US"/>
        </a:p>
      </dgm:t>
    </dgm:pt>
    <dgm:pt modelId="{ECB2A159-B87D-4F74-94BE-F406549EAE45}">
      <dgm:prSet phldrT="[Text]" custT="1"/>
      <dgm:spPr>
        <a:xfrm>
          <a:off x="1282801" y="676376"/>
          <a:ext cx="1097980" cy="1211377"/>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n-US" sz="1200">
              <a:solidFill>
                <a:sysClr val="window" lastClr="FFFFFF"/>
              </a:solidFill>
              <a:latin typeface="Calibri"/>
              <a:ea typeface="+mn-ea"/>
              <a:cs typeface="+mn-cs"/>
            </a:rPr>
            <a:t>CoCs and Project Applicants review the GIW</a:t>
          </a:r>
        </a:p>
      </dgm:t>
    </dgm:pt>
    <dgm:pt modelId="{A6304B90-C389-462B-920A-950794F7BE29}" type="parTrans" cxnId="{882EDBF2-DDF4-4E31-93BF-E48978EC6FC1}">
      <dgm:prSet/>
      <dgm:spPr/>
      <dgm:t>
        <a:bodyPr/>
        <a:lstStyle/>
        <a:p>
          <a:endParaRPr lang="en-US"/>
        </a:p>
      </dgm:t>
    </dgm:pt>
    <dgm:pt modelId="{199188BB-2E13-453A-8FFC-A541B4683E37}" type="sibTrans" cxnId="{882EDBF2-DDF4-4E31-93BF-E48978EC6FC1}">
      <dgm:prSet/>
      <dgm:spPr/>
      <dgm:t>
        <a:bodyPr/>
        <a:lstStyle/>
        <a:p>
          <a:endParaRPr lang="en-US"/>
        </a:p>
      </dgm:t>
    </dgm:pt>
    <dgm:pt modelId="{6DA41345-8011-496A-B988-FDF5F2F8A3B7}">
      <dgm:prSet phldrT="[Text]" custT="1"/>
      <dgm:spPr>
        <a:xfrm>
          <a:off x="2563779" y="599078"/>
          <a:ext cx="1097980" cy="1365973"/>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n-US" sz="1200">
              <a:solidFill>
                <a:sysClr val="window" lastClr="FFFFFF"/>
              </a:solidFill>
              <a:latin typeface="Calibri"/>
              <a:ea typeface="+mn-ea"/>
              <a:cs typeface="+mn-cs"/>
            </a:rPr>
            <a:t>CoCs send the GIW Change Form (if applicable) to CoC NOFO inbox</a:t>
          </a:r>
          <a:endParaRPr lang="en-US" sz="1200">
            <a:solidFill>
              <a:sysClr val="window" lastClr="FFFFFF"/>
            </a:solidFill>
            <a:highlight>
              <a:srgbClr val="FFFF00"/>
            </a:highlight>
            <a:latin typeface="Calibri"/>
            <a:ea typeface="+mn-ea"/>
            <a:cs typeface="+mn-cs"/>
          </a:endParaRPr>
        </a:p>
      </dgm:t>
    </dgm:pt>
    <dgm:pt modelId="{8295B4B7-F6A4-4518-8D1B-D692365B5744}" type="parTrans" cxnId="{B98F6424-2627-47E0-9110-25765B413546}">
      <dgm:prSet/>
      <dgm:spPr/>
      <dgm:t>
        <a:bodyPr/>
        <a:lstStyle/>
        <a:p>
          <a:endParaRPr lang="en-US"/>
        </a:p>
      </dgm:t>
    </dgm:pt>
    <dgm:pt modelId="{5FF5046D-82C7-4EB2-9BE2-3818F7281223}" type="sibTrans" cxnId="{B98F6424-2627-47E0-9110-25765B413546}">
      <dgm:prSet/>
      <dgm:spPr/>
      <dgm:t>
        <a:bodyPr/>
        <a:lstStyle/>
        <a:p>
          <a:endParaRPr lang="en-US"/>
        </a:p>
      </dgm:t>
    </dgm:pt>
    <dgm:pt modelId="{AC2A6781-5B55-43B5-9F79-C4C7606E28EC}">
      <dgm:prSet phldrT="[Text]" custT="1"/>
      <dgm:spPr>
        <a:xfrm>
          <a:off x="3844757" y="589416"/>
          <a:ext cx="1097980" cy="1385296"/>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n-US" sz="1100">
              <a:solidFill>
                <a:sysClr val="window" lastClr="FFFFFF"/>
              </a:solidFill>
              <a:latin typeface="Calibri"/>
              <a:ea typeface="+mn-ea"/>
              <a:cs typeface="+mn-cs"/>
            </a:rPr>
            <a:t>Desk Officer reviews /reconciles the GIW Change Form and consults FO with issues</a:t>
          </a:r>
        </a:p>
      </dgm:t>
    </dgm:pt>
    <dgm:pt modelId="{CA33F878-0366-445B-99FF-E45AB344811E}" type="parTrans" cxnId="{196B9323-21A4-40F6-A405-F440696350BA}">
      <dgm:prSet/>
      <dgm:spPr/>
      <dgm:t>
        <a:bodyPr/>
        <a:lstStyle/>
        <a:p>
          <a:endParaRPr lang="en-US"/>
        </a:p>
      </dgm:t>
    </dgm:pt>
    <dgm:pt modelId="{B36DA8B7-F755-4601-A817-BFDF1707B143}" type="sibTrans" cxnId="{196B9323-21A4-40F6-A405-F440696350BA}">
      <dgm:prSet/>
      <dgm:spPr/>
      <dgm:t>
        <a:bodyPr/>
        <a:lstStyle/>
        <a:p>
          <a:endParaRPr lang="en-US"/>
        </a:p>
      </dgm:t>
    </dgm:pt>
    <dgm:pt modelId="{C4B24C97-55EF-4F41-9D39-9382414C38EF}">
      <dgm:prSet phldrT="[Text]" custT="1"/>
      <dgm:spPr>
        <a:xfrm>
          <a:off x="5125735" y="475938"/>
          <a:ext cx="1097980" cy="1612253"/>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n-US" sz="1200">
              <a:solidFill>
                <a:sysClr val="window" lastClr="FFFFFF"/>
              </a:solidFill>
              <a:latin typeface="Calibri"/>
              <a:ea typeface="+mn-ea"/>
              <a:cs typeface="+mn-cs"/>
            </a:rPr>
            <a:t>Desk Officer implements the changes on the Final GIW and sends revised GIW to CA</a:t>
          </a:r>
        </a:p>
      </dgm:t>
    </dgm:pt>
    <dgm:pt modelId="{3C368E8E-261B-475F-B6B3-4715AEFC1BA5}" type="parTrans" cxnId="{3967397C-1401-484C-AC75-5FFE71AE8541}">
      <dgm:prSet/>
      <dgm:spPr/>
      <dgm:t>
        <a:bodyPr/>
        <a:lstStyle/>
        <a:p>
          <a:endParaRPr lang="en-US"/>
        </a:p>
      </dgm:t>
    </dgm:pt>
    <dgm:pt modelId="{20322023-76D5-450B-9F62-5FBA7D020CB5}" type="sibTrans" cxnId="{3967397C-1401-484C-AC75-5FFE71AE8541}">
      <dgm:prSet/>
      <dgm:spPr/>
      <dgm:t>
        <a:bodyPr/>
        <a:lstStyle/>
        <a:p>
          <a:endParaRPr lang="en-US"/>
        </a:p>
      </dgm:t>
    </dgm:pt>
    <dgm:pt modelId="{3FBEAF7E-C541-457E-AA51-0AE9069A492A}" type="pres">
      <dgm:prSet presAssocID="{7C862576-8718-4272-9BD7-5C3FF6939F0D}" presName="CompostProcess" presStyleCnt="0">
        <dgm:presLayoutVars>
          <dgm:dir/>
          <dgm:resizeHandles val="exact"/>
        </dgm:presLayoutVars>
      </dgm:prSet>
      <dgm:spPr/>
    </dgm:pt>
    <dgm:pt modelId="{39BE031D-7DD5-4A5E-9744-8C843FC7F26E}" type="pres">
      <dgm:prSet presAssocID="{7C862576-8718-4272-9BD7-5C3FF6939F0D}" presName="arrow" presStyleLbl="bgShp" presStyleIdx="0" presStyleCnt="1" custScaleX="117647"/>
      <dgm:spPr>
        <a:xfrm>
          <a:off x="1" y="0"/>
          <a:ext cx="6225536" cy="2564129"/>
        </a:xfrm>
        <a:prstGeom prst="rightArrow">
          <a:avLst/>
        </a:prstGeom>
        <a:solidFill>
          <a:srgbClr val="4F81BD">
            <a:tint val="40000"/>
            <a:hueOff val="0"/>
            <a:satOff val="0"/>
            <a:lumOff val="0"/>
            <a:alphaOff val="0"/>
          </a:srgbClr>
        </a:solidFill>
        <a:ln>
          <a:noFill/>
        </a:ln>
        <a:effectLst>
          <a:outerShdw blurRad="40000" dist="23000" dir="5400000" rotWithShape="0">
            <a:srgbClr val="000000">
              <a:alpha val="35000"/>
            </a:srgbClr>
          </a:outerShdw>
        </a:effectLst>
      </dgm:spPr>
    </dgm:pt>
    <dgm:pt modelId="{1D275EA0-E38A-4E46-AEB3-42DF793F13F2}" type="pres">
      <dgm:prSet presAssocID="{7C862576-8718-4272-9BD7-5C3FF6939F0D}" presName="linearProcess" presStyleCnt="0"/>
      <dgm:spPr/>
    </dgm:pt>
    <dgm:pt modelId="{16C9FB18-C5C6-4D9D-87FF-E063F2E32FA2}" type="pres">
      <dgm:prSet presAssocID="{C220CDA7-F55A-466B-A9F1-A762CC1431E0}" presName="textNode" presStyleLbl="node1" presStyleIdx="0" presStyleCnt="5" custScaleY="118108" custLinFactNeighborX="-18964">
        <dgm:presLayoutVars>
          <dgm:bulletEnabled val="1"/>
        </dgm:presLayoutVars>
      </dgm:prSet>
      <dgm:spPr/>
    </dgm:pt>
    <dgm:pt modelId="{881EE21E-04B6-4C50-9FE8-C8F725FACA11}" type="pres">
      <dgm:prSet presAssocID="{5152F68E-B62F-463E-A6B9-439363C28599}" presName="sibTrans" presStyleCnt="0"/>
      <dgm:spPr/>
    </dgm:pt>
    <dgm:pt modelId="{3B2FBDB6-8ED6-47F4-B3A5-CA399620CC18}" type="pres">
      <dgm:prSet presAssocID="{ECB2A159-B87D-4F74-94BE-F406549EAE45}" presName="textNode" presStyleLbl="node1" presStyleIdx="1" presStyleCnt="5" custScaleY="118108">
        <dgm:presLayoutVars>
          <dgm:bulletEnabled val="1"/>
        </dgm:presLayoutVars>
      </dgm:prSet>
      <dgm:spPr/>
    </dgm:pt>
    <dgm:pt modelId="{D19CB271-50B7-4490-B5F0-FB508D3C5674}" type="pres">
      <dgm:prSet presAssocID="{199188BB-2E13-453A-8FFC-A541B4683E37}" presName="sibTrans" presStyleCnt="0"/>
      <dgm:spPr/>
    </dgm:pt>
    <dgm:pt modelId="{40253FB5-A59B-4E38-B1FF-59A633DA6EA3}" type="pres">
      <dgm:prSet presAssocID="{6DA41345-8011-496A-B988-FDF5F2F8A3B7}" presName="textNode" presStyleLbl="node1" presStyleIdx="2" presStyleCnt="5" custScaleY="133181">
        <dgm:presLayoutVars>
          <dgm:bulletEnabled val="1"/>
        </dgm:presLayoutVars>
      </dgm:prSet>
      <dgm:spPr/>
    </dgm:pt>
    <dgm:pt modelId="{E2FB24CB-D4D5-4EB7-B796-6A1C2F72F961}" type="pres">
      <dgm:prSet presAssocID="{5FF5046D-82C7-4EB2-9BE2-3818F7281223}" presName="sibTrans" presStyleCnt="0"/>
      <dgm:spPr/>
    </dgm:pt>
    <dgm:pt modelId="{587098E1-4076-4764-9D9C-29481C1B570E}" type="pres">
      <dgm:prSet presAssocID="{AC2A6781-5B55-43B5-9F79-C4C7606E28EC}" presName="textNode" presStyleLbl="node1" presStyleIdx="3" presStyleCnt="5" custScaleY="135065">
        <dgm:presLayoutVars>
          <dgm:bulletEnabled val="1"/>
        </dgm:presLayoutVars>
      </dgm:prSet>
      <dgm:spPr/>
    </dgm:pt>
    <dgm:pt modelId="{80BDA500-9489-4C8D-8DB3-419A0E373135}" type="pres">
      <dgm:prSet presAssocID="{B36DA8B7-F755-4601-A817-BFDF1707B143}" presName="sibTrans" presStyleCnt="0"/>
      <dgm:spPr/>
    </dgm:pt>
    <dgm:pt modelId="{5429A40E-67DA-4B2A-AD90-43F9953243F5}" type="pres">
      <dgm:prSet presAssocID="{C4B24C97-55EF-4F41-9D39-9382414C38EF}" presName="textNode" presStyleLbl="node1" presStyleIdx="4" presStyleCnt="5" custScaleX="105237" custScaleY="157193" custLinFactNeighborX="18123" custLinFactNeighborY="1096">
        <dgm:presLayoutVars>
          <dgm:bulletEnabled val="1"/>
        </dgm:presLayoutVars>
      </dgm:prSet>
      <dgm:spPr/>
    </dgm:pt>
  </dgm:ptLst>
  <dgm:cxnLst>
    <dgm:cxn modelId="{C2A4950D-2082-2A47-82B9-FCF47EA80FD0}" type="presOf" srcId="{7C862576-8718-4272-9BD7-5C3FF6939F0D}" destId="{3FBEAF7E-C541-457E-AA51-0AE9069A492A}" srcOrd="0" destOrd="0" presId="urn:microsoft.com/office/officeart/2005/8/layout/hProcess9"/>
    <dgm:cxn modelId="{196B9323-21A4-40F6-A405-F440696350BA}" srcId="{7C862576-8718-4272-9BD7-5C3FF6939F0D}" destId="{AC2A6781-5B55-43B5-9F79-C4C7606E28EC}" srcOrd="3" destOrd="0" parTransId="{CA33F878-0366-445B-99FF-E45AB344811E}" sibTransId="{B36DA8B7-F755-4601-A817-BFDF1707B143}"/>
    <dgm:cxn modelId="{B98F6424-2627-47E0-9110-25765B413546}" srcId="{7C862576-8718-4272-9BD7-5C3FF6939F0D}" destId="{6DA41345-8011-496A-B988-FDF5F2F8A3B7}" srcOrd="2" destOrd="0" parTransId="{8295B4B7-F6A4-4518-8D1B-D692365B5744}" sibTransId="{5FF5046D-82C7-4EB2-9BE2-3818F7281223}"/>
    <dgm:cxn modelId="{94F0045D-E82C-3742-99F8-9FD81497272D}" type="presOf" srcId="{AC2A6781-5B55-43B5-9F79-C4C7606E28EC}" destId="{587098E1-4076-4764-9D9C-29481C1B570E}" srcOrd="0" destOrd="0" presId="urn:microsoft.com/office/officeart/2005/8/layout/hProcess9"/>
    <dgm:cxn modelId="{3967397C-1401-484C-AC75-5FFE71AE8541}" srcId="{7C862576-8718-4272-9BD7-5C3FF6939F0D}" destId="{C4B24C97-55EF-4F41-9D39-9382414C38EF}" srcOrd="4" destOrd="0" parTransId="{3C368E8E-261B-475F-B6B3-4715AEFC1BA5}" sibTransId="{20322023-76D5-450B-9F62-5FBA7D020CB5}"/>
    <dgm:cxn modelId="{3A7C5AA9-5464-9443-A9B2-991022EC4BCE}" type="presOf" srcId="{C220CDA7-F55A-466B-A9F1-A762CC1431E0}" destId="{16C9FB18-C5C6-4D9D-87FF-E063F2E32FA2}" srcOrd="0" destOrd="0" presId="urn:microsoft.com/office/officeart/2005/8/layout/hProcess9"/>
    <dgm:cxn modelId="{7E1B90B5-9547-FA4C-B091-9D9EE0ED6BBB}" type="presOf" srcId="{C4B24C97-55EF-4F41-9D39-9382414C38EF}" destId="{5429A40E-67DA-4B2A-AD90-43F9953243F5}" srcOrd="0" destOrd="0" presId="urn:microsoft.com/office/officeart/2005/8/layout/hProcess9"/>
    <dgm:cxn modelId="{51C896CA-EA52-D44D-9457-069B187EFDFB}" type="presOf" srcId="{6DA41345-8011-496A-B988-FDF5F2F8A3B7}" destId="{40253FB5-A59B-4E38-B1FF-59A633DA6EA3}" srcOrd="0" destOrd="0" presId="urn:microsoft.com/office/officeart/2005/8/layout/hProcess9"/>
    <dgm:cxn modelId="{7CB763D1-B074-6342-AF06-BBEBCE9A7CCE}" type="presOf" srcId="{ECB2A159-B87D-4F74-94BE-F406549EAE45}" destId="{3B2FBDB6-8ED6-47F4-B3A5-CA399620CC18}" srcOrd="0" destOrd="0" presId="urn:microsoft.com/office/officeart/2005/8/layout/hProcess9"/>
    <dgm:cxn modelId="{3C8D74D9-D4DC-4A3D-9F44-57B7D4DBA347}" srcId="{7C862576-8718-4272-9BD7-5C3FF6939F0D}" destId="{C220CDA7-F55A-466B-A9F1-A762CC1431E0}" srcOrd="0" destOrd="0" parTransId="{8E6D25CD-6D04-4AB4-93D6-CAFE1C95076F}" sibTransId="{5152F68E-B62F-463E-A6B9-439363C28599}"/>
    <dgm:cxn modelId="{882EDBF2-DDF4-4E31-93BF-E48978EC6FC1}" srcId="{7C862576-8718-4272-9BD7-5C3FF6939F0D}" destId="{ECB2A159-B87D-4F74-94BE-F406549EAE45}" srcOrd="1" destOrd="0" parTransId="{A6304B90-C389-462B-920A-950794F7BE29}" sibTransId="{199188BB-2E13-453A-8FFC-A541B4683E37}"/>
    <dgm:cxn modelId="{2F0391E2-6388-5A46-A9DE-2530F6755249}" type="presParOf" srcId="{3FBEAF7E-C541-457E-AA51-0AE9069A492A}" destId="{39BE031D-7DD5-4A5E-9744-8C843FC7F26E}" srcOrd="0" destOrd="0" presId="urn:microsoft.com/office/officeart/2005/8/layout/hProcess9"/>
    <dgm:cxn modelId="{5BE0E676-CA29-3D4E-A5F5-012E9780DD38}" type="presParOf" srcId="{3FBEAF7E-C541-457E-AA51-0AE9069A492A}" destId="{1D275EA0-E38A-4E46-AEB3-42DF793F13F2}" srcOrd="1" destOrd="0" presId="urn:microsoft.com/office/officeart/2005/8/layout/hProcess9"/>
    <dgm:cxn modelId="{7B021F0D-0AC5-C44A-B669-B8661C37E936}" type="presParOf" srcId="{1D275EA0-E38A-4E46-AEB3-42DF793F13F2}" destId="{16C9FB18-C5C6-4D9D-87FF-E063F2E32FA2}" srcOrd="0" destOrd="0" presId="urn:microsoft.com/office/officeart/2005/8/layout/hProcess9"/>
    <dgm:cxn modelId="{001E631A-19BF-EC48-8CB5-2A31127567B8}" type="presParOf" srcId="{1D275EA0-E38A-4E46-AEB3-42DF793F13F2}" destId="{881EE21E-04B6-4C50-9FE8-C8F725FACA11}" srcOrd="1" destOrd="0" presId="urn:microsoft.com/office/officeart/2005/8/layout/hProcess9"/>
    <dgm:cxn modelId="{57D99417-F357-4143-8A72-1A9877E6160A}" type="presParOf" srcId="{1D275EA0-E38A-4E46-AEB3-42DF793F13F2}" destId="{3B2FBDB6-8ED6-47F4-B3A5-CA399620CC18}" srcOrd="2" destOrd="0" presId="urn:microsoft.com/office/officeart/2005/8/layout/hProcess9"/>
    <dgm:cxn modelId="{D4BCD1D2-2C3E-1445-A99F-76DE042BBF84}" type="presParOf" srcId="{1D275EA0-E38A-4E46-AEB3-42DF793F13F2}" destId="{D19CB271-50B7-4490-B5F0-FB508D3C5674}" srcOrd="3" destOrd="0" presId="urn:microsoft.com/office/officeart/2005/8/layout/hProcess9"/>
    <dgm:cxn modelId="{1ABE47FF-2BF8-B543-BF11-657E29AB84F5}" type="presParOf" srcId="{1D275EA0-E38A-4E46-AEB3-42DF793F13F2}" destId="{40253FB5-A59B-4E38-B1FF-59A633DA6EA3}" srcOrd="4" destOrd="0" presId="urn:microsoft.com/office/officeart/2005/8/layout/hProcess9"/>
    <dgm:cxn modelId="{85C27A80-1BB0-2D4D-AD3F-9491867C22A1}" type="presParOf" srcId="{1D275EA0-E38A-4E46-AEB3-42DF793F13F2}" destId="{E2FB24CB-D4D5-4EB7-B796-6A1C2F72F961}" srcOrd="5" destOrd="0" presId="urn:microsoft.com/office/officeart/2005/8/layout/hProcess9"/>
    <dgm:cxn modelId="{E0C9C9FB-01BC-5844-9DE0-729C40A9DA23}" type="presParOf" srcId="{1D275EA0-E38A-4E46-AEB3-42DF793F13F2}" destId="{587098E1-4076-4764-9D9C-29481C1B570E}" srcOrd="6" destOrd="0" presId="urn:microsoft.com/office/officeart/2005/8/layout/hProcess9"/>
    <dgm:cxn modelId="{390F4A46-B3D2-BA42-B3FF-A5F6A7D271A0}" type="presParOf" srcId="{1D275EA0-E38A-4E46-AEB3-42DF793F13F2}" destId="{80BDA500-9489-4C8D-8DB3-419A0E373135}" srcOrd="7" destOrd="0" presId="urn:microsoft.com/office/officeart/2005/8/layout/hProcess9"/>
    <dgm:cxn modelId="{C5F9B0B7-CE6F-3D44-8208-1E2D97D2B3F1}" type="presParOf" srcId="{1D275EA0-E38A-4E46-AEB3-42DF793F13F2}" destId="{5429A40E-67DA-4B2A-AD90-43F9953243F5}" srcOrd="8" destOrd="0" presId="urn:microsoft.com/office/officeart/2005/8/layout/hProcess9"/>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BE031D-7DD5-4A5E-9744-8C843FC7F26E}">
      <dsp:nvSpPr>
        <dsp:cNvPr id="0" name=""/>
        <dsp:cNvSpPr/>
      </dsp:nvSpPr>
      <dsp:spPr>
        <a:xfrm>
          <a:off x="1" y="0"/>
          <a:ext cx="6047736" cy="1944922"/>
        </a:xfrm>
        <a:prstGeom prst="rightArrow">
          <a:avLst/>
        </a:prstGeom>
        <a:solidFill>
          <a:srgbClr val="4F81BD">
            <a:tint val="40000"/>
            <a:hueOff val="0"/>
            <a:satOff val="0"/>
            <a:lumOff val="0"/>
            <a:alphaOff val="0"/>
          </a:srgb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16C9FB18-C5C6-4D9D-87FF-E063F2E32FA2}">
      <dsp:nvSpPr>
        <dsp:cNvPr id="0" name=""/>
        <dsp:cNvSpPr/>
      </dsp:nvSpPr>
      <dsp:spPr>
        <a:xfrm>
          <a:off x="0" y="513039"/>
          <a:ext cx="1064555" cy="918843"/>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Calibri"/>
              <a:ea typeface="+mn-ea"/>
              <a:cs typeface="+mn-cs"/>
            </a:rPr>
            <a:t>GIWs are emailed to Collaborative Applicants*</a:t>
          </a:r>
        </a:p>
      </dsp:txBody>
      <dsp:txXfrm>
        <a:off x="44854" y="557893"/>
        <a:ext cx="974847" cy="829135"/>
      </dsp:txXfrm>
    </dsp:sp>
    <dsp:sp modelId="{3B2FBDB6-8ED6-47F4-B3A5-CA399620CC18}">
      <dsp:nvSpPr>
        <dsp:cNvPr id="0" name=""/>
        <dsp:cNvSpPr/>
      </dsp:nvSpPr>
      <dsp:spPr>
        <a:xfrm>
          <a:off x="1233793" y="513039"/>
          <a:ext cx="1064555" cy="918843"/>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Calibri"/>
              <a:ea typeface="+mn-ea"/>
              <a:cs typeface="+mn-cs"/>
            </a:rPr>
            <a:t>CoCs and Project Applicants review the GIW</a:t>
          </a:r>
        </a:p>
      </dsp:txBody>
      <dsp:txXfrm>
        <a:off x="1278647" y="557893"/>
        <a:ext cx="974847" cy="829135"/>
      </dsp:txXfrm>
    </dsp:sp>
    <dsp:sp modelId="{40253FB5-A59B-4E38-B1FF-59A633DA6EA3}">
      <dsp:nvSpPr>
        <dsp:cNvPr id="0" name=""/>
        <dsp:cNvSpPr/>
      </dsp:nvSpPr>
      <dsp:spPr>
        <a:xfrm>
          <a:off x="2463716" y="454407"/>
          <a:ext cx="1064555" cy="1036106"/>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Calibri"/>
              <a:ea typeface="+mn-ea"/>
              <a:cs typeface="+mn-cs"/>
            </a:rPr>
            <a:t>CoCs send the GIW Change Form (if applicable) to CoC NOFO inbox</a:t>
          </a:r>
          <a:endParaRPr lang="en-US" sz="1200" kern="1200">
            <a:solidFill>
              <a:sysClr val="window" lastClr="FFFFFF"/>
            </a:solidFill>
            <a:highlight>
              <a:srgbClr val="FFFF00"/>
            </a:highlight>
            <a:latin typeface="Calibri"/>
            <a:ea typeface="+mn-ea"/>
            <a:cs typeface="+mn-cs"/>
          </a:endParaRPr>
        </a:p>
      </dsp:txBody>
      <dsp:txXfrm>
        <a:off x="2514295" y="504986"/>
        <a:ext cx="963397" cy="934948"/>
      </dsp:txXfrm>
    </dsp:sp>
    <dsp:sp modelId="{587098E1-4076-4764-9D9C-29481C1B570E}">
      <dsp:nvSpPr>
        <dsp:cNvPr id="0" name=""/>
        <dsp:cNvSpPr/>
      </dsp:nvSpPr>
      <dsp:spPr>
        <a:xfrm>
          <a:off x="3693640" y="447079"/>
          <a:ext cx="1064555" cy="1050763"/>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a:ea typeface="+mn-ea"/>
              <a:cs typeface="+mn-cs"/>
            </a:rPr>
            <a:t>Desk Officer reviews /reconciles the GIW Change Form and consults FO with issues</a:t>
          </a:r>
        </a:p>
      </dsp:txBody>
      <dsp:txXfrm>
        <a:off x="3744934" y="498373"/>
        <a:ext cx="961967" cy="948175"/>
      </dsp:txXfrm>
    </dsp:sp>
    <dsp:sp modelId="{5429A40E-67DA-4B2A-AD90-43F9953243F5}">
      <dsp:nvSpPr>
        <dsp:cNvPr id="0" name=""/>
        <dsp:cNvSpPr/>
      </dsp:nvSpPr>
      <dsp:spPr>
        <a:xfrm>
          <a:off x="4927433" y="369531"/>
          <a:ext cx="1120306" cy="1222912"/>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Calibri"/>
              <a:ea typeface="+mn-ea"/>
              <a:cs typeface="+mn-cs"/>
            </a:rPr>
            <a:t>Desk Officer implements the changes on the Final GIW and sends revised GIW to CA</a:t>
          </a:r>
        </a:p>
      </dsp:txBody>
      <dsp:txXfrm>
        <a:off x="4982122" y="424220"/>
        <a:ext cx="1010928" cy="111353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96A32C4E4C6C43B0F755EBDD3BCDA0" ma:contentTypeVersion="8" ma:contentTypeDescription="Create a new document." ma:contentTypeScope="" ma:versionID="69694475eaf28485b42ac3fa2a9a4740">
  <xsd:schema xmlns:xsd="http://www.w3.org/2001/XMLSchema" xmlns:xs="http://www.w3.org/2001/XMLSchema" xmlns:p="http://schemas.microsoft.com/office/2006/metadata/properties" xmlns:ns2="f5bbe74d-7946-46c1-98be-7730228547fd" xmlns:ns3="cec312f8-7b80-458f-8bc9-039c8f3e65b1" targetNamespace="http://schemas.microsoft.com/office/2006/metadata/properties" ma:root="true" ma:fieldsID="a5800c580f8c826852d15e2298a0cd45" ns2:_="" ns3:_="">
    <xsd:import namespace="f5bbe74d-7946-46c1-98be-7730228547fd"/>
    <xsd:import namespace="cec312f8-7b80-458f-8bc9-039c8f3e65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e74d-7946-46c1-98be-773022854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312f8-7b80-458f-8bc9-039c8f3e65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ec312f8-7b80-458f-8bc9-039c8f3e65b1">
      <UserInfo>
        <DisplayName>Harmon-Darrow, Aimee</DisplayName>
        <AccountId>17</AccountId>
        <AccountType/>
      </UserInfo>
      <UserInfo>
        <DisplayName>Waters, Robert P</DisplayName>
        <AccountId>10</AccountId>
        <AccountType/>
      </UserInfo>
    </SharedWithUsers>
  </documentManagement>
</p:properties>
</file>

<file path=customXml/itemProps1.xml><?xml version="1.0" encoding="utf-8"?>
<ds:datastoreItem xmlns:ds="http://schemas.openxmlformats.org/officeDocument/2006/customXml" ds:itemID="{6FEE4B3B-6363-4032-A942-C6777A507877}">
  <ds:schemaRefs>
    <ds:schemaRef ds:uri="http://schemas.openxmlformats.org/officeDocument/2006/bibliography"/>
  </ds:schemaRefs>
</ds:datastoreItem>
</file>

<file path=customXml/itemProps2.xml><?xml version="1.0" encoding="utf-8"?>
<ds:datastoreItem xmlns:ds="http://schemas.openxmlformats.org/officeDocument/2006/customXml" ds:itemID="{FD3DBB6F-09B3-4C70-AD61-458367B73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e74d-7946-46c1-98be-7730228547fd"/>
    <ds:schemaRef ds:uri="cec312f8-7b80-458f-8bc9-039c8f3e6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563B6F-028A-4477-AA20-49A26CA7B0F0}">
  <ds:schemaRefs>
    <ds:schemaRef ds:uri="http://schemas.microsoft.com/sharepoint/v3/contenttype/forms"/>
  </ds:schemaRefs>
</ds:datastoreItem>
</file>

<file path=customXml/itemProps4.xml><?xml version="1.0" encoding="utf-8"?>
<ds:datastoreItem xmlns:ds="http://schemas.openxmlformats.org/officeDocument/2006/customXml" ds:itemID="{3F5F7991-E635-4515-86D4-8E3DD5EC3775}">
  <ds:schemaRefs>
    <ds:schemaRef ds:uri="http://schemas.microsoft.com/office/2006/metadata/properties"/>
    <ds:schemaRef ds:uri="http://schemas.microsoft.com/office/infopath/2007/PartnerControls"/>
    <ds:schemaRef ds:uri="cec312f8-7b80-458f-8bc9-039c8f3e65b1"/>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78</TotalTime>
  <Pages>20</Pages>
  <Words>5126</Words>
  <Characters>29222</Characters>
  <Application>Microsoft Office Word</Application>
  <DocSecurity>0</DocSecurity>
  <Lines>243</Lines>
  <Paragraphs>68</Paragraphs>
  <ScaleCrop>false</ScaleCrop>
  <Company/>
  <LinksUpToDate>false</LinksUpToDate>
  <CharactersWithSpaces>34280</CharactersWithSpaces>
  <SharedDoc>false</SharedDoc>
  <HLinks>
    <vt:vector size="132" baseType="variant">
      <vt:variant>
        <vt:i4>65557</vt:i4>
      </vt:variant>
      <vt:variant>
        <vt:i4>117</vt:i4>
      </vt:variant>
      <vt:variant>
        <vt:i4>0</vt:i4>
      </vt:variant>
      <vt:variant>
        <vt:i4>5</vt:i4>
      </vt:variant>
      <vt:variant>
        <vt:lpwstr>https://www.huduser.gov/portal/datasets/fmr/fmrs/FY2025_code/select_Geography.odn</vt:lpwstr>
      </vt:variant>
      <vt:variant>
        <vt:lpwstr/>
      </vt:variant>
      <vt:variant>
        <vt:i4>8323161</vt:i4>
      </vt:variant>
      <vt:variant>
        <vt:i4>111</vt:i4>
      </vt:variant>
      <vt:variant>
        <vt:i4>0</vt:i4>
      </vt:variant>
      <vt:variant>
        <vt:i4>5</vt:i4>
      </vt:variant>
      <vt:variant>
        <vt:lpwstr>mailto:CoCNOFO@hud.gov</vt:lpwstr>
      </vt:variant>
      <vt:variant>
        <vt:lpwstr/>
      </vt:variant>
      <vt:variant>
        <vt:i4>983083</vt:i4>
      </vt:variant>
      <vt:variant>
        <vt:i4>105</vt:i4>
      </vt:variant>
      <vt:variant>
        <vt:i4>0</vt:i4>
      </vt:variant>
      <vt:variant>
        <vt:i4>5</vt:i4>
      </vt:variant>
      <vt:variant>
        <vt:lpwstr>mailto:CoCMerger@hud.gov</vt:lpwstr>
      </vt:variant>
      <vt:variant>
        <vt:lpwstr/>
      </vt:variant>
      <vt:variant>
        <vt:i4>8323161</vt:i4>
      </vt:variant>
      <vt:variant>
        <vt:i4>102</vt:i4>
      </vt:variant>
      <vt:variant>
        <vt:i4>0</vt:i4>
      </vt:variant>
      <vt:variant>
        <vt:i4>5</vt:i4>
      </vt:variant>
      <vt:variant>
        <vt:lpwstr>mailto:CoCNOFO@hud.gov</vt:lpwstr>
      </vt:variant>
      <vt:variant>
        <vt:lpwstr/>
      </vt:variant>
      <vt:variant>
        <vt:i4>8323161</vt:i4>
      </vt:variant>
      <vt:variant>
        <vt:i4>99</vt:i4>
      </vt:variant>
      <vt:variant>
        <vt:i4>0</vt:i4>
      </vt:variant>
      <vt:variant>
        <vt:i4>5</vt:i4>
      </vt:variant>
      <vt:variant>
        <vt:lpwstr>mailto:CoCNOFO@hud.gov</vt:lpwstr>
      </vt:variant>
      <vt:variant>
        <vt:lpwstr/>
      </vt:variant>
      <vt:variant>
        <vt:i4>1114162</vt:i4>
      </vt:variant>
      <vt:variant>
        <vt:i4>92</vt:i4>
      </vt:variant>
      <vt:variant>
        <vt:i4>0</vt:i4>
      </vt:variant>
      <vt:variant>
        <vt:i4>5</vt:i4>
      </vt:variant>
      <vt:variant>
        <vt:lpwstr/>
      </vt:variant>
      <vt:variant>
        <vt:lpwstr>_Toc199920868</vt:lpwstr>
      </vt:variant>
      <vt:variant>
        <vt:i4>1114162</vt:i4>
      </vt:variant>
      <vt:variant>
        <vt:i4>86</vt:i4>
      </vt:variant>
      <vt:variant>
        <vt:i4>0</vt:i4>
      </vt:variant>
      <vt:variant>
        <vt:i4>5</vt:i4>
      </vt:variant>
      <vt:variant>
        <vt:lpwstr/>
      </vt:variant>
      <vt:variant>
        <vt:lpwstr>_Toc199920867</vt:lpwstr>
      </vt:variant>
      <vt:variant>
        <vt:i4>1114162</vt:i4>
      </vt:variant>
      <vt:variant>
        <vt:i4>80</vt:i4>
      </vt:variant>
      <vt:variant>
        <vt:i4>0</vt:i4>
      </vt:variant>
      <vt:variant>
        <vt:i4>5</vt:i4>
      </vt:variant>
      <vt:variant>
        <vt:lpwstr/>
      </vt:variant>
      <vt:variant>
        <vt:lpwstr>_Toc199920866</vt:lpwstr>
      </vt:variant>
      <vt:variant>
        <vt:i4>1114162</vt:i4>
      </vt:variant>
      <vt:variant>
        <vt:i4>74</vt:i4>
      </vt:variant>
      <vt:variant>
        <vt:i4>0</vt:i4>
      </vt:variant>
      <vt:variant>
        <vt:i4>5</vt:i4>
      </vt:variant>
      <vt:variant>
        <vt:lpwstr/>
      </vt:variant>
      <vt:variant>
        <vt:lpwstr>_Toc199920865</vt:lpwstr>
      </vt:variant>
      <vt:variant>
        <vt:i4>1114162</vt:i4>
      </vt:variant>
      <vt:variant>
        <vt:i4>68</vt:i4>
      </vt:variant>
      <vt:variant>
        <vt:i4>0</vt:i4>
      </vt:variant>
      <vt:variant>
        <vt:i4>5</vt:i4>
      </vt:variant>
      <vt:variant>
        <vt:lpwstr/>
      </vt:variant>
      <vt:variant>
        <vt:lpwstr>_Toc199920864</vt:lpwstr>
      </vt:variant>
      <vt:variant>
        <vt:i4>1114162</vt:i4>
      </vt:variant>
      <vt:variant>
        <vt:i4>62</vt:i4>
      </vt:variant>
      <vt:variant>
        <vt:i4>0</vt:i4>
      </vt:variant>
      <vt:variant>
        <vt:i4>5</vt:i4>
      </vt:variant>
      <vt:variant>
        <vt:lpwstr/>
      </vt:variant>
      <vt:variant>
        <vt:lpwstr>_Toc199920863</vt:lpwstr>
      </vt:variant>
      <vt:variant>
        <vt:i4>1114162</vt:i4>
      </vt:variant>
      <vt:variant>
        <vt:i4>56</vt:i4>
      </vt:variant>
      <vt:variant>
        <vt:i4>0</vt:i4>
      </vt:variant>
      <vt:variant>
        <vt:i4>5</vt:i4>
      </vt:variant>
      <vt:variant>
        <vt:lpwstr/>
      </vt:variant>
      <vt:variant>
        <vt:lpwstr>_Toc199920862</vt:lpwstr>
      </vt:variant>
      <vt:variant>
        <vt:i4>1114162</vt:i4>
      </vt:variant>
      <vt:variant>
        <vt:i4>50</vt:i4>
      </vt:variant>
      <vt:variant>
        <vt:i4>0</vt:i4>
      </vt:variant>
      <vt:variant>
        <vt:i4>5</vt:i4>
      </vt:variant>
      <vt:variant>
        <vt:lpwstr/>
      </vt:variant>
      <vt:variant>
        <vt:lpwstr>_Toc199920861</vt:lpwstr>
      </vt:variant>
      <vt:variant>
        <vt:i4>1114162</vt:i4>
      </vt:variant>
      <vt:variant>
        <vt:i4>44</vt:i4>
      </vt:variant>
      <vt:variant>
        <vt:i4>0</vt:i4>
      </vt:variant>
      <vt:variant>
        <vt:i4>5</vt:i4>
      </vt:variant>
      <vt:variant>
        <vt:lpwstr/>
      </vt:variant>
      <vt:variant>
        <vt:lpwstr>_Toc199920860</vt:lpwstr>
      </vt:variant>
      <vt:variant>
        <vt:i4>1179698</vt:i4>
      </vt:variant>
      <vt:variant>
        <vt:i4>38</vt:i4>
      </vt:variant>
      <vt:variant>
        <vt:i4>0</vt:i4>
      </vt:variant>
      <vt:variant>
        <vt:i4>5</vt:i4>
      </vt:variant>
      <vt:variant>
        <vt:lpwstr/>
      </vt:variant>
      <vt:variant>
        <vt:lpwstr>_Toc199920859</vt:lpwstr>
      </vt:variant>
      <vt:variant>
        <vt:i4>1179698</vt:i4>
      </vt:variant>
      <vt:variant>
        <vt:i4>32</vt:i4>
      </vt:variant>
      <vt:variant>
        <vt:i4>0</vt:i4>
      </vt:variant>
      <vt:variant>
        <vt:i4>5</vt:i4>
      </vt:variant>
      <vt:variant>
        <vt:lpwstr/>
      </vt:variant>
      <vt:variant>
        <vt:lpwstr>_Toc199920858</vt:lpwstr>
      </vt:variant>
      <vt:variant>
        <vt:i4>1179698</vt:i4>
      </vt:variant>
      <vt:variant>
        <vt:i4>26</vt:i4>
      </vt:variant>
      <vt:variant>
        <vt:i4>0</vt:i4>
      </vt:variant>
      <vt:variant>
        <vt:i4>5</vt:i4>
      </vt:variant>
      <vt:variant>
        <vt:lpwstr/>
      </vt:variant>
      <vt:variant>
        <vt:lpwstr>_Toc199920857</vt:lpwstr>
      </vt:variant>
      <vt:variant>
        <vt:i4>1179698</vt:i4>
      </vt:variant>
      <vt:variant>
        <vt:i4>20</vt:i4>
      </vt:variant>
      <vt:variant>
        <vt:i4>0</vt:i4>
      </vt:variant>
      <vt:variant>
        <vt:i4>5</vt:i4>
      </vt:variant>
      <vt:variant>
        <vt:lpwstr/>
      </vt:variant>
      <vt:variant>
        <vt:lpwstr>_Toc199920856</vt:lpwstr>
      </vt:variant>
      <vt:variant>
        <vt:i4>1179698</vt:i4>
      </vt:variant>
      <vt:variant>
        <vt:i4>14</vt:i4>
      </vt:variant>
      <vt:variant>
        <vt:i4>0</vt:i4>
      </vt:variant>
      <vt:variant>
        <vt:i4>5</vt:i4>
      </vt:variant>
      <vt:variant>
        <vt:lpwstr/>
      </vt:variant>
      <vt:variant>
        <vt:lpwstr>_Toc199920855</vt:lpwstr>
      </vt:variant>
      <vt:variant>
        <vt:i4>1179698</vt:i4>
      </vt:variant>
      <vt:variant>
        <vt:i4>8</vt:i4>
      </vt:variant>
      <vt:variant>
        <vt:i4>0</vt:i4>
      </vt:variant>
      <vt:variant>
        <vt:i4>5</vt:i4>
      </vt:variant>
      <vt:variant>
        <vt:lpwstr/>
      </vt:variant>
      <vt:variant>
        <vt:lpwstr>_Toc199920854</vt:lpwstr>
      </vt:variant>
      <vt:variant>
        <vt:i4>1179698</vt:i4>
      </vt:variant>
      <vt:variant>
        <vt:i4>2</vt:i4>
      </vt:variant>
      <vt:variant>
        <vt:i4>0</vt:i4>
      </vt:variant>
      <vt:variant>
        <vt:i4>5</vt:i4>
      </vt:variant>
      <vt:variant>
        <vt:lpwstr/>
      </vt:variant>
      <vt:variant>
        <vt:lpwstr>_Toc199920853</vt:lpwstr>
      </vt:variant>
      <vt:variant>
        <vt:i4>2752519</vt:i4>
      </vt:variant>
      <vt:variant>
        <vt:i4>0</vt:i4>
      </vt:variant>
      <vt:variant>
        <vt:i4>0</vt:i4>
      </vt:variant>
      <vt:variant>
        <vt:i4>5</vt:i4>
      </vt:variant>
      <vt:variant>
        <vt:lpwstr>mailto:Aimee.Harmon-Darrow@hud.gov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Gershkovich, Dmitriy G</dc:creator>
  <cp:keywords/>
  <dc:description/>
  <cp:lastModifiedBy>Harmon-Darrow, Aimee</cp:lastModifiedBy>
  <cp:revision>17</cp:revision>
  <cp:lastPrinted>2021-05-17T21:43:00Z</cp:lastPrinted>
  <dcterms:created xsi:type="dcterms:W3CDTF">2025-06-09T14:34:00Z</dcterms:created>
  <dcterms:modified xsi:type="dcterms:W3CDTF">2025-06-09T15:54:00Z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0x0101002A96A32C4E4C6C43B0F755EBDD3BCDA0</vt:lpwstr>
  </property>
</Properties>
</file>