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hd w:fill="ffffff" w:val="clear"/>
        <w:spacing w:after="160" w:before="200" w:line="300" w:lineRule="auto"/>
        <w:jc w:val="center"/>
        <w:rPr/>
      </w:pPr>
      <w:r w:rsidDel="00000000" w:rsidR="00000000" w:rsidRPr="00000000">
        <w:rPr>
          <w:b w:val="1"/>
          <w:sz w:val="28"/>
          <w:szCs w:val="28"/>
          <w:rtl w:val="0"/>
        </w:rPr>
        <w:t xml:space="preserve">Know Your Housing Rights—Regardless of Status</w:t>
        <w:br w:type="textWrapping"/>
        <w:t xml:space="preserve">Social Media Toolkit</w:t>
      </w:r>
      <w:r w:rsidDel="00000000" w:rsidR="00000000" w:rsidRPr="00000000">
        <w:rPr>
          <w:rtl w:val="0"/>
        </w:rPr>
      </w:r>
    </w:p>
    <w:p w:rsidR="00000000" w:rsidDel="00000000" w:rsidP="00000000" w:rsidRDefault="00000000" w:rsidRPr="00000000" w14:paraId="00000002">
      <w:pPr>
        <w:shd w:fill="ffffff" w:val="clear"/>
        <w:spacing w:after="240" w:before="240" w:line="300" w:lineRule="auto"/>
        <w:rPr>
          <w:i w:val="1"/>
        </w:rPr>
      </w:pPr>
      <w:r w:rsidDel="00000000" w:rsidR="00000000" w:rsidRPr="00000000">
        <w:rPr>
          <w:i w:val="1"/>
          <w:rtl w:val="0"/>
        </w:rPr>
        <w:t xml:space="preserve">In New York City, everyone has the right to fair and equal treatment in housing, regardless of immigration status. Housing discrimination based on national origin or immigration status is illegal, and protections are in place for all tenants. Every tenant deserves to live safely and with dignity.</w:t>
      </w:r>
    </w:p>
    <w:p w:rsidR="00000000" w:rsidDel="00000000" w:rsidP="00000000" w:rsidRDefault="00000000" w:rsidRPr="00000000" w14:paraId="00000003">
      <w:pPr>
        <w:shd w:fill="ffffff" w:val="clear"/>
        <w:spacing w:after="240" w:before="240" w:line="300" w:lineRule="auto"/>
        <w:rPr>
          <w:i w:val="1"/>
        </w:rPr>
      </w:pPr>
      <w:r w:rsidDel="00000000" w:rsidR="00000000" w:rsidRPr="00000000">
        <w:rPr>
          <w:i w:val="1"/>
          <w:rtl w:val="0"/>
        </w:rPr>
        <w:t xml:space="preserve">New York City provides protections against discrimination. Landlords cannot harass tenants, refuse to make repairs, or threaten individuals because of their immigration status. Help is available for those who experience housing discrimination. New Yorkers can file a complaint at </w:t>
      </w:r>
      <w:hyperlink r:id="rId6">
        <w:r w:rsidDel="00000000" w:rsidR="00000000" w:rsidRPr="00000000">
          <w:rPr>
            <w:i w:val="1"/>
            <w:color w:val="1155cc"/>
            <w:u w:val="single"/>
            <w:rtl w:val="0"/>
          </w:rPr>
          <w:t xml:space="preserve">on.nyc.gov/reportdiscrimination</w:t>
        </w:r>
      </w:hyperlink>
      <w:r w:rsidDel="00000000" w:rsidR="00000000" w:rsidRPr="00000000">
        <w:rPr>
          <w:i w:val="1"/>
          <w:rtl w:val="0"/>
        </w:rPr>
        <w:t xml:space="preserve">. </w:t>
      </w:r>
    </w:p>
    <w:p w:rsidR="00000000" w:rsidDel="00000000" w:rsidP="00000000" w:rsidRDefault="00000000" w:rsidRPr="00000000" w14:paraId="00000004">
      <w:pPr>
        <w:shd w:fill="ffffff" w:val="clear"/>
        <w:spacing w:after="240" w:before="240" w:line="300" w:lineRule="auto"/>
        <w:rPr>
          <w:i w:val="1"/>
        </w:rPr>
      </w:pPr>
      <w:r w:rsidDel="00000000" w:rsidR="00000000" w:rsidRPr="00000000">
        <w:rPr>
          <w:b w:val="1"/>
          <w:i w:val="1"/>
          <w:rtl w:val="0"/>
        </w:rPr>
        <w:t xml:space="preserve">Help us spread the word! </w:t>
      </w:r>
      <w:r w:rsidDel="00000000" w:rsidR="00000000" w:rsidRPr="00000000">
        <w:rPr>
          <w:i w:val="1"/>
          <w:rtl w:val="0"/>
        </w:rPr>
        <w:t xml:space="preserve">Together, we can ensure all New Yorkers understand their housing rights and how to protect themselves from discrimination.</w:t>
      </w:r>
      <w:r w:rsidDel="00000000" w:rsidR="00000000" w:rsidRPr="00000000">
        <w:rPr>
          <w:rtl w:val="0"/>
        </w:rPr>
      </w:r>
    </w:p>
    <w:p w:rsidR="00000000" w:rsidDel="00000000" w:rsidP="00000000" w:rsidRDefault="00000000" w:rsidRPr="00000000" w14:paraId="00000005">
      <w:pPr>
        <w:shd w:fill="ffffff" w:val="clear"/>
        <w:spacing w:after="160" w:line="300" w:lineRule="auto"/>
        <w:jc w:val="center"/>
        <w:rPr>
          <w:b w:val="1"/>
          <w:sz w:val="24"/>
          <w:szCs w:val="24"/>
        </w:rPr>
      </w:pPr>
      <w:r w:rsidDel="00000000" w:rsidR="00000000" w:rsidRPr="00000000">
        <w:rPr>
          <w:b w:val="1"/>
          <w:highlight w:val="yellow"/>
          <w:rtl w:val="0"/>
        </w:rPr>
        <w:t xml:space="preserve">Please post on Tuesday, May 20, at 11 am to spread the word.</w:t>
      </w:r>
      <w:r w:rsidDel="00000000" w:rsidR="00000000" w:rsidRPr="00000000">
        <w:rPr>
          <w:b w:val="1"/>
          <w:highlight w:val="yellow"/>
          <w:rtl w:val="0"/>
        </w:rPr>
        <w:br w:type="textWrapping"/>
      </w:r>
      <w:r w:rsidDel="00000000" w:rsidR="00000000" w:rsidRPr="00000000">
        <w:rPr>
          <w:b w:val="1"/>
          <w:highlight w:val="yellow"/>
          <w:rtl w:val="0"/>
        </w:rPr>
        <w:t xml:space="preserve">Tag us: @mayorsPEU @MOIA @NYCHousing @NYCCHR</w:t>
      </w:r>
      <w:r w:rsidDel="00000000" w:rsidR="00000000" w:rsidRPr="00000000">
        <w:rPr>
          <w:rtl w:val="0"/>
        </w:rPr>
      </w:r>
    </w:p>
    <w:p w:rsidR="00000000" w:rsidDel="00000000" w:rsidP="00000000" w:rsidRDefault="00000000" w:rsidRPr="00000000" w14:paraId="00000006">
      <w:pPr>
        <w:jc w:val="center"/>
        <w:rPr>
          <w:b w:val="1"/>
          <w:sz w:val="28"/>
          <w:szCs w:val="28"/>
        </w:rPr>
      </w:pPr>
      <w:r w:rsidDel="00000000" w:rsidR="00000000" w:rsidRPr="00000000">
        <w:rPr>
          <w:rtl w:val="0"/>
        </w:rPr>
      </w:r>
    </w:p>
    <w:p w:rsidR="00000000" w:rsidDel="00000000" w:rsidP="00000000" w:rsidRDefault="00000000" w:rsidRPr="00000000" w14:paraId="00000007">
      <w:pPr>
        <w:jc w:val="center"/>
        <w:rPr>
          <w:b w:val="1"/>
          <w:sz w:val="28"/>
          <w:szCs w:val="28"/>
        </w:rPr>
      </w:pPr>
      <w:r w:rsidDel="00000000" w:rsidR="00000000" w:rsidRPr="00000000">
        <w:rPr>
          <w:b w:val="1"/>
          <w:sz w:val="28"/>
          <w:szCs w:val="28"/>
          <w:rtl w:val="0"/>
        </w:rPr>
        <w:t xml:space="preserve">Social Media Posting Text &amp; Graphics</w:t>
      </w:r>
    </w:p>
    <w:p w:rsidR="00000000" w:rsidDel="00000000" w:rsidP="00000000" w:rsidRDefault="00000000" w:rsidRPr="00000000" w14:paraId="00000008">
      <w:pPr>
        <w:spacing w:line="240" w:lineRule="auto"/>
        <w:jc w:val="center"/>
        <w:rPr>
          <w:i w:val="1"/>
          <w:sz w:val="24"/>
          <w:szCs w:val="24"/>
        </w:rPr>
      </w:pPr>
      <w:hyperlink r:id="rId7">
        <w:r w:rsidDel="00000000" w:rsidR="00000000" w:rsidRPr="00000000">
          <w:rPr>
            <w:i w:val="1"/>
            <w:color w:val="1155cc"/>
            <w:sz w:val="24"/>
            <w:szCs w:val="24"/>
            <w:u w:val="single"/>
            <w:rtl w:val="0"/>
          </w:rPr>
          <w:t xml:space="preserve">Find downloadable graphics, flyers, and translations here.</w:t>
        </w:r>
      </w:hyperlink>
      <w:r w:rsidDel="00000000" w:rsidR="00000000" w:rsidRPr="00000000">
        <w:rPr>
          <w:rtl w:val="0"/>
        </w:rPr>
      </w:r>
    </w:p>
    <w:p w:rsidR="00000000" w:rsidDel="00000000" w:rsidP="00000000" w:rsidRDefault="00000000" w:rsidRPr="00000000" w14:paraId="00000009">
      <w:pPr>
        <w:numPr>
          <w:ilvl w:val="0"/>
          <w:numId w:val="1"/>
        </w:numPr>
        <w:spacing w:before="200" w:lineRule="auto"/>
        <w:ind w:left="720" w:hanging="360"/>
        <w:rPr/>
      </w:pPr>
      <w:r w:rsidDel="00000000" w:rsidR="00000000" w:rsidRPr="00000000">
        <w:rPr>
          <w:rtl w:val="0"/>
        </w:rPr>
        <w:t xml:space="preserve">No matter your immigration status, you have the right to fair and safe housing in NYC. If a landlord is harassing or discriminating against you, that’s illegal, and you can take action. 🔗</w:t>
      </w:r>
      <w:hyperlink r:id="rId8">
        <w:r w:rsidDel="00000000" w:rsidR="00000000" w:rsidRPr="00000000">
          <w:rPr>
            <w:color w:val="1155cc"/>
            <w:u w:val="single"/>
            <w:rtl w:val="0"/>
          </w:rPr>
          <w:t xml:space="preserve">on.nyc.gov/reportdiscrimination</w:t>
        </w:r>
      </w:hyperlink>
      <w:r w:rsidDel="00000000" w:rsidR="00000000" w:rsidRPr="00000000">
        <w:rPr>
          <w:rtl w:val="0"/>
        </w:rPr>
        <w:t xml:space="preserve"> </w:t>
      </w:r>
      <w:r w:rsidDel="00000000" w:rsidR="00000000" w:rsidRPr="00000000">
        <w:rPr>
          <w:rtl w:val="0"/>
        </w:rPr>
        <w:t xml:space="preserve">#ImmigrantRights #HousingEquality #NYCImmigrants #FairHousing</w:t>
      </w:r>
    </w:p>
    <w:p w:rsidR="00000000" w:rsidDel="00000000" w:rsidP="00000000" w:rsidRDefault="00000000" w:rsidRPr="00000000" w14:paraId="0000000A">
      <w:pPr>
        <w:numPr>
          <w:ilvl w:val="0"/>
          <w:numId w:val="1"/>
        </w:numPr>
        <w:spacing w:before="200" w:lineRule="auto"/>
        <w:ind w:left="720" w:hanging="360"/>
      </w:pPr>
      <w:r w:rsidDel="00000000" w:rsidR="00000000" w:rsidRPr="00000000">
        <w:rPr>
          <w:rtl w:val="0"/>
        </w:rPr>
        <w:t xml:space="preserve">New Yorkers cannot be denied housing or harassed because of their immigration status. If your landlord is discriminating against you, you have protections, and help is available. 📞Call the NYC Commission on Human Rights at (212) 416-0197 or visit</w:t>
      </w:r>
      <w:hyperlink r:id="rId9">
        <w:r w:rsidDel="00000000" w:rsidR="00000000" w:rsidRPr="00000000">
          <w:rPr>
            <w:rtl w:val="0"/>
          </w:rPr>
          <w:t xml:space="preserve"> </w:t>
        </w:r>
      </w:hyperlink>
      <w:hyperlink r:id="rId10">
        <w:r w:rsidDel="00000000" w:rsidR="00000000" w:rsidRPr="00000000">
          <w:rPr>
            <w:color w:val="1155cc"/>
            <w:u w:val="single"/>
            <w:rtl w:val="0"/>
          </w:rPr>
          <w:t xml:space="preserve">on.nyc.gov/reportdiscrimination</w:t>
        </w:r>
      </w:hyperlink>
      <w:r w:rsidDel="00000000" w:rsidR="00000000" w:rsidRPr="00000000">
        <w:rPr>
          <w:rtl w:val="0"/>
        </w:rPr>
        <w:t xml:space="preserve"> #ImmigrantRights #HousingEquality #NYCImmigrants #FairHousing</w:t>
      </w:r>
      <w:r w:rsidDel="00000000" w:rsidR="00000000" w:rsidRPr="00000000">
        <w:rPr>
          <w:rtl w:val="0"/>
        </w:rPr>
      </w:r>
    </w:p>
    <w:p w:rsidR="00000000" w:rsidDel="00000000" w:rsidP="00000000" w:rsidRDefault="00000000" w:rsidRPr="00000000" w14:paraId="0000000B">
      <w:pPr>
        <w:numPr>
          <w:ilvl w:val="0"/>
          <w:numId w:val="1"/>
        </w:numPr>
        <w:spacing w:before="200" w:lineRule="auto"/>
        <w:ind w:left="720" w:hanging="360"/>
      </w:pPr>
      <w:r w:rsidDel="00000000" w:rsidR="00000000" w:rsidRPr="00000000">
        <w:rPr>
          <w:rtl w:val="0"/>
        </w:rPr>
        <w:t xml:space="preserve">🚨Landlord Threatening to Call ICE? That’s Illegal. New Yorkers have rights, no matter their immigration status. If a landlord threatens you, refuses repairs, or tries to evict you unfairly, report it. Help is available. </w:t>
      </w:r>
      <w:hyperlink r:id="rId11">
        <w:r w:rsidDel="00000000" w:rsidR="00000000" w:rsidRPr="00000000">
          <w:rPr>
            <w:rFonts w:ascii="Roboto" w:cs="Roboto" w:eastAsia="Roboto" w:hAnsi="Roboto"/>
            <w:color w:val="1155cc"/>
            <w:sz w:val="30"/>
            <w:szCs w:val="30"/>
            <w:highlight w:val="white"/>
            <w:rtl w:val="0"/>
          </w:rPr>
          <w:t xml:space="preserve">👉</w:t>
        </w:r>
      </w:hyperlink>
      <w:r w:rsidDel="00000000" w:rsidR="00000000" w:rsidRPr="00000000">
        <w:rPr>
          <w:rtl w:val="0"/>
        </w:rPr>
        <w:t xml:space="preserve">Call (212) 416-0197 or visit </w:t>
      </w:r>
      <w:hyperlink r:id="rId12">
        <w:r w:rsidDel="00000000" w:rsidR="00000000" w:rsidRPr="00000000">
          <w:rPr>
            <w:color w:val="1155cc"/>
            <w:u w:val="single"/>
            <w:rtl w:val="0"/>
          </w:rPr>
          <w:t xml:space="preserve">on.nyc.gov/reportdiscrimination</w:t>
        </w:r>
      </w:hyperlink>
      <w:r w:rsidDel="00000000" w:rsidR="00000000" w:rsidRPr="00000000">
        <w:rPr>
          <w:rtl w:val="0"/>
        </w:rPr>
        <w:t xml:space="preserve"> #ImmigrantRights #HousingEquality #NYCImmigrants #FairHousing</w:t>
        <w:br w:type="textWrapping"/>
      </w:r>
    </w:p>
    <w:p w:rsidR="00000000" w:rsidDel="00000000" w:rsidP="00000000" w:rsidRDefault="00000000" w:rsidRPr="00000000" w14:paraId="0000000C">
      <w:pPr>
        <w:spacing w:before="200" w:lineRule="auto"/>
        <w:ind w:left="0" w:firstLine="0"/>
        <w:rPr/>
      </w:pPr>
      <w:r w:rsidDel="00000000" w:rsidR="00000000" w:rsidRPr="00000000">
        <w:rPr>
          <w:rtl w:val="0"/>
        </w:rPr>
      </w:r>
    </w:p>
    <w:tbl>
      <w:tblPr>
        <w:tblStyle w:val="Table1"/>
        <w:tblW w:w="11235.0" w:type="dxa"/>
        <w:jc w:val="left"/>
        <w:tblInd w:w="-94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60"/>
        <w:gridCol w:w="1725"/>
        <w:gridCol w:w="3600"/>
        <w:gridCol w:w="105"/>
        <w:gridCol w:w="2745"/>
        <w:tblGridChange w:id="0">
          <w:tblGrid>
            <w:gridCol w:w="3060"/>
            <w:gridCol w:w="1725"/>
            <w:gridCol w:w="3600"/>
            <w:gridCol w:w="105"/>
            <w:gridCol w:w="2745"/>
          </w:tblGrid>
        </w:tblGridChange>
      </w:tblGrid>
      <w:tr>
        <w:trPr>
          <w:cantSplit w:val="0"/>
          <w:trHeight w:val="420" w:hRule="atLeast"/>
          <w:tblHeader w:val="0"/>
        </w:trPr>
        <w:tc>
          <w:tcPr>
            <w:gridSpan w:val="5"/>
            <w:tcMar>
              <w:top w:w="100.0" w:type="dxa"/>
              <w:left w:w="100.0" w:type="dxa"/>
              <w:bottom w:w="100.0" w:type="dxa"/>
              <w:right w:w="100.0" w:type="dxa"/>
            </w:tcMar>
            <w:vAlign w:val="top"/>
          </w:tcPr>
          <w:p w:rsidR="00000000" w:rsidDel="00000000" w:rsidP="00000000" w:rsidRDefault="00000000" w:rsidRPr="00000000" w14:paraId="0000000D">
            <w:pPr>
              <w:jc w:val="center"/>
              <w:rPr/>
            </w:pPr>
            <w:hyperlink r:id="rId13">
              <w:r w:rsidDel="00000000" w:rsidR="00000000" w:rsidRPr="00000000">
                <w:rPr>
                  <w:color w:val="1155cc"/>
                  <w:u w:val="single"/>
                  <w:rtl w:val="0"/>
                </w:rPr>
                <w:t xml:space="preserve">Download graphics here.</w:t>
              </w:r>
            </w:hyperlink>
            <w:r w:rsidDel="00000000" w:rsidR="00000000" w:rsidRPr="00000000">
              <w:rPr>
                <w:rtl w:val="0"/>
              </w:rPr>
            </w:r>
          </w:p>
          <w:p w:rsidR="00000000" w:rsidDel="00000000" w:rsidP="00000000" w:rsidRDefault="00000000" w:rsidRPr="00000000" w14:paraId="0000000E">
            <w:pPr>
              <w:jc w:val="center"/>
              <w:rPr/>
            </w:pPr>
            <w:r w:rsidDel="00000000" w:rsidR="00000000" w:rsidRPr="00000000">
              <w:rPr/>
              <w:drawing>
                <wp:inline distB="114300" distT="114300" distL="114300" distR="114300">
                  <wp:extent cx="2286000" cy="2286000"/>
                  <wp:effectExtent b="0" l="0" r="0" t="0"/>
                  <wp:docPr id="11" name="image13.jpg"/>
                  <a:graphic>
                    <a:graphicData uri="http://schemas.openxmlformats.org/drawingml/2006/picture">
                      <pic:pic>
                        <pic:nvPicPr>
                          <pic:cNvPr id="0" name="image13.jpg"/>
                          <pic:cNvPicPr preferRelativeResize="0"/>
                        </pic:nvPicPr>
                        <pic:blipFill>
                          <a:blip r:embed="rId14"/>
                          <a:srcRect b="0" l="0" r="0" t="0"/>
                          <a:stretch>
                            <a:fillRect/>
                          </a:stretch>
                        </pic:blipFill>
                        <pic:spPr>
                          <a:xfrm>
                            <a:off x="0" y="0"/>
                            <a:ext cx="2286000" cy="2286000"/>
                          </a:xfrm>
                          <a:prstGeom prst="rect"/>
                          <a:ln/>
                        </pic:spPr>
                      </pic:pic>
                    </a:graphicData>
                  </a:graphic>
                </wp:inline>
              </w:drawing>
            </w:r>
            <w:r w:rsidDel="00000000" w:rsidR="00000000" w:rsidRPr="00000000">
              <w:rPr/>
              <w:drawing>
                <wp:inline distB="114300" distT="114300" distL="114300" distR="114300">
                  <wp:extent cx="2286000" cy="2286000"/>
                  <wp:effectExtent b="0" l="0" r="0" t="0"/>
                  <wp:docPr id="3" name="image7.jpg"/>
                  <a:graphic>
                    <a:graphicData uri="http://schemas.openxmlformats.org/drawingml/2006/picture">
                      <pic:pic>
                        <pic:nvPicPr>
                          <pic:cNvPr id="0" name="image7.jpg"/>
                          <pic:cNvPicPr preferRelativeResize="0"/>
                        </pic:nvPicPr>
                        <pic:blipFill>
                          <a:blip r:embed="rId15"/>
                          <a:srcRect b="0" l="71" r="71" t="0"/>
                          <a:stretch>
                            <a:fillRect/>
                          </a:stretch>
                        </pic:blipFill>
                        <pic:spPr>
                          <a:xfrm>
                            <a:off x="0" y="0"/>
                            <a:ext cx="2286000" cy="2286000"/>
                          </a:xfrm>
                          <a:prstGeom prst="rect"/>
                          <a:ln/>
                        </pic:spPr>
                      </pic:pic>
                    </a:graphicData>
                  </a:graphic>
                </wp:inline>
              </w:drawing>
            </w:r>
            <w:r w:rsidDel="00000000" w:rsidR="00000000" w:rsidRPr="00000000">
              <w:rPr/>
              <w:drawing>
                <wp:inline distB="114300" distT="114300" distL="114300" distR="114300">
                  <wp:extent cx="2286000" cy="2286000"/>
                  <wp:effectExtent b="0" l="0" r="0" t="0"/>
                  <wp:docPr id="2" name="image8.jpg"/>
                  <a:graphic>
                    <a:graphicData uri="http://schemas.openxmlformats.org/drawingml/2006/picture">
                      <pic:pic>
                        <pic:nvPicPr>
                          <pic:cNvPr id="0" name="image8.jpg"/>
                          <pic:cNvPicPr preferRelativeResize="0"/>
                        </pic:nvPicPr>
                        <pic:blipFill>
                          <a:blip r:embed="rId16"/>
                          <a:srcRect b="0" l="71" r="71" t="0"/>
                          <a:stretch>
                            <a:fillRect/>
                          </a:stretch>
                        </pic:blipFill>
                        <pic:spPr>
                          <a:xfrm>
                            <a:off x="0" y="0"/>
                            <a:ext cx="2286000" cy="2286000"/>
                          </a:xfrm>
                          <a:prstGeom prst="rect"/>
                          <a:ln/>
                        </pic:spPr>
                      </pic:pic>
                    </a:graphicData>
                  </a:graphic>
                </wp:inline>
              </w:drawing>
            </w:r>
            <w:r w:rsidDel="00000000" w:rsidR="00000000" w:rsidRPr="00000000">
              <w:rPr/>
              <w:drawing>
                <wp:inline distB="114300" distT="114300" distL="114300" distR="114300">
                  <wp:extent cx="2286000" cy="2286000"/>
                  <wp:effectExtent b="0" l="0" r="0" t="0"/>
                  <wp:docPr id="7" name="image12.jpg"/>
                  <a:graphic>
                    <a:graphicData uri="http://schemas.openxmlformats.org/drawingml/2006/picture">
                      <pic:pic>
                        <pic:nvPicPr>
                          <pic:cNvPr id="0" name="image12.jpg"/>
                          <pic:cNvPicPr preferRelativeResize="0"/>
                        </pic:nvPicPr>
                        <pic:blipFill>
                          <a:blip r:embed="rId17"/>
                          <a:srcRect b="0" l="71" r="71" t="0"/>
                          <a:stretch>
                            <a:fillRect/>
                          </a:stretch>
                        </pic:blipFill>
                        <pic:spPr>
                          <a:xfrm>
                            <a:off x="0" y="0"/>
                            <a:ext cx="2286000" cy="2286000"/>
                          </a:xfrm>
                          <a:prstGeom prst="rect"/>
                          <a:ln/>
                        </pic:spPr>
                      </pic:pic>
                    </a:graphicData>
                  </a:graphic>
                </wp:inline>
              </w:drawing>
            </w:r>
            <w:r w:rsidDel="00000000" w:rsidR="00000000" w:rsidRPr="00000000">
              <w:rPr/>
              <w:drawing>
                <wp:inline distB="114300" distT="114300" distL="114300" distR="114300">
                  <wp:extent cx="2286000" cy="2286000"/>
                  <wp:effectExtent b="0" l="0" r="0" t="0"/>
                  <wp:docPr id="12" name="image9.jpg"/>
                  <a:graphic>
                    <a:graphicData uri="http://schemas.openxmlformats.org/drawingml/2006/picture">
                      <pic:pic>
                        <pic:nvPicPr>
                          <pic:cNvPr id="0" name="image9.jpg"/>
                          <pic:cNvPicPr preferRelativeResize="0"/>
                        </pic:nvPicPr>
                        <pic:blipFill>
                          <a:blip r:embed="rId18"/>
                          <a:srcRect b="0" l="71" r="71" t="0"/>
                          <a:stretch>
                            <a:fillRect/>
                          </a:stretch>
                        </pic:blipFill>
                        <pic:spPr>
                          <a:xfrm>
                            <a:off x="0" y="0"/>
                            <a:ext cx="2286000" cy="2286000"/>
                          </a:xfrm>
                          <a:prstGeom prst="rect"/>
                          <a:ln/>
                        </pic:spPr>
                      </pic:pic>
                    </a:graphicData>
                  </a:graphic>
                </wp:inline>
              </w:drawing>
            </w:r>
            <w:r w:rsidDel="00000000" w:rsidR="00000000" w:rsidRPr="00000000">
              <w:rPr/>
              <w:drawing>
                <wp:inline distB="114300" distT="114300" distL="114300" distR="114300">
                  <wp:extent cx="2286000" cy="2286000"/>
                  <wp:effectExtent b="0" l="0" r="0" t="0"/>
                  <wp:docPr id="6" name="image10.jpg"/>
                  <a:graphic>
                    <a:graphicData uri="http://schemas.openxmlformats.org/drawingml/2006/picture">
                      <pic:pic>
                        <pic:nvPicPr>
                          <pic:cNvPr id="0" name="image10.jpg"/>
                          <pic:cNvPicPr preferRelativeResize="0"/>
                        </pic:nvPicPr>
                        <pic:blipFill>
                          <a:blip r:embed="rId19"/>
                          <a:srcRect b="0" l="71" r="71" t="0"/>
                          <a:stretch>
                            <a:fillRect/>
                          </a:stretch>
                        </pic:blipFill>
                        <pic:spPr>
                          <a:xfrm>
                            <a:off x="0" y="0"/>
                            <a:ext cx="2286000" cy="2286000"/>
                          </a:xfrm>
                          <a:prstGeom prst="rect"/>
                          <a:ln/>
                        </pic:spPr>
                      </pic:pic>
                    </a:graphicData>
                  </a:graphic>
                </wp:inline>
              </w:drawing>
            </w:r>
            <w:r w:rsidDel="00000000" w:rsidR="00000000" w:rsidRPr="00000000">
              <w:rPr/>
              <w:drawing>
                <wp:inline distB="114300" distT="114300" distL="114300" distR="114300">
                  <wp:extent cx="2286000" cy="2286000"/>
                  <wp:effectExtent b="0" l="0" r="0" t="0"/>
                  <wp:docPr id="8" name="image11.jpg"/>
                  <a:graphic>
                    <a:graphicData uri="http://schemas.openxmlformats.org/drawingml/2006/picture">
                      <pic:pic>
                        <pic:nvPicPr>
                          <pic:cNvPr id="0" name="image11.jpg"/>
                          <pic:cNvPicPr preferRelativeResize="0"/>
                        </pic:nvPicPr>
                        <pic:blipFill>
                          <a:blip r:embed="rId20"/>
                          <a:srcRect b="0" l="71" r="71" t="0"/>
                          <a:stretch>
                            <a:fillRect/>
                          </a:stretch>
                        </pic:blipFill>
                        <pic:spPr>
                          <a:xfrm>
                            <a:off x="0" y="0"/>
                            <a:ext cx="2286000" cy="2286000"/>
                          </a:xfrm>
                          <a:prstGeom prst="rect"/>
                          <a:ln/>
                        </pic:spPr>
                      </pic:pic>
                    </a:graphicData>
                  </a:graphic>
                </wp:inline>
              </w:drawing>
            </w:r>
            <w:r w:rsidDel="00000000" w:rsidR="00000000" w:rsidRPr="00000000">
              <w:rPr>
                <w:rtl w:val="0"/>
              </w:rPr>
            </w:r>
          </w:p>
        </w:tc>
      </w:tr>
      <w:tr>
        <w:trPr>
          <w:cantSplit w:val="0"/>
          <w:trHeight w:val="6165"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13">
            <w:pPr>
              <w:jc w:val="center"/>
              <w:rPr/>
            </w:pPr>
            <w:hyperlink r:id="rId21">
              <w:r w:rsidDel="00000000" w:rsidR="00000000" w:rsidRPr="00000000">
                <w:rPr>
                  <w:color w:val="1155cc"/>
                  <w:u w:val="single"/>
                  <w:rtl w:val="0"/>
                </w:rPr>
                <w:t xml:space="preserve">Download the flyer here.</w:t>
              </w:r>
            </w:hyperlink>
            <w:r w:rsidDel="00000000" w:rsidR="00000000" w:rsidRPr="00000000">
              <w:rPr/>
              <w:drawing>
                <wp:inline distB="114300" distT="114300" distL="114300" distR="114300">
                  <wp:extent cx="2647950" cy="3427667"/>
                  <wp:effectExtent b="0" l="0" r="0" t="0"/>
                  <wp:docPr id="5" name="image6.jpg"/>
                  <a:graphic>
                    <a:graphicData uri="http://schemas.openxmlformats.org/drawingml/2006/picture">
                      <pic:pic>
                        <pic:nvPicPr>
                          <pic:cNvPr id="0" name="image6.jpg"/>
                          <pic:cNvPicPr preferRelativeResize="0"/>
                        </pic:nvPicPr>
                        <pic:blipFill>
                          <a:blip r:embed="rId22"/>
                          <a:srcRect b="0" l="0" r="0" t="0"/>
                          <a:stretch>
                            <a:fillRect/>
                          </a:stretch>
                        </pic:blipFill>
                        <pic:spPr>
                          <a:xfrm>
                            <a:off x="0" y="0"/>
                            <a:ext cx="2647950" cy="3427667"/>
                          </a:xfrm>
                          <a:prstGeom prst="rect"/>
                          <a:ln/>
                        </pic:spPr>
                      </pic:pic>
                    </a:graphicData>
                  </a:graphic>
                </wp:inline>
              </w:drawing>
            </w:r>
            <w:r w:rsidDel="00000000" w:rsidR="00000000" w:rsidRPr="00000000">
              <w:rPr>
                <w:rtl w:val="0"/>
              </w:rPr>
            </w:r>
          </w:p>
        </w:tc>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15">
            <w:pPr>
              <w:jc w:val="center"/>
              <w:rPr/>
            </w:pPr>
            <w:hyperlink r:id="rId23">
              <w:r w:rsidDel="00000000" w:rsidR="00000000" w:rsidRPr="00000000">
                <w:rPr>
                  <w:color w:val="1155cc"/>
                  <w:u w:val="single"/>
                  <w:rtl w:val="0"/>
                </w:rPr>
                <w:t xml:space="preserve">Download the website hero here.</w:t>
              </w:r>
            </w:hyperlink>
            <w:r w:rsidDel="00000000" w:rsidR="00000000" w:rsidRPr="00000000">
              <w:rPr>
                <w:rtl w:val="0"/>
              </w:rPr>
            </w:r>
          </w:p>
          <w:p w:rsidR="00000000" w:rsidDel="00000000" w:rsidP="00000000" w:rsidRDefault="00000000" w:rsidRPr="00000000" w14:paraId="00000016">
            <w:pPr>
              <w:jc w:val="center"/>
              <w:rPr/>
            </w:pPr>
            <w:r w:rsidDel="00000000" w:rsidR="00000000" w:rsidRPr="00000000">
              <w:rPr>
                <w:rtl w:val="0"/>
              </w:rPr>
            </w:r>
          </w:p>
          <w:p w:rsidR="00000000" w:rsidDel="00000000" w:rsidP="00000000" w:rsidRDefault="00000000" w:rsidRPr="00000000" w14:paraId="00000017">
            <w:pPr>
              <w:jc w:val="center"/>
              <w:rPr/>
            </w:pPr>
            <w:r w:rsidDel="00000000" w:rsidR="00000000" w:rsidRPr="00000000">
              <w:rPr/>
              <w:drawing>
                <wp:inline distB="114300" distT="114300" distL="114300" distR="114300">
                  <wp:extent cx="3600450" cy="2291195"/>
                  <wp:effectExtent b="0" l="0" r="0" t="0"/>
                  <wp:docPr id="4" name="image3.png"/>
                  <a:graphic>
                    <a:graphicData uri="http://schemas.openxmlformats.org/drawingml/2006/picture">
                      <pic:pic>
                        <pic:nvPicPr>
                          <pic:cNvPr id="0" name="image3.png"/>
                          <pic:cNvPicPr preferRelativeResize="0"/>
                        </pic:nvPicPr>
                        <pic:blipFill>
                          <a:blip r:embed="rId24"/>
                          <a:srcRect b="0" l="0" r="0" t="0"/>
                          <a:stretch>
                            <a:fillRect/>
                          </a:stretch>
                        </pic:blipFill>
                        <pic:spPr>
                          <a:xfrm>
                            <a:off x="0" y="0"/>
                            <a:ext cx="3600450" cy="2291195"/>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1A">
      <w:pPr>
        <w:rPr>
          <w:b w:val="1"/>
          <w:sz w:val="28"/>
          <w:szCs w:val="28"/>
        </w:rPr>
      </w:pPr>
      <w:r w:rsidDel="00000000" w:rsidR="00000000" w:rsidRPr="00000000">
        <w:rPr>
          <w:rtl w:val="0"/>
        </w:rPr>
      </w:r>
    </w:p>
    <w:p w:rsidR="00000000" w:rsidDel="00000000" w:rsidP="00000000" w:rsidRDefault="00000000" w:rsidRPr="00000000" w14:paraId="0000001B">
      <w:pPr>
        <w:spacing w:before="200" w:line="240" w:lineRule="auto"/>
        <w:ind w:left="2160" w:firstLine="720"/>
        <w:rPr>
          <w:b w:val="1"/>
          <w:sz w:val="28"/>
          <w:szCs w:val="28"/>
        </w:rPr>
      </w:pPr>
      <w:r w:rsidDel="00000000" w:rsidR="00000000" w:rsidRPr="00000000">
        <w:rPr>
          <w:b w:val="1"/>
          <w:sz w:val="28"/>
          <w:szCs w:val="28"/>
          <w:rtl w:val="0"/>
        </w:rPr>
        <w:t xml:space="preserve">Sample Newsletter Text </w:t>
      </w:r>
    </w:p>
    <w:p w:rsidR="00000000" w:rsidDel="00000000" w:rsidP="00000000" w:rsidRDefault="00000000" w:rsidRPr="00000000" w14:paraId="0000001C">
      <w:pPr>
        <w:spacing w:after="240" w:before="240" w:lineRule="auto"/>
        <w:rPr>
          <w:b w:val="1"/>
        </w:rPr>
      </w:pPr>
      <w:r w:rsidDel="00000000" w:rsidR="00000000" w:rsidRPr="00000000">
        <w:rPr>
          <w:b w:val="1"/>
          <w:rtl w:val="0"/>
        </w:rPr>
        <w:t xml:space="preserve">Know Your Housing Rights as an Immigrant in NYC </w:t>
      </w:r>
    </w:p>
    <w:p w:rsidR="00000000" w:rsidDel="00000000" w:rsidP="00000000" w:rsidRDefault="00000000" w:rsidRPr="00000000" w14:paraId="0000001D">
      <w:pPr>
        <w:spacing w:after="240" w:before="240" w:lineRule="auto"/>
        <w:rPr/>
      </w:pPr>
      <w:r w:rsidDel="00000000" w:rsidR="00000000" w:rsidRPr="00000000">
        <w:rPr>
          <w:rtl w:val="0"/>
        </w:rPr>
        <w:t xml:space="preserve">All New Yorkers, regardless of immigration status, have the right to fair and safe housing. Landlords cannot harass, threaten, or discriminate against tenants based on national origin or perceived immigration status.</w:t>
      </w:r>
    </w:p>
    <w:p w:rsidR="00000000" w:rsidDel="00000000" w:rsidP="00000000" w:rsidRDefault="00000000" w:rsidRPr="00000000" w14:paraId="0000001E">
      <w:pPr>
        <w:spacing w:after="240" w:before="240" w:lineRule="auto"/>
        <w:rPr/>
      </w:pPr>
      <w:r w:rsidDel="00000000" w:rsidR="00000000" w:rsidRPr="00000000">
        <w:rPr>
          <w:rtl w:val="0"/>
        </w:rPr>
        <w:t xml:space="preserve">It is illegal for a housing provider to:</w:t>
      </w:r>
    </w:p>
    <w:p w:rsidR="00000000" w:rsidDel="00000000" w:rsidP="00000000" w:rsidRDefault="00000000" w:rsidRPr="00000000" w14:paraId="0000001F">
      <w:pPr>
        <w:numPr>
          <w:ilvl w:val="0"/>
          <w:numId w:val="2"/>
        </w:numPr>
        <w:ind w:left="720" w:hanging="360"/>
        <w:rPr>
          <w:u w:val="none"/>
        </w:rPr>
      </w:pPr>
      <w:r w:rsidDel="00000000" w:rsidR="00000000" w:rsidRPr="00000000">
        <w:rPr>
          <w:rtl w:val="0"/>
        </w:rPr>
        <w:t xml:space="preserve">Deny housing or offer different terms because of immigration status</w:t>
      </w:r>
    </w:p>
    <w:p w:rsidR="00000000" w:rsidDel="00000000" w:rsidP="00000000" w:rsidRDefault="00000000" w:rsidRPr="00000000" w14:paraId="00000020">
      <w:pPr>
        <w:numPr>
          <w:ilvl w:val="0"/>
          <w:numId w:val="2"/>
        </w:numPr>
        <w:ind w:left="720" w:hanging="360"/>
        <w:rPr>
          <w:u w:val="none"/>
        </w:rPr>
      </w:pPr>
      <w:r w:rsidDel="00000000" w:rsidR="00000000" w:rsidRPr="00000000">
        <w:rPr>
          <w:rtl w:val="0"/>
        </w:rPr>
        <w:t xml:space="preserve">Harass tenants or threaten to call ICE</w:t>
      </w:r>
    </w:p>
    <w:p w:rsidR="00000000" w:rsidDel="00000000" w:rsidP="00000000" w:rsidRDefault="00000000" w:rsidRPr="00000000" w14:paraId="00000021">
      <w:pPr>
        <w:numPr>
          <w:ilvl w:val="0"/>
          <w:numId w:val="2"/>
        </w:numPr>
        <w:ind w:left="720" w:hanging="360"/>
        <w:rPr>
          <w:u w:val="none"/>
        </w:rPr>
      </w:pPr>
      <w:r w:rsidDel="00000000" w:rsidR="00000000" w:rsidRPr="00000000">
        <w:rPr>
          <w:rtl w:val="0"/>
        </w:rPr>
        <w:t xml:space="preserve">Refuse repairs or provide unsafe conditions</w:t>
      </w:r>
    </w:p>
    <w:p w:rsidR="00000000" w:rsidDel="00000000" w:rsidP="00000000" w:rsidRDefault="00000000" w:rsidRPr="00000000" w14:paraId="00000022">
      <w:pPr>
        <w:numPr>
          <w:ilvl w:val="0"/>
          <w:numId w:val="2"/>
        </w:numPr>
        <w:ind w:left="720" w:hanging="360"/>
        <w:rPr>
          <w:u w:val="none"/>
        </w:rPr>
      </w:pPr>
      <w:r w:rsidDel="00000000" w:rsidR="00000000" w:rsidRPr="00000000">
        <w:rPr>
          <w:rtl w:val="0"/>
        </w:rPr>
        <w:t xml:space="preserve">Retaliate against tenants who report discrimination</w:t>
      </w:r>
    </w:p>
    <w:p w:rsidR="00000000" w:rsidDel="00000000" w:rsidP="00000000" w:rsidRDefault="00000000" w:rsidRPr="00000000" w14:paraId="00000023">
      <w:pPr>
        <w:spacing w:after="240" w:before="240" w:lineRule="auto"/>
        <w:rPr/>
      </w:pPr>
      <w:r w:rsidDel="00000000" w:rsidR="00000000" w:rsidRPr="00000000">
        <w:rPr>
          <w:rtl w:val="0"/>
        </w:rPr>
        <w:t xml:space="preserve">Report housing discrimination to the NYC Commission on Human Rights at</w:t>
      </w:r>
      <w:hyperlink r:id="rId25">
        <w:r w:rsidDel="00000000" w:rsidR="00000000" w:rsidRPr="00000000">
          <w:rPr>
            <w:rtl w:val="0"/>
          </w:rPr>
          <w:t xml:space="preserve"> </w:t>
        </w:r>
      </w:hyperlink>
      <w:hyperlink r:id="rId26">
        <w:r w:rsidDel="00000000" w:rsidR="00000000" w:rsidRPr="00000000">
          <w:rPr>
            <w:color w:val="1155cc"/>
            <w:u w:val="single"/>
            <w:rtl w:val="0"/>
          </w:rPr>
          <w:t xml:space="preserve">on.nyc.gov/reportdiscrimination</w:t>
        </w:r>
      </w:hyperlink>
      <w:r w:rsidDel="00000000" w:rsidR="00000000" w:rsidRPr="00000000">
        <w:rPr>
          <w:rtl w:val="0"/>
        </w:rPr>
        <w:t xml:space="preserve"> or call (212) 416-0197. </w:t>
      </w:r>
    </w:p>
    <w:p w:rsidR="00000000" w:rsidDel="00000000" w:rsidP="00000000" w:rsidRDefault="00000000" w:rsidRPr="00000000" w14:paraId="00000024">
      <w:pPr>
        <w:rPr>
          <w:b w:val="1"/>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sectPr>
      <w:headerReference r:id="rId27" w:type="default"/>
      <w:headerReference r:id="rId28" w:type="first"/>
      <w:footerReference r:id="rId29"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8">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6">
    <w:pPr>
      <w:jc w:val="cente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7">
    <w:pPr>
      <w:jc w:val="center"/>
      <w:rPr/>
    </w:pPr>
    <w:r w:rsidDel="00000000" w:rsidR="00000000" w:rsidRPr="00000000">
      <w:rPr/>
      <w:drawing>
        <wp:inline distB="114300" distT="114300" distL="114300" distR="114300">
          <wp:extent cx="1523410" cy="224031"/>
          <wp:effectExtent b="0" l="0" r="0" t="0"/>
          <wp:docPr id="9"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23410" cy="224031"/>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1376710" cy="239814"/>
          <wp:effectExtent b="0" l="0" r="0" t="0"/>
          <wp:docPr id="13" name="image5.png"/>
          <a:graphic>
            <a:graphicData uri="http://schemas.openxmlformats.org/drawingml/2006/picture">
              <pic:pic>
                <pic:nvPicPr>
                  <pic:cNvPr id="0" name="image5.png"/>
                  <pic:cNvPicPr preferRelativeResize="0"/>
                </pic:nvPicPr>
                <pic:blipFill>
                  <a:blip r:embed="rId2"/>
                  <a:srcRect b="36559" l="0" r="0" t="34408"/>
                  <a:stretch>
                    <a:fillRect/>
                  </a:stretch>
                </pic:blipFill>
                <pic:spPr>
                  <a:xfrm>
                    <a:off x="0" y="0"/>
                    <a:ext cx="1376710" cy="239814"/>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1432817" cy="225718"/>
          <wp:effectExtent b="0" l="0" r="0" t="0"/>
          <wp:docPr id="10" name="image2.png"/>
          <a:graphic>
            <a:graphicData uri="http://schemas.openxmlformats.org/drawingml/2006/picture">
              <pic:pic>
                <pic:nvPicPr>
                  <pic:cNvPr id="0" name="image2.png"/>
                  <pic:cNvPicPr preferRelativeResize="0"/>
                </pic:nvPicPr>
                <pic:blipFill>
                  <a:blip r:embed="rId3"/>
                  <a:srcRect b="0" l="0" r="0" t="0"/>
                  <a:stretch>
                    <a:fillRect/>
                  </a:stretch>
                </pic:blipFill>
                <pic:spPr>
                  <a:xfrm>
                    <a:off x="0" y="0"/>
                    <a:ext cx="1432817" cy="225718"/>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1284484" cy="227745"/>
          <wp:effectExtent b="0" l="0" r="0" t="0"/>
          <wp:docPr id="1" name="image4.png"/>
          <a:graphic>
            <a:graphicData uri="http://schemas.openxmlformats.org/drawingml/2006/picture">
              <pic:pic>
                <pic:nvPicPr>
                  <pic:cNvPr id="0" name="image4.png"/>
                  <pic:cNvPicPr preferRelativeResize="0"/>
                </pic:nvPicPr>
                <pic:blipFill>
                  <a:blip r:embed="rId4"/>
                  <a:srcRect b="0" l="0" r="0" t="0"/>
                  <a:stretch>
                    <a:fillRect/>
                  </a:stretch>
                </pic:blipFill>
                <pic:spPr>
                  <a:xfrm>
                    <a:off x="0" y="0"/>
                    <a:ext cx="1284484" cy="227745"/>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1.jpg"/><Relationship Id="rId22" Type="http://schemas.openxmlformats.org/officeDocument/2006/relationships/image" Target="media/image6.jpg"/><Relationship Id="rId21" Type="http://schemas.openxmlformats.org/officeDocument/2006/relationships/hyperlink" Target="https://drive.google.com/file/d/1PJuGMIbcUgig-jynYusocCIzAduahTf6/view?usp=sharing" TargetMode="External"/><Relationship Id="rId24" Type="http://schemas.openxmlformats.org/officeDocument/2006/relationships/image" Target="media/image3.png"/><Relationship Id="rId23" Type="http://schemas.openxmlformats.org/officeDocument/2006/relationships/hyperlink" Target="https://drive.google.com/file/d/17i4NaA1PbvC1dLEA-_8iGNJ_T1PnIrpU/view?usp=sharin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on.nyc.gov/reportdiscrimination" TargetMode="External"/><Relationship Id="rId26" Type="http://schemas.openxmlformats.org/officeDocument/2006/relationships/hyperlink" Target="https://on.nyc.gov/reportdiscrimination" TargetMode="External"/><Relationship Id="rId25" Type="http://schemas.openxmlformats.org/officeDocument/2006/relationships/hyperlink" Target="https://on.nyc.gov/reportdiscrimination" TargetMode="External"/><Relationship Id="rId28" Type="http://schemas.openxmlformats.org/officeDocument/2006/relationships/header" Target="header2.xml"/><Relationship Id="rId27" Type="http://schemas.openxmlformats.org/officeDocument/2006/relationships/header" Target="header1.xml"/><Relationship Id="rId5" Type="http://schemas.openxmlformats.org/officeDocument/2006/relationships/styles" Target="styles.xml"/><Relationship Id="rId6" Type="http://schemas.openxmlformats.org/officeDocument/2006/relationships/hyperlink" Target="http://on.nyc.gov/reportdiscrimination" TargetMode="External"/><Relationship Id="rId29" Type="http://schemas.openxmlformats.org/officeDocument/2006/relationships/footer" Target="footer1.xml"/><Relationship Id="rId7" Type="http://schemas.openxmlformats.org/officeDocument/2006/relationships/hyperlink" Target="https://drive.google.com/drive/folders/14aMsZ-BJlZirUX5ewHFY1lbDeq_SliKB?usp=sharing" TargetMode="External"/><Relationship Id="rId8" Type="http://schemas.openxmlformats.org/officeDocument/2006/relationships/hyperlink" Target="http://on.nyc.gov/reportdiscrimination" TargetMode="External"/><Relationship Id="rId11" Type="http://schemas.openxmlformats.org/officeDocument/2006/relationships/hyperlink" Target="https://emojipedia.org/backhand-index-pointing-right" TargetMode="External"/><Relationship Id="rId10" Type="http://schemas.openxmlformats.org/officeDocument/2006/relationships/hyperlink" Target="http://on.nyc.gov/reportdiscrimination" TargetMode="External"/><Relationship Id="rId13" Type="http://schemas.openxmlformats.org/officeDocument/2006/relationships/hyperlink" Target="https://drive.google.com/drive/folders/1E-aN5o6Inx77RSIdPWzpZQpkODxRzzLy?usp=sharing" TargetMode="External"/><Relationship Id="rId12" Type="http://schemas.openxmlformats.org/officeDocument/2006/relationships/hyperlink" Target="http://on.nyc.gov/reportdiscrimination" TargetMode="External"/><Relationship Id="rId15" Type="http://schemas.openxmlformats.org/officeDocument/2006/relationships/image" Target="media/image7.jpg"/><Relationship Id="rId14" Type="http://schemas.openxmlformats.org/officeDocument/2006/relationships/image" Target="media/image13.jpg"/><Relationship Id="rId17" Type="http://schemas.openxmlformats.org/officeDocument/2006/relationships/image" Target="media/image12.jpg"/><Relationship Id="rId16" Type="http://schemas.openxmlformats.org/officeDocument/2006/relationships/image" Target="media/image8.jpg"/><Relationship Id="rId19" Type="http://schemas.openxmlformats.org/officeDocument/2006/relationships/image" Target="media/image10.jpg"/><Relationship Id="rId18" Type="http://schemas.openxmlformats.org/officeDocument/2006/relationships/image" Target="media/image9.jp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5.png"/><Relationship Id="rId3" Type="http://schemas.openxmlformats.org/officeDocument/2006/relationships/image" Target="media/image2.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