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44BD5" w14:textId="77777777" w:rsidR="00D815F9" w:rsidRPr="004F7683" w:rsidRDefault="00D815F9" w:rsidP="00D815F9">
      <w:pPr>
        <w:pStyle w:val="Default"/>
        <w:tabs>
          <w:tab w:val="left" w:pos="540"/>
          <w:tab w:val="center" w:pos="5112"/>
        </w:tabs>
        <w:jc w:val="center"/>
        <w:rPr>
          <w:b/>
          <w:color w:val="auto"/>
        </w:rPr>
      </w:pPr>
      <w:r w:rsidRPr="004F7683">
        <w:rPr>
          <w:b/>
        </w:rPr>
        <w:t>DYCD HUMAN SERVICES STANDARD CONTRACT</w:t>
      </w:r>
    </w:p>
    <w:p w14:paraId="606E13CD" w14:textId="77777777" w:rsidR="00D815F9" w:rsidRPr="004F7683" w:rsidRDefault="00D815F9" w:rsidP="00D815F9">
      <w:pPr>
        <w:pStyle w:val="Default"/>
        <w:tabs>
          <w:tab w:val="left" w:pos="540"/>
          <w:tab w:val="center" w:pos="5112"/>
        </w:tabs>
        <w:jc w:val="center"/>
        <w:rPr>
          <w:b/>
          <w:color w:val="auto"/>
        </w:rPr>
      </w:pPr>
      <w:r w:rsidRPr="004F7683">
        <w:rPr>
          <w:b/>
          <w:color w:val="auto"/>
        </w:rPr>
        <w:t>(DISCRETIONARY FUNDS)</w:t>
      </w:r>
    </w:p>
    <w:p w14:paraId="79FA8F30" w14:textId="77777777" w:rsidR="00D815F9" w:rsidRDefault="00D815F9" w:rsidP="00D815F9">
      <w:pPr>
        <w:pStyle w:val="Default"/>
        <w:tabs>
          <w:tab w:val="left" w:pos="540"/>
          <w:tab w:val="center" w:pos="5112"/>
        </w:tabs>
        <w:rPr>
          <w:color w:val="auto"/>
        </w:rPr>
      </w:pPr>
    </w:p>
    <w:p w14:paraId="1C541DF9" w14:textId="3CAA3302" w:rsidR="00D815F9" w:rsidRPr="001977FD" w:rsidRDefault="00D815F9" w:rsidP="00D815F9">
      <w:pPr>
        <w:pStyle w:val="Default"/>
        <w:tabs>
          <w:tab w:val="left" w:pos="540"/>
          <w:tab w:val="center" w:pos="5112"/>
        </w:tabs>
        <w:rPr>
          <w:color w:val="auto"/>
        </w:rPr>
      </w:pPr>
      <w:r w:rsidRPr="0080737E">
        <w:rPr>
          <w:b/>
          <w:color w:val="auto"/>
        </w:rPr>
        <w:t>THIS AGREEMENT</w:t>
      </w:r>
      <w:r w:rsidRPr="004F7683">
        <w:rPr>
          <w:color w:val="auto"/>
        </w:rPr>
        <w:t xml:space="preserve">, effective July 1, </w:t>
      </w:r>
      <w:r w:rsidR="00A44406" w:rsidRPr="004F7683">
        <w:rPr>
          <w:color w:val="auto"/>
        </w:rPr>
        <w:t>20</w:t>
      </w:r>
      <w:r w:rsidR="00A44406">
        <w:rPr>
          <w:color w:val="auto"/>
        </w:rPr>
        <w:t>2</w:t>
      </w:r>
      <w:r w:rsidR="000D031C">
        <w:rPr>
          <w:color w:val="auto"/>
        </w:rPr>
        <w:t>5</w:t>
      </w:r>
      <w:r w:rsidRPr="004F7683">
        <w:rPr>
          <w:color w:val="auto"/>
        </w:rPr>
        <w:t>, between the City of New York (“City”) acting by and through its Department of Youth and Community Development (“Department”), having an office located at 2 Lafayette Street, New York, New York 10007, and</w:t>
      </w:r>
      <w:r>
        <w:rPr>
          <w:color w:val="auto"/>
        </w:rPr>
        <w:t xml:space="preserve"> </w:t>
      </w:r>
      <w:r w:rsidRPr="00646BA0">
        <w:rPr>
          <w:highlight w:val="lightGray"/>
        </w:rPr>
        <w:fldChar w:fldCharType="begin">
          <w:ffData>
            <w:name w:val="Text1"/>
            <w:enabled/>
            <w:calcOnExit w:val="0"/>
            <w:textInput/>
          </w:ffData>
        </w:fldChar>
      </w:r>
      <w:r w:rsidRPr="00646BA0">
        <w:rPr>
          <w:highlight w:val="lightGray"/>
        </w:rPr>
        <w:instrText xml:space="preserve"> FORMTEXT </w:instrText>
      </w:r>
      <w:r w:rsidRPr="00646BA0">
        <w:rPr>
          <w:highlight w:val="lightGray"/>
        </w:rPr>
      </w:r>
      <w:r w:rsidRPr="00646BA0">
        <w:rPr>
          <w:highlight w:val="lightGray"/>
        </w:rPr>
        <w:fldChar w:fldCharType="separate"/>
      </w:r>
      <w:r w:rsidRPr="00646BA0">
        <w:rPr>
          <w:noProof/>
          <w:highlight w:val="lightGray"/>
        </w:rPr>
        <w:t> </w:t>
      </w:r>
      <w:r w:rsidRPr="00646BA0">
        <w:rPr>
          <w:noProof/>
          <w:highlight w:val="lightGray"/>
        </w:rPr>
        <w:t> </w:t>
      </w:r>
      <w:r w:rsidRPr="00646BA0">
        <w:rPr>
          <w:noProof/>
          <w:highlight w:val="lightGray"/>
        </w:rPr>
        <w:t> </w:t>
      </w:r>
      <w:r w:rsidRPr="00646BA0">
        <w:rPr>
          <w:noProof/>
          <w:highlight w:val="lightGray"/>
        </w:rPr>
        <w:t> </w:t>
      </w:r>
      <w:r w:rsidRPr="00646BA0">
        <w:rPr>
          <w:noProof/>
          <w:highlight w:val="lightGray"/>
        </w:rPr>
        <w:t> </w:t>
      </w:r>
      <w:r w:rsidRPr="00646BA0">
        <w:rPr>
          <w:highlight w:val="lightGray"/>
        </w:rPr>
        <w:fldChar w:fldCharType="end"/>
      </w:r>
      <w:r w:rsidRPr="004F7683">
        <w:rPr>
          <w:color w:val="auto"/>
        </w:rPr>
        <w:t xml:space="preserve"> (“Contractor”) a not-for-profit corporation having its </w:t>
      </w:r>
      <w:r>
        <w:rPr>
          <w:color w:val="auto"/>
        </w:rPr>
        <w:t xml:space="preserve">principal office located at </w:t>
      </w:r>
      <w:r w:rsidRPr="00646BA0">
        <w:rPr>
          <w:highlight w:val="lightGray"/>
        </w:rPr>
        <w:fldChar w:fldCharType="begin">
          <w:ffData>
            <w:name w:val="Text1"/>
            <w:enabled/>
            <w:calcOnExit w:val="0"/>
            <w:textInput/>
          </w:ffData>
        </w:fldChar>
      </w:r>
      <w:r w:rsidRPr="00646BA0">
        <w:rPr>
          <w:highlight w:val="lightGray"/>
        </w:rPr>
        <w:instrText xml:space="preserve"> FORMTEXT </w:instrText>
      </w:r>
      <w:r w:rsidRPr="00646BA0">
        <w:rPr>
          <w:highlight w:val="lightGray"/>
        </w:rPr>
      </w:r>
      <w:r w:rsidRPr="00646BA0">
        <w:rPr>
          <w:highlight w:val="lightGray"/>
        </w:rPr>
        <w:fldChar w:fldCharType="separate"/>
      </w:r>
      <w:r w:rsidRPr="00646BA0">
        <w:rPr>
          <w:noProof/>
          <w:highlight w:val="lightGray"/>
        </w:rPr>
        <w:t> </w:t>
      </w:r>
      <w:r w:rsidRPr="00646BA0">
        <w:rPr>
          <w:noProof/>
          <w:highlight w:val="lightGray"/>
        </w:rPr>
        <w:t> </w:t>
      </w:r>
      <w:r w:rsidRPr="00646BA0">
        <w:rPr>
          <w:noProof/>
          <w:highlight w:val="lightGray"/>
        </w:rPr>
        <w:t> </w:t>
      </w:r>
      <w:r w:rsidRPr="00646BA0">
        <w:rPr>
          <w:noProof/>
          <w:highlight w:val="lightGray"/>
        </w:rPr>
        <w:t> </w:t>
      </w:r>
      <w:r w:rsidRPr="00646BA0">
        <w:rPr>
          <w:noProof/>
          <w:highlight w:val="lightGray"/>
        </w:rPr>
        <w:t> </w:t>
      </w:r>
      <w:r w:rsidRPr="00646BA0">
        <w:rPr>
          <w:highlight w:val="lightGray"/>
        </w:rPr>
        <w:fldChar w:fldCharType="end"/>
      </w:r>
      <w:r w:rsidRPr="004F7683">
        <w:rPr>
          <w:color w:val="auto"/>
        </w:rPr>
        <w:t>.</w:t>
      </w:r>
    </w:p>
    <w:p w14:paraId="620EA4E8" w14:textId="77777777" w:rsidR="00D815F9" w:rsidRDefault="00D815F9" w:rsidP="00D815F9">
      <w:pPr>
        <w:pStyle w:val="Default"/>
        <w:tabs>
          <w:tab w:val="left" w:pos="540"/>
          <w:tab w:val="center" w:pos="5112"/>
        </w:tabs>
        <w:rPr>
          <w:color w:val="auto"/>
        </w:rPr>
      </w:pPr>
    </w:p>
    <w:p w14:paraId="66D9551C" w14:textId="77777777" w:rsidR="00D815F9" w:rsidRPr="0075155C" w:rsidRDefault="00D815F9" w:rsidP="00D815F9">
      <w:pPr>
        <w:pStyle w:val="Default"/>
        <w:tabs>
          <w:tab w:val="left" w:pos="540"/>
          <w:tab w:val="center" w:pos="5112"/>
        </w:tabs>
        <w:rPr>
          <w:color w:val="auto"/>
        </w:rPr>
      </w:pPr>
    </w:p>
    <w:p w14:paraId="3AA3048A" w14:textId="77777777" w:rsidR="00D815F9" w:rsidRPr="004F7683" w:rsidRDefault="00D815F9" w:rsidP="00D815F9">
      <w:pPr>
        <w:pStyle w:val="Default"/>
        <w:tabs>
          <w:tab w:val="left" w:pos="540"/>
          <w:tab w:val="center" w:pos="5112"/>
        </w:tabs>
        <w:jc w:val="center"/>
        <w:rPr>
          <w:b/>
          <w:color w:val="auto"/>
          <w:u w:val="single"/>
        </w:rPr>
      </w:pPr>
      <w:r w:rsidRPr="004F7683">
        <w:rPr>
          <w:b/>
          <w:color w:val="auto"/>
          <w:u w:val="single"/>
        </w:rPr>
        <w:t>RECITALS</w:t>
      </w:r>
    </w:p>
    <w:p w14:paraId="1AF1F528" w14:textId="77777777" w:rsidR="00D815F9" w:rsidRPr="004F7683" w:rsidRDefault="00D815F9" w:rsidP="00D815F9">
      <w:pPr>
        <w:pStyle w:val="Default"/>
        <w:tabs>
          <w:tab w:val="left" w:pos="540"/>
          <w:tab w:val="center" w:pos="5112"/>
        </w:tabs>
        <w:rPr>
          <w:color w:val="auto"/>
        </w:rPr>
      </w:pPr>
    </w:p>
    <w:p w14:paraId="4F56BCE6" w14:textId="77777777" w:rsidR="00D815F9" w:rsidRPr="004F7683" w:rsidRDefault="00D815F9" w:rsidP="00D815F9">
      <w:pPr>
        <w:pStyle w:val="Default"/>
        <w:tabs>
          <w:tab w:val="left" w:pos="540"/>
          <w:tab w:val="center" w:pos="5112"/>
        </w:tabs>
        <w:rPr>
          <w:color w:val="auto"/>
        </w:rPr>
      </w:pPr>
      <w:r w:rsidRPr="004F7683">
        <w:rPr>
          <w:b/>
          <w:color w:val="auto"/>
        </w:rPr>
        <w:t>WHEREAS</w:t>
      </w:r>
      <w:r w:rsidRPr="004F7683">
        <w:rPr>
          <w:color w:val="auto"/>
        </w:rPr>
        <w:t>, Contractor is a community-based not-for-profit corporation or other public service organization; and</w:t>
      </w:r>
    </w:p>
    <w:p w14:paraId="4D999454" w14:textId="77777777" w:rsidR="00D815F9" w:rsidRPr="004F7683" w:rsidRDefault="00D815F9" w:rsidP="00D815F9">
      <w:pPr>
        <w:pStyle w:val="Default"/>
        <w:tabs>
          <w:tab w:val="left" w:pos="540"/>
          <w:tab w:val="center" w:pos="5112"/>
        </w:tabs>
        <w:rPr>
          <w:color w:val="auto"/>
        </w:rPr>
      </w:pPr>
    </w:p>
    <w:p w14:paraId="17DC2D04" w14:textId="77777777" w:rsidR="00D815F9" w:rsidRPr="004F7683" w:rsidRDefault="00D815F9" w:rsidP="00D815F9">
      <w:pPr>
        <w:pStyle w:val="Default"/>
        <w:tabs>
          <w:tab w:val="left" w:pos="540"/>
          <w:tab w:val="center" w:pos="5112"/>
        </w:tabs>
        <w:rPr>
          <w:color w:val="auto"/>
        </w:rPr>
      </w:pPr>
      <w:r w:rsidRPr="004F7683">
        <w:rPr>
          <w:b/>
          <w:color w:val="auto"/>
        </w:rPr>
        <w:t>WHEREAS</w:t>
      </w:r>
      <w:r w:rsidRPr="004F7683">
        <w:rPr>
          <w:color w:val="auto"/>
        </w:rPr>
        <w:t>, Contractor relies on funding from various sources in order to support its operations; and</w:t>
      </w:r>
    </w:p>
    <w:p w14:paraId="74B7A567" w14:textId="77777777" w:rsidR="00D815F9" w:rsidRPr="004F7683" w:rsidRDefault="00D815F9" w:rsidP="00D815F9">
      <w:pPr>
        <w:pStyle w:val="Default"/>
        <w:tabs>
          <w:tab w:val="left" w:pos="540"/>
          <w:tab w:val="center" w:pos="5112"/>
        </w:tabs>
        <w:rPr>
          <w:color w:val="auto"/>
        </w:rPr>
      </w:pPr>
    </w:p>
    <w:p w14:paraId="44514E0A" w14:textId="77777777" w:rsidR="00D815F9" w:rsidRPr="004F7683" w:rsidRDefault="00D815F9" w:rsidP="00D815F9">
      <w:pPr>
        <w:pStyle w:val="Default"/>
        <w:tabs>
          <w:tab w:val="left" w:pos="540"/>
          <w:tab w:val="center" w:pos="5112"/>
        </w:tabs>
        <w:rPr>
          <w:color w:val="auto"/>
        </w:rPr>
      </w:pPr>
      <w:r w:rsidRPr="004F7683">
        <w:rPr>
          <w:b/>
          <w:color w:val="auto"/>
        </w:rPr>
        <w:t>WHEREAS</w:t>
      </w:r>
      <w:r w:rsidRPr="004F7683">
        <w:rPr>
          <w:color w:val="auto"/>
        </w:rPr>
        <w:t xml:space="preserve">, pursuant to Procurement Policy Board Rules § 1-02(e), the </w:t>
      </w:r>
      <w:r>
        <w:rPr>
          <w:color w:val="auto"/>
        </w:rPr>
        <w:t xml:space="preserve">New York </w:t>
      </w:r>
      <w:r w:rsidRPr="004F7683">
        <w:rPr>
          <w:color w:val="auto"/>
        </w:rPr>
        <w:t xml:space="preserve">City Council has appropriated Discretionary Funds to be applied for the enhancement of the services Contractor provides; and </w:t>
      </w:r>
    </w:p>
    <w:p w14:paraId="7E2BA594" w14:textId="77777777" w:rsidR="00D815F9" w:rsidRPr="004F7683" w:rsidRDefault="00D815F9" w:rsidP="00D815F9">
      <w:pPr>
        <w:pStyle w:val="Default"/>
        <w:tabs>
          <w:tab w:val="left" w:pos="540"/>
          <w:tab w:val="center" w:pos="5112"/>
        </w:tabs>
        <w:rPr>
          <w:color w:val="auto"/>
        </w:rPr>
      </w:pPr>
    </w:p>
    <w:p w14:paraId="6B7C17B3" w14:textId="77777777" w:rsidR="00D815F9" w:rsidRPr="004F7683" w:rsidRDefault="00D815F9" w:rsidP="00D815F9">
      <w:pPr>
        <w:pStyle w:val="Default"/>
        <w:tabs>
          <w:tab w:val="left" w:pos="540"/>
          <w:tab w:val="center" w:pos="5112"/>
        </w:tabs>
        <w:rPr>
          <w:color w:val="auto"/>
        </w:rPr>
      </w:pPr>
      <w:r w:rsidRPr="004F7683">
        <w:rPr>
          <w:b/>
          <w:color w:val="auto"/>
        </w:rPr>
        <w:t>WHEREAS</w:t>
      </w:r>
      <w:r w:rsidRPr="004F7683">
        <w:rPr>
          <w:color w:val="auto"/>
        </w:rPr>
        <w:t>, Contractor is ready, willing and able to use these Discretionary Funds to enhance its services.</w:t>
      </w:r>
    </w:p>
    <w:p w14:paraId="12A60E77" w14:textId="77777777" w:rsidR="00D815F9" w:rsidRPr="004F7683" w:rsidRDefault="00D815F9" w:rsidP="00D815F9">
      <w:pPr>
        <w:pStyle w:val="Default"/>
        <w:tabs>
          <w:tab w:val="left" w:pos="540"/>
          <w:tab w:val="center" w:pos="5112"/>
        </w:tabs>
        <w:rPr>
          <w:color w:val="auto"/>
        </w:rPr>
      </w:pPr>
    </w:p>
    <w:p w14:paraId="07859605" w14:textId="77777777" w:rsidR="00D815F9" w:rsidRDefault="00D815F9" w:rsidP="00D815F9">
      <w:pPr>
        <w:pStyle w:val="Default"/>
        <w:tabs>
          <w:tab w:val="left" w:pos="540"/>
          <w:tab w:val="center" w:pos="5112"/>
        </w:tabs>
        <w:rPr>
          <w:color w:val="auto"/>
        </w:rPr>
      </w:pPr>
      <w:r w:rsidRPr="004F7683">
        <w:rPr>
          <w:b/>
          <w:color w:val="auto"/>
        </w:rPr>
        <w:t>NOW, THEREFORE</w:t>
      </w:r>
      <w:r w:rsidRPr="004F7683">
        <w:rPr>
          <w:color w:val="auto"/>
        </w:rPr>
        <w:t>, the parties agree as follows:</w:t>
      </w:r>
    </w:p>
    <w:p w14:paraId="2AD8E66E" w14:textId="77777777" w:rsidR="00D815F9" w:rsidRPr="004F7683" w:rsidRDefault="00D815F9" w:rsidP="00D815F9">
      <w:pPr>
        <w:pStyle w:val="Default"/>
        <w:tabs>
          <w:tab w:val="left" w:pos="540"/>
          <w:tab w:val="center" w:pos="5112"/>
        </w:tabs>
        <w:rPr>
          <w:color w:val="auto"/>
        </w:rPr>
      </w:pPr>
    </w:p>
    <w:p w14:paraId="5E0CCEAB" w14:textId="77777777" w:rsidR="00D815F9" w:rsidRDefault="00D815F9" w:rsidP="00D815F9">
      <w:pPr>
        <w:pStyle w:val="Default"/>
        <w:widowControl/>
        <w:spacing w:before="240" w:after="240"/>
        <w:jc w:val="center"/>
        <w:rPr>
          <w:b/>
          <w:bCs/>
          <w:color w:val="auto"/>
          <w:u w:val="single"/>
        </w:rPr>
      </w:pPr>
      <w:r>
        <w:rPr>
          <w:b/>
          <w:bCs/>
          <w:color w:val="auto"/>
          <w:u w:val="single"/>
        </w:rPr>
        <w:t>ARTICLE I — DEFINITIONS</w:t>
      </w:r>
    </w:p>
    <w:p w14:paraId="2C61659E" w14:textId="77777777" w:rsidR="00D815F9" w:rsidRDefault="00D815F9" w:rsidP="00D815F9">
      <w:pPr>
        <w:pStyle w:val="Section"/>
        <w:ind w:hanging="900"/>
        <w:rPr>
          <w:u w:val="single"/>
        </w:rPr>
      </w:pPr>
      <w:r>
        <w:t>Definitions</w:t>
      </w:r>
      <w:r>
        <w:tab/>
      </w:r>
    </w:p>
    <w:p w14:paraId="2F841CAA" w14:textId="77777777" w:rsidR="00D815F9" w:rsidRDefault="00D815F9" w:rsidP="00D815F9">
      <w:pPr>
        <w:pStyle w:val="FlushLeft"/>
        <w:spacing w:after="0"/>
        <w:ind w:firstLine="720"/>
      </w:pPr>
      <w:r>
        <w:t xml:space="preserve">The following words and phrases, or pronouns used in their stead, shall, wherever they appear in this Agreement, be construed as follows, unless a different meaning is clear from the context: </w:t>
      </w:r>
    </w:p>
    <w:p w14:paraId="7A4C7D6C" w14:textId="77777777" w:rsidR="00D815F9" w:rsidRPr="008B420A" w:rsidRDefault="00D815F9" w:rsidP="00D815F9">
      <w:pPr>
        <w:pStyle w:val="FlushLeft"/>
        <w:spacing w:after="0"/>
        <w:ind w:firstLine="720"/>
        <w:rPr>
          <w:szCs w:val="24"/>
        </w:rPr>
      </w:pPr>
    </w:p>
    <w:p w14:paraId="63748601" w14:textId="77777777" w:rsidR="00D815F9" w:rsidRDefault="00D815F9" w:rsidP="00D815F9">
      <w:pPr>
        <w:suppressAutoHyphens/>
        <w:ind w:firstLine="720"/>
        <w:jc w:val="both"/>
      </w:pPr>
      <w:r w:rsidRPr="00B962A0">
        <w:rPr>
          <w:b/>
          <w:bCs/>
        </w:rPr>
        <w:t>A.</w:t>
      </w:r>
      <w:r>
        <w:rPr>
          <w:b/>
          <w:bCs/>
        </w:rPr>
        <w:tab/>
      </w:r>
      <w:r>
        <w:rPr>
          <w:bCs/>
        </w:rPr>
        <w:t>“</w:t>
      </w:r>
      <w:r>
        <w:t xml:space="preserve">Board of Directors” or “Board” means the board of directors, board of trustees, or a similar body vested with the duty and responsibility for management and oversight of Contractor’s affairs as they relate to its performance under this Agreement. </w:t>
      </w:r>
    </w:p>
    <w:p w14:paraId="0845B241" w14:textId="77777777" w:rsidR="00D815F9" w:rsidRDefault="00D815F9" w:rsidP="00D815F9">
      <w:pPr>
        <w:suppressAutoHyphens/>
        <w:ind w:firstLine="720"/>
        <w:jc w:val="both"/>
      </w:pPr>
    </w:p>
    <w:p w14:paraId="74D40B93" w14:textId="375EAAEC" w:rsidR="00D815F9" w:rsidRDefault="00D815F9" w:rsidP="00D815F9">
      <w:pPr>
        <w:pStyle w:val="Default"/>
        <w:widowControl/>
        <w:ind w:firstLine="720"/>
        <w:jc w:val="both"/>
        <w:rPr>
          <w:rFonts w:ascii="Arial" w:hAnsi="Arial" w:cs="Arial"/>
          <w:b/>
          <w:bCs/>
        </w:rPr>
      </w:pPr>
      <w:r>
        <w:rPr>
          <w:b/>
          <w:bCs/>
        </w:rPr>
        <w:t>B.</w:t>
      </w:r>
      <w:r>
        <w:rPr>
          <w:rFonts w:ascii="Arial" w:hAnsi="Arial" w:cs="Arial"/>
          <w:b/>
          <w:bCs/>
        </w:rPr>
        <w:t xml:space="preserve"> </w:t>
      </w:r>
      <w:r>
        <w:rPr>
          <w:rFonts w:ascii="Arial" w:hAnsi="Arial" w:cs="Arial"/>
          <w:b/>
          <w:bCs/>
        </w:rPr>
        <w:tab/>
      </w:r>
      <w:r>
        <w:rPr>
          <w:bCs/>
          <w:color w:val="auto"/>
        </w:rPr>
        <w:t>“</w:t>
      </w:r>
      <w:r w:rsidRPr="008331F0">
        <w:rPr>
          <w:bCs/>
          <w:color w:val="auto"/>
        </w:rPr>
        <w:t>Budget</w:t>
      </w:r>
      <w:r>
        <w:rPr>
          <w:bCs/>
          <w:color w:val="auto"/>
        </w:rPr>
        <w:t>”</w:t>
      </w:r>
      <w:r w:rsidRPr="008331F0">
        <w:rPr>
          <w:bCs/>
          <w:color w:val="auto"/>
        </w:rPr>
        <w:t xml:space="preserve"> mean</w:t>
      </w:r>
      <w:r>
        <w:rPr>
          <w:bCs/>
          <w:color w:val="auto"/>
        </w:rPr>
        <w:t>s</w:t>
      </w:r>
      <w:r w:rsidRPr="008331F0">
        <w:rPr>
          <w:bCs/>
          <w:color w:val="auto"/>
        </w:rPr>
        <w:t xml:space="preserve"> </w:t>
      </w:r>
      <w:r>
        <w:rPr>
          <w:bCs/>
          <w:color w:val="auto"/>
        </w:rPr>
        <w:t xml:space="preserve">the </w:t>
      </w:r>
      <w:r w:rsidRPr="008331F0">
        <w:rPr>
          <w:bCs/>
          <w:color w:val="auto"/>
        </w:rPr>
        <w:t>line-item costs</w:t>
      </w:r>
      <w:r>
        <w:rPr>
          <w:bCs/>
          <w:color w:val="auto"/>
        </w:rPr>
        <w:t>,</w:t>
      </w:r>
      <w:r w:rsidRPr="008331F0">
        <w:rPr>
          <w:bCs/>
          <w:color w:val="auto"/>
        </w:rPr>
        <w:t xml:space="preserve"> </w:t>
      </w:r>
      <w:r w:rsidR="0029364F" w:rsidRPr="008331F0">
        <w:rPr>
          <w:bCs/>
          <w:color w:val="auto"/>
        </w:rPr>
        <w:t>performance-based</w:t>
      </w:r>
      <w:r w:rsidRPr="008331F0">
        <w:rPr>
          <w:bCs/>
          <w:color w:val="auto"/>
        </w:rPr>
        <w:t xml:space="preserve"> measures</w:t>
      </w:r>
      <w:r>
        <w:rPr>
          <w:bCs/>
          <w:color w:val="auto"/>
        </w:rPr>
        <w:t>,</w:t>
      </w:r>
      <w:r w:rsidRPr="008331F0">
        <w:rPr>
          <w:bCs/>
          <w:color w:val="auto"/>
        </w:rPr>
        <w:t xml:space="preserve"> or fee-for-service rate schedule</w:t>
      </w:r>
      <w:r>
        <w:rPr>
          <w:bCs/>
          <w:color w:val="auto"/>
        </w:rPr>
        <w:t xml:space="preserve"> </w:t>
      </w:r>
      <w:r>
        <w:rPr>
          <w:color w:val="auto"/>
        </w:rPr>
        <w:t>attached hereto as Exhibit A-3.</w:t>
      </w:r>
      <w:r>
        <w:rPr>
          <w:rFonts w:ascii="Arial" w:hAnsi="Arial" w:cs="Arial"/>
          <w:b/>
          <w:bCs/>
        </w:rPr>
        <w:tab/>
      </w:r>
    </w:p>
    <w:p w14:paraId="05CD0DCD" w14:textId="77777777" w:rsidR="00D815F9" w:rsidRDefault="00D815F9" w:rsidP="00D815F9">
      <w:pPr>
        <w:pStyle w:val="Default"/>
        <w:widowControl/>
        <w:jc w:val="both"/>
        <w:rPr>
          <w:b/>
          <w:bCs/>
          <w:color w:val="auto"/>
        </w:rPr>
      </w:pPr>
    </w:p>
    <w:p w14:paraId="26972DA4" w14:textId="77777777" w:rsidR="00D815F9" w:rsidRDefault="00D815F9" w:rsidP="00D815F9">
      <w:pPr>
        <w:suppressAutoHyphens/>
        <w:ind w:firstLine="720"/>
        <w:jc w:val="both"/>
      </w:pPr>
      <w:r>
        <w:rPr>
          <w:b/>
          <w:bCs/>
        </w:rPr>
        <w:t>C.</w:t>
      </w:r>
      <w:r>
        <w:rPr>
          <w:rFonts w:ascii="Arial" w:hAnsi="Arial" w:cs="Arial"/>
          <w:b/>
          <w:bCs/>
        </w:rPr>
        <w:t xml:space="preserve"> </w:t>
      </w:r>
      <w:r>
        <w:rPr>
          <w:rFonts w:ascii="Arial" w:hAnsi="Arial" w:cs="Arial"/>
          <w:b/>
          <w:bCs/>
        </w:rPr>
        <w:tab/>
      </w:r>
      <w:r>
        <w:t>“Commissioner” or “Agency Head” means the head of the Department or his or her duly authorized representative. The term “duly authorized representative” shall include any person or persons acting within the limits of his or her authority.</w:t>
      </w:r>
    </w:p>
    <w:p w14:paraId="10BEC0F3" w14:textId="77777777" w:rsidR="00D815F9" w:rsidRDefault="00D815F9" w:rsidP="00D815F9">
      <w:pPr>
        <w:pStyle w:val="Default"/>
        <w:widowControl/>
        <w:ind w:firstLine="720"/>
        <w:jc w:val="both"/>
        <w:rPr>
          <w:b/>
          <w:bCs/>
          <w:color w:val="auto"/>
        </w:rPr>
      </w:pPr>
    </w:p>
    <w:p w14:paraId="00FCF1FD" w14:textId="77777777" w:rsidR="00D815F9" w:rsidRDefault="00D815F9" w:rsidP="00D815F9">
      <w:pPr>
        <w:suppressAutoHyphens/>
        <w:ind w:firstLine="720"/>
        <w:jc w:val="both"/>
      </w:pPr>
      <w:r>
        <w:rPr>
          <w:b/>
          <w:bCs/>
        </w:rPr>
        <w:t>D.</w:t>
      </w:r>
      <w:r>
        <w:rPr>
          <w:rFonts w:ascii="Arial" w:hAnsi="Arial" w:cs="Arial"/>
          <w:b/>
          <w:bCs/>
        </w:rPr>
        <w:t xml:space="preserve"> </w:t>
      </w:r>
      <w:r>
        <w:rPr>
          <w:rFonts w:ascii="Arial" w:hAnsi="Arial" w:cs="Arial"/>
          <w:b/>
          <w:bCs/>
        </w:rPr>
        <w:tab/>
      </w:r>
      <w:r>
        <w:t>“Comptroller” means the Comptroller of the City of New York.</w:t>
      </w:r>
    </w:p>
    <w:p w14:paraId="02DC23DF" w14:textId="77777777" w:rsidR="00D815F9" w:rsidRPr="000F17F6" w:rsidRDefault="00D815F9" w:rsidP="00D815F9">
      <w:pPr>
        <w:pStyle w:val="Default"/>
        <w:widowControl/>
        <w:ind w:firstLine="720"/>
        <w:jc w:val="both"/>
        <w:rPr>
          <w:color w:val="auto"/>
        </w:rPr>
      </w:pPr>
      <w:r w:rsidRPr="00224CE6">
        <w:rPr>
          <w:b/>
        </w:rPr>
        <w:lastRenderedPageBreak/>
        <w:t>E</w:t>
      </w:r>
      <w:r>
        <w:rPr>
          <w:b/>
          <w:bCs/>
          <w:color w:val="auto"/>
        </w:rPr>
        <w:t>.</w:t>
      </w:r>
      <w:r>
        <w:rPr>
          <w:rFonts w:ascii="Arial" w:hAnsi="Arial" w:cs="Arial"/>
          <w:b/>
          <w:bCs/>
          <w:color w:val="auto"/>
        </w:rPr>
        <w:t xml:space="preserve"> </w:t>
      </w:r>
      <w:r>
        <w:rPr>
          <w:rFonts w:ascii="Arial" w:hAnsi="Arial" w:cs="Arial"/>
          <w:b/>
          <w:bCs/>
          <w:color w:val="auto"/>
        </w:rPr>
        <w:tab/>
      </w:r>
      <w:r>
        <w:rPr>
          <w:bCs/>
          <w:color w:val="auto"/>
        </w:rPr>
        <w:t>“</w:t>
      </w:r>
      <w:r w:rsidRPr="00A34718">
        <w:rPr>
          <w:color w:val="auto"/>
        </w:rPr>
        <w:t>Fiscal</w:t>
      </w:r>
      <w:r>
        <w:rPr>
          <w:color w:val="auto"/>
        </w:rPr>
        <w:t xml:space="preserve"> Agent” means an entity (if any) retained by the </w:t>
      </w:r>
      <w:r w:rsidRPr="000F17F6">
        <w:rPr>
          <w:color w:val="auto"/>
        </w:rPr>
        <w:t xml:space="preserve">Department, or retained by Contractor at the direction of the Department, to issue payments to third parties on behalf of Contractor or otherwise to assist </w:t>
      </w:r>
      <w:r>
        <w:rPr>
          <w:color w:val="auto"/>
        </w:rPr>
        <w:t>Contractor</w:t>
      </w:r>
      <w:r w:rsidRPr="000F17F6">
        <w:rPr>
          <w:color w:val="auto"/>
        </w:rPr>
        <w:t xml:space="preserve"> in the administration of its fi</w:t>
      </w:r>
      <w:r>
        <w:rPr>
          <w:color w:val="auto"/>
        </w:rPr>
        <w:t>nancial</w:t>
      </w:r>
      <w:r w:rsidRPr="000F17F6">
        <w:rPr>
          <w:color w:val="auto"/>
        </w:rPr>
        <w:t xml:space="preserve"> affairs.</w:t>
      </w:r>
    </w:p>
    <w:p w14:paraId="5258D4E3" w14:textId="77777777" w:rsidR="00D815F9" w:rsidRPr="00A34718" w:rsidRDefault="00D815F9" w:rsidP="00D815F9">
      <w:pPr>
        <w:pStyle w:val="Default"/>
        <w:widowControl/>
        <w:ind w:firstLine="720"/>
        <w:jc w:val="both"/>
        <w:rPr>
          <w:b/>
          <w:bCs/>
          <w:color w:val="auto"/>
        </w:rPr>
      </w:pPr>
    </w:p>
    <w:p w14:paraId="34EBFA9E" w14:textId="637C0302" w:rsidR="00D815F9" w:rsidRDefault="00D815F9" w:rsidP="00D815F9">
      <w:pPr>
        <w:ind w:firstLine="720"/>
      </w:pPr>
      <w:r>
        <w:rPr>
          <w:b/>
          <w:bCs/>
        </w:rPr>
        <w:t>F</w:t>
      </w:r>
      <w:r w:rsidRPr="00A34718">
        <w:rPr>
          <w:b/>
          <w:bCs/>
        </w:rPr>
        <w:t xml:space="preserve">. </w:t>
      </w:r>
      <w:r w:rsidRPr="00A34718">
        <w:rPr>
          <w:b/>
          <w:bCs/>
        </w:rPr>
        <w:tab/>
      </w:r>
      <w:r>
        <w:rPr>
          <w:bCs/>
        </w:rPr>
        <w:t>“</w:t>
      </w:r>
      <w:r w:rsidRPr="00A34718">
        <w:t>Fiscal</w:t>
      </w:r>
      <w:r w:rsidRPr="000F17F6">
        <w:t xml:space="preserve"> Manual</w:t>
      </w:r>
      <w:r>
        <w:t>”</w:t>
      </w:r>
      <w:r w:rsidRPr="000F17F6">
        <w:t xml:space="preserve"> mean</w:t>
      </w:r>
      <w:r>
        <w:t>s</w:t>
      </w:r>
      <w:r w:rsidRPr="000F17F6">
        <w:t xml:space="preserve"> a set of instructions provided by the Department to Contractor documenting the applicable policies and procedures of the Department for Contractor to use in such matters as record-keeping, </w:t>
      </w:r>
      <w:r>
        <w:t xml:space="preserve">bookkeeping, </w:t>
      </w:r>
      <w:r w:rsidRPr="000F17F6">
        <w:t>reporting, invoicing and claiming, budgeting, cost allocati</w:t>
      </w:r>
      <w:r>
        <w:t>ng</w:t>
      </w:r>
      <w:r w:rsidRPr="000F17F6">
        <w:t>, procurement</w:t>
      </w:r>
      <w:r>
        <w:t>,</w:t>
      </w:r>
      <w:r w:rsidRPr="000F17F6">
        <w:t xml:space="preserve"> and payroll, as may be amended by the Department. The Fiscal Manual </w:t>
      </w:r>
      <w:r w:rsidR="00E95B15">
        <w:t xml:space="preserve">(including separate versions applicable to users of the PASSPort System and the Program Expense Report Summary System) </w:t>
      </w:r>
      <w:r w:rsidRPr="000F17F6">
        <w:t>is incorporated by reference and may be found online at</w:t>
      </w:r>
      <w:r>
        <w:t>:</w:t>
      </w:r>
      <w:r w:rsidRPr="000F17F6">
        <w:t xml:space="preserve"> </w:t>
      </w:r>
    </w:p>
    <w:p w14:paraId="21596FAF" w14:textId="31CC6530" w:rsidR="00E95B15" w:rsidRDefault="00E95B15" w:rsidP="00D815F9">
      <w:hyperlink r:id="rId7" w:history="1">
        <w:r w:rsidRPr="001D497C">
          <w:rPr>
            <w:rStyle w:val="Hyperlink"/>
          </w:rPr>
          <w:t>https://www.nyc.gov/site/dycd/involved/funding-and-support/cbo-fiscal-manuals.page</w:t>
        </w:r>
      </w:hyperlink>
    </w:p>
    <w:p w14:paraId="5BFA4B13" w14:textId="057E0106" w:rsidR="00D815F9" w:rsidRDefault="00D815F9" w:rsidP="00D815F9">
      <w:r w:rsidRPr="000F17F6">
        <w:t xml:space="preserve">The Fiscal Manual is not intended to amend the material terms of </w:t>
      </w:r>
      <w:r>
        <w:t>this Agreement</w:t>
      </w:r>
      <w:r w:rsidRPr="000F17F6">
        <w:t xml:space="preserve"> with respect to the Scope of Work, the terms and conditions of this document</w:t>
      </w:r>
      <w:r>
        <w:t>,</w:t>
      </w:r>
      <w:r w:rsidRPr="000F17F6">
        <w:t xml:space="preserve"> </w:t>
      </w:r>
      <w:r>
        <w:t>and</w:t>
      </w:r>
      <w:r w:rsidRPr="000F17F6">
        <w:t xml:space="preserve"> Appendix A.</w:t>
      </w:r>
      <w:r>
        <w:t xml:space="preserve"> </w:t>
      </w:r>
    </w:p>
    <w:p w14:paraId="2C1F0347" w14:textId="77777777" w:rsidR="00D815F9" w:rsidRDefault="00D815F9" w:rsidP="00D815F9">
      <w:pPr>
        <w:pStyle w:val="Default"/>
        <w:widowControl/>
        <w:ind w:firstLine="720"/>
        <w:jc w:val="both"/>
        <w:rPr>
          <w:color w:val="auto"/>
        </w:rPr>
      </w:pPr>
    </w:p>
    <w:p w14:paraId="3CCD796F" w14:textId="77777777" w:rsidR="00D815F9" w:rsidRDefault="00D815F9" w:rsidP="00D815F9">
      <w:pPr>
        <w:pStyle w:val="Default"/>
        <w:widowControl/>
        <w:ind w:firstLine="720"/>
        <w:jc w:val="both"/>
        <w:rPr>
          <w:color w:val="auto"/>
        </w:rPr>
      </w:pPr>
      <w:r>
        <w:rPr>
          <w:b/>
          <w:color w:val="auto"/>
        </w:rPr>
        <w:t>G</w:t>
      </w:r>
      <w:r w:rsidRPr="00551133">
        <w:rPr>
          <w:b/>
          <w:color w:val="auto"/>
        </w:rPr>
        <w:t>.</w:t>
      </w:r>
      <w:r>
        <w:rPr>
          <w:color w:val="auto"/>
        </w:rPr>
        <w:t xml:space="preserve"> </w:t>
      </w:r>
      <w:r>
        <w:rPr>
          <w:color w:val="auto"/>
        </w:rPr>
        <w:tab/>
        <w:t xml:space="preserve">“Improper Related Party Transaction” means a Related Party Transaction that violates Not-for-Profit Corporation Law Section 715 and is not fair, reasonable, and in Contractor’s best interest at the time Contractor’s Board approved the transaction. </w:t>
      </w:r>
    </w:p>
    <w:p w14:paraId="31B86B78" w14:textId="77777777" w:rsidR="00D815F9" w:rsidRDefault="00D815F9" w:rsidP="00D815F9">
      <w:pPr>
        <w:pStyle w:val="Default"/>
        <w:widowControl/>
        <w:jc w:val="both"/>
        <w:rPr>
          <w:color w:val="auto"/>
        </w:rPr>
      </w:pPr>
    </w:p>
    <w:p w14:paraId="0AFFB3C3" w14:textId="77777777" w:rsidR="00D815F9" w:rsidRDefault="00D815F9" w:rsidP="00D815F9">
      <w:pPr>
        <w:pStyle w:val="Default"/>
        <w:widowControl/>
        <w:ind w:firstLine="720"/>
        <w:jc w:val="both"/>
      </w:pPr>
      <w:r>
        <w:rPr>
          <w:b/>
          <w:bCs/>
          <w:color w:val="auto"/>
        </w:rPr>
        <w:t>H.</w:t>
      </w:r>
      <w:r>
        <w:rPr>
          <w:b/>
          <w:bCs/>
          <w:color w:val="auto"/>
        </w:rPr>
        <w:tab/>
      </w:r>
      <w:r>
        <w:t>“Law” or “Laws” means the New York City Charter (“Charter”), the New York City Administrative Code (“Admin. Code”), a local rule of the City of New York, the Constitutions of the United States and th</w:t>
      </w:r>
      <w:r w:rsidRPr="00077EFA">
        <w:t xml:space="preserve">e </w:t>
      </w:r>
      <w:r>
        <w:t>State of New York, a statute of the United States or of the State of New York and any ordinance, rule, or regulation having the force of law and adopted pursuant thereto, as amended, and common law.</w:t>
      </w:r>
    </w:p>
    <w:p w14:paraId="0E9FF92A" w14:textId="77777777" w:rsidR="00D815F9" w:rsidRDefault="00D815F9" w:rsidP="00D815F9">
      <w:pPr>
        <w:pStyle w:val="Default"/>
        <w:widowControl/>
        <w:ind w:firstLine="720"/>
        <w:jc w:val="both"/>
        <w:rPr>
          <w:color w:val="auto"/>
        </w:rPr>
      </w:pPr>
    </w:p>
    <w:p w14:paraId="2A267203" w14:textId="77777777" w:rsidR="00D815F9" w:rsidRDefault="00D815F9" w:rsidP="00D815F9">
      <w:pPr>
        <w:pStyle w:val="Default"/>
        <w:widowControl/>
        <w:ind w:firstLine="720"/>
        <w:jc w:val="both"/>
      </w:pPr>
      <w:r>
        <w:rPr>
          <w:b/>
          <w:bCs/>
        </w:rPr>
        <w:t xml:space="preserve">I. </w:t>
      </w:r>
      <w:r w:rsidRPr="005B592B">
        <w:rPr>
          <w:b/>
          <w:bCs/>
        </w:rPr>
        <w:tab/>
      </w:r>
      <w:r>
        <w:rPr>
          <w:b/>
          <w:bCs/>
        </w:rPr>
        <w:t>“</w:t>
      </w:r>
      <w:r w:rsidRPr="008E24CA">
        <w:t>R</w:t>
      </w:r>
      <w:r>
        <w:t>elated Party”</w:t>
      </w:r>
      <w:r w:rsidRPr="005B592B">
        <w:t xml:space="preserve"> mean</w:t>
      </w:r>
      <w:r>
        <w:t>s any person associated with Contractor who is covered by the definition of “related party” in Not-for-Profit Corporation Law Section 102. Related parties do not include City officials and employees acting within the scope of their official governmental duties.</w:t>
      </w:r>
    </w:p>
    <w:p w14:paraId="1FF0A7F2" w14:textId="77777777" w:rsidR="00D815F9" w:rsidRDefault="00D815F9" w:rsidP="00D815F9">
      <w:pPr>
        <w:pStyle w:val="Default"/>
        <w:widowControl/>
        <w:ind w:firstLine="720"/>
        <w:jc w:val="both"/>
      </w:pPr>
    </w:p>
    <w:p w14:paraId="6E67B3FF" w14:textId="77777777" w:rsidR="00D815F9" w:rsidRDefault="00D815F9" w:rsidP="00D815F9">
      <w:pPr>
        <w:pStyle w:val="Default"/>
        <w:widowControl/>
        <w:ind w:firstLine="720"/>
        <w:jc w:val="both"/>
        <w:rPr>
          <w:b/>
          <w:bCs/>
          <w:color w:val="auto"/>
        </w:rPr>
      </w:pPr>
      <w:r>
        <w:rPr>
          <w:b/>
        </w:rPr>
        <w:t>J.</w:t>
      </w:r>
      <w:r>
        <w:t xml:space="preserve"> </w:t>
      </w:r>
      <w:r>
        <w:tab/>
        <w:t>“Related Party T</w:t>
      </w:r>
      <w:r w:rsidRPr="005B592B">
        <w:t>ransaction</w:t>
      </w:r>
      <w:r>
        <w:t>”</w:t>
      </w:r>
      <w:r w:rsidRPr="005B592B">
        <w:t xml:space="preserve"> mean</w:t>
      </w:r>
      <w:r>
        <w:t>s</w:t>
      </w:r>
      <w:r w:rsidRPr="005B592B">
        <w:t xml:space="preserve"> any transaction, agreement or</w:t>
      </w:r>
      <w:r>
        <w:t xml:space="preserve"> </w:t>
      </w:r>
      <w:r w:rsidRPr="005B592B">
        <w:t xml:space="preserve">any other arrangement in which </w:t>
      </w:r>
      <w:r>
        <w:t>Contractor</w:t>
      </w:r>
      <w:r w:rsidRPr="005B592B">
        <w:t xml:space="preserve"> or any affiliate of </w:t>
      </w:r>
      <w:r>
        <w:t>Contractor</w:t>
      </w:r>
      <w:r w:rsidRPr="005B592B">
        <w:t xml:space="preserve"> is a</w:t>
      </w:r>
      <w:r>
        <w:t xml:space="preserve"> </w:t>
      </w:r>
      <w:r w:rsidRPr="005B592B">
        <w:t>participant</w:t>
      </w:r>
      <w:r>
        <w:t xml:space="preserve"> that is covered by the definition of “related party transaction” in Not-for-Profit Corporation Law Section 102</w:t>
      </w:r>
      <w:r w:rsidRPr="005B592B">
        <w:t>.</w:t>
      </w:r>
    </w:p>
    <w:p w14:paraId="1B71299C" w14:textId="77777777" w:rsidR="00D815F9" w:rsidRDefault="00D815F9" w:rsidP="00D815F9">
      <w:pPr>
        <w:pStyle w:val="Default"/>
        <w:widowControl/>
        <w:ind w:firstLine="720"/>
        <w:jc w:val="both"/>
        <w:rPr>
          <w:b/>
          <w:bCs/>
          <w:color w:val="auto"/>
        </w:rPr>
      </w:pPr>
    </w:p>
    <w:p w14:paraId="5F5615C5" w14:textId="77777777" w:rsidR="00D815F9" w:rsidRPr="008331F0" w:rsidRDefault="00D815F9" w:rsidP="00D815F9">
      <w:pPr>
        <w:pStyle w:val="Default"/>
        <w:widowControl/>
        <w:ind w:firstLine="720"/>
        <w:jc w:val="both"/>
        <w:rPr>
          <w:b/>
          <w:bCs/>
          <w:color w:val="auto"/>
        </w:rPr>
      </w:pPr>
      <w:r>
        <w:rPr>
          <w:b/>
          <w:bCs/>
          <w:color w:val="auto"/>
        </w:rPr>
        <w:t xml:space="preserve">K. </w:t>
      </w:r>
      <w:r>
        <w:rPr>
          <w:b/>
          <w:bCs/>
          <w:color w:val="auto"/>
        </w:rPr>
        <w:tab/>
      </w:r>
      <w:r>
        <w:rPr>
          <w:bCs/>
          <w:color w:val="auto"/>
        </w:rPr>
        <w:t>“</w:t>
      </w:r>
      <w:r w:rsidRPr="008751DC">
        <w:rPr>
          <w:bCs/>
          <w:color w:val="auto"/>
        </w:rPr>
        <w:t>State</w:t>
      </w:r>
      <w:r>
        <w:rPr>
          <w:bCs/>
          <w:color w:val="auto"/>
        </w:rPr>
        <w:t>”</w:t>
      </w:r>
      <w:r w:rsidRPr="008751DC">
        <w:rPr>
          <w:bCs/>
          <w:color w:val="auto"/>
        </w:rPr>
        <w:t xml:space="preserve"> mean</w:t>
      </w:r>
      <w:r>
        <w:rPr>
          <w:bCs/>
          <w:color w:val="auto"/>
        </w:rPr>
        <w:t>s</w:t>
      </w:r>
      <w:r w:rsidRPr="008751DC">
        <w:rPr>
          <w:bCs/>
          <w:color w:val="auto"/>
        </w:rPr>
        <w:t xml:space="preserve"> the State of New York.</w:t>
      </w:r>
      <w:r>
        <w:rPr>
          <w:b/>
          <w:bCs/>
          <w:color w:val="auto"/>
        </w:rPr>
        <w:t xml:space="preserve"> </w:t>
      </w:r>
    </w:p>
    <w:p w14:paraId="048E0714" w14:textId="77777777" w:rsidR="00D815F9" w:rsidRDefault="00D815F9" w:rsidP="00D815F9">
      <w:pPr>
        <w:pStyle w:val="Default"/>
        <w:widowControl/>
        <w:ind w:firstLine="720"/>
        <w:jc w:val="both"/>
        <w:rPr>
          <w:color w:val="auto"/>
        </w:rPr>
      </w:pPr>
    </w:p>
    <w:p w14:paraId="57B23BF1" w14:textId="77777777" w:rsidR="00D815F9" w:rsidRDefault="00D815F9" w:rsidP="00D815F9">
      <w:pPr>
        <w:pStyle w:val="Default"/>
        <w:widowControl/>
        <w:ind w:firstLine="720"/>
        <w:jc w:val="both"/>
        <w:rPr>
          <w:color w:val="auto"/>
        </w:rPr>
      </w:pPr>
    </w:p>
    <w:p w14:paraId="6BB276CC" w14:textId="77777777" w:rsidR="00D815F9" w:rsidRDefault="00D815F9" w:rsidP="00D815F9">
      <w:pPr>
        <w:pStyle w:val="Default"/>
        <w:widowControl/>
        <w:ind w:hanging="90"/>
        <w:jc w:val="center"/>
        <w:rPr>
          <w:b/>
          <w:bCs/>
          <w:color w:val="auto"/>
          <w:u w:val="single"/>
        </w:rPr>
      </w:pPr>
      <w:r>
        <w:rPr>
          <w:b/>
          <w:bCs/>
          <w:color w:val="auto"/>
          <w:u w:val="single"/>
        </w:rPr>
        <w:t>ARTICLE II — TERM OF AGREEMENT</w:t>
      </w:r>
    </w:p>
    <w:p w14:paraId="38845FAE" w14:textId="77777777" w:rsidR="00D815F9" w:rsidRDefault="00D815F9" w:rsidP="00D815F9">
      <w:pPr>
        <w:pStyle w:val="Default"/>
        <w:widowControl/>
        <w:ind w:hanging="90"/>
        <w:jc w:val="both"/>
        <w:rPr>
          <w:b/>
          <w:bCs/>
          <w:color w:val="auto"/>
          <w:u w:val="single"/>
        </w:rPr>
      </w:pPr>
    </w:p>
    <w:p w14:paraId="49575B85" w14:textId="399CBC6D" w:rsidR="00D815F9" w:rsidRDefault="00D815F9" w:rsidP="00D815F9">
      <w:pPr>
        <w:pStyle w:val="Default"/>
        <w:widowControl/>
        <w:ind w:firstLine="720"/>
        <w:jc w:val="both"/>
      </w:pPr>
      <w:r>
        <w:rPr>
          <w:b/>
          <w:bCs/>
          <w:color w:val="auto"/>
        </w:rPr>
        <w:t>Section 2.01</w:t>
      </w:r>
      <w:r>
        <w:rPr>
          <w:b/>
          <w:bCs/>
          <w:color w:val="auto"/>
        </w:rPr>
        <w:tab/>
        <w:t>Term.</w:t>
      </w:r>
      <w:r>
        <w:t xml:space="preserve"> </w:t>
      </w:r>
      <w:r>
        <w:tab/>
        <w:t>The term of this Agreement begins on July 1, 202</w:t>
      </w:r>
      <w:r w:rsidR="000D031C">
        <w:t>5</w:t>
      </w:r>
      <w:r>
        <w:t xml:space="preserve"> for a period of </w:t>
      </w:r>
      <w:r w:rsidRPr="006D65EC">
        <w:t xml:space="preserve">three </w:t>
      </w:r>
      <w:r w:rsidRPr="00224CE6">
        <w:t>(3)</w:t>
      </w:r>
      <w:r>
        <w:t xml:space="preserve"> years through June 30, </w:t>
      </w:r>
      <w:r w:rsidR="00A44406">
        <w:t>202</w:t>
      </w:r>
      <w:r w:rsidR="000D031C">
        <w:t>8</w:t>
      </w:r>
      <w:r>
        <w:t xml:space="preserve">, subject to the provisions of Section 2.03. </w:t>
      </w:r>
    </w:p>
    <w:p w14:paraId="375ED7D5" w14:textId="77777777" w:rsidR="00D815F9" w:rsidRDefault="00D815F9" w:rsidP="00D815F9">
      <w:pPr>
        <w:pStyle w:val="Default"/>
        <w:widowControl/>
        <w:ind w:firstLine="720"/>
        <w:jc w:val="both"/>
      </w:pPr>
    </w:p>
    <w:p w14:paraId="4C8ACA0A" w14:textId="77777777" w:rsidR="00D815F9" w:rsidRDefault="00D815F9" w:rsidP="00D815F9">
      <w:pPr>
        <w:pStyle w:val="Default"/>
        <w:widowControl/>
        <w:ind w:firstLine="720"/>
        <w:jc w:val="both"/>
        <w:rPr>
          <w:color w:val="auto"/>
        </w:rPr>
      </w:pPr>
      <w:r>
        <w:rPr>
          <w:b/>
          <w:bCs/>
          <w:color w:val="auto"/>
        </w:rPr>
        <w:t>Section 2.02</w:t>
      </w:r>
      <w:r>
        <w:rPr>
          <w:b/>
          <w:bCs/>
          <w:color w:val="auto"/>
        </w:rPr>
        <w:tab/>
        <w:t>Renewal</w:t>
      </w:r>
      <w:r>
        <w:rPr>
          <w:b/>
          <w:bCs/>
        </w:rPr>
        <w:t>.</w:t>
      </w:r>
      <w:r>
        <w:t xml:space="preserve"> The Department may not renew this Agreement for any subsequent period(s). </w:t>
      </w:r>
    </w:p>
    <w:p w14:paraId="0375BC4D" w14:textId="77777777" w:rsidR="00D815F9" w:rsidRDefault="00D815F9" w:rsidP="00D815F9">
      <w:pPr>
        <w:ind w:firstLine="720"/>
        <w:jc w:val="both"/>
        <w:rPr>
          <w:szCs w:val="24"/>
        </w:rPr>
      </w:pPr>
    </w:p>
    <w:p w14:paraId="56C58135" w14:textId="77777777" w:rsidR="00D815F9" w:rsidRDefault="00D815F9" w:rsidP="00D815F9">
      <w:pPr>
        <w:autoSpaceDE w:val="0"/>
        <w:autoSpaceDN w:val="0"/>
        <w:ind w:firstLine="720"/>
        <w:jc w:val="both"/>
        <w:rPr>
          <w:szCs w:val="24"/>
        </w:rPr>
      </w:pPr>
      <w:r>
        <w:rPr>
          <w:b/>
          <w:bCs/>
        </w:rPr>
        <w:lastRenderedPageBreak/>
        <w:t>Section 2.03</w:t>
      </w:r>
      <w:r>
        <w:rPr>
          <w:b/>
          <w:bCs/>
        </w:rPr>
        <w:tab/>
        <w:t xml:space="preserve">Future funding. </w:t>
      </w:r>
      <w:r>
        <w:t xml:space="preserve">Because the period of performance contemplated by this Agreement involves performance by Contractor in a subsequent City fiscal year(s), funding for this Agreement is subject to the appropriation of discretionary funds by the City Council and designation of Contractor as the recipient for such subsequent City fiscal year(s) and Contractor understands that the Department is under no obligation to continue its funding </w:t>
      </w:r>
      <w:r w:rsidRPr="005501F8">
        <w:t>in such subsequent fiscal years except as expressly set forth herein</w:t>
      </w:r>
      <w:r>
        <w:t>.  Contractor further understands that any funding in any fiscal year subsequent to the fiscal year for which the services here contracted for is s</w:t>
      </w:r>
      <w:r w:rsidRPr="00E06D2F">
        <w:rPr>
          <w:rStyle w:val="xxxcontentpasted0"/>
          <w:szCs w:val="24"/>
          <w:shd w:val="clear" w:color="auto" w:fill="FFFFFF"/>
        </w:rPr>
        <w:t>ubject to</w:t>
      </w:r>
      <w:r>
        <w:rPr>
          <w:rStyle w:val="xxxcontentpasted0"/>
          <w:szCs w:val="24"/>
          <w:shd w:val="clear" w:color="auto" w:fill="FFFFFF"/>
        </w:rPr>
        <w:t xml:space="preserve"> City Council Policies and Procedures (which</w:t>
      </w:r>
      <w:r>
        <w:rPr>
          <w:bCs/>
        </w:rPr>
        <w:t xml:space="preserve"> may be found online at </w:t>
      </w:r>
      <w:r w:rsidRPr="004F16D7">
        <w:rPr>
          <w:bCs/>
        </w:rPr>
        <w:t>https://council.nyc.gov/budget/discretionary-funding-policies-and-procedures/</w:t>
      </w:r>
      <w:r>
        <w:rPr>
          <w:bCs/>
        </w:rPr>
        <w:t>)</w:t>
      </w:r>
      <w:r>
        <w:rPr>
          <w:rStyle w:val="xxxcontentpasted0"/>
          <w:szCs w:val="24"/>
          <w:shd w:val="clear" w:color="auto" w:fill="FFFFFF"/>
        </w:rPr>
        <w:t>,</w:t>
      </w:r>
      <w:r w:rsidRPr="00E06D2F">
        <w:rPr>
          <w:rStyle w:val="xxxcontentpasted0"/>
          <w:szCs w:val="24"/>
          <w:shd w:val="clear" w:color="auto" w:fill="FFFFFF"/>
        </w:rPr>
        <w:t xml:space="preserve"> the Contractor’s timely submission of Discretionary Funding Expense Application(s) to the City Council</w:t>
      </w:r>
      <w:r>
        <w:rPr>
          <w:rStyle w:val="xxxcontentpasted0"/>
          <w:szCs w:val="24"/>
          <w:shd w:val="clear" w:color="auto" w:fill="FFFFFF"/>
        </w:rPr>
        <w:t xml:space="preserve"> for the applicable fiscal year</w:t>
      </w:r>
      <w:r w:rsidRPr="00E06D2F">
        <w:rPr>
          <w:rStyle w:val="xxxcontentpasted0"/>
          <w:szCs w:val="24"/>
          <w:shd w:val="clear" w:color="auto" w:fill="FFFFFF"/>
        </w:rPr>
        <w:t xml:space="preserve">, the appropriation </w:t>
      </w:r>
      <w:r>
        <w:rPr>
          <w:rStyle w:val="xxxcontentpasted0"/>
          <w:szCs w:val="24"/>
          <w:shd w:val="clear" w:color="auto" w:fill="FFFFFF"/>
        </w:rPr>
        <w:t>of Discretionary Funding</w:t>
      </w:r>
      <w:r w:rsidRPr="00E06D2F">
        <w:rPr>
          <w:rStyle w:val="xxxcontentpasted0"/>
          <w:szCs w:val="24"/>
          <w:shd w:val="clear" w:color="auto" w:fill="FFFFFF"/>
        </w:rPr>
        <w:t xml:space="preserve"> and </w:t>
      </w:r>
      <w:r>
        <w:rPr>
          <w:rStyle w:val="xxxcontentpasted0"/>
          <w:szCs w:val="24"/>
          <w:shd w:val="clear" w:color="auto" w:fill="FFFFFF"/>
        </w:rPr>
        <w:t xml:space="preserve">designation of Contractor as the recipient </w:t>
      </w:r>
      <w:r w:rsidRPr="00E06D2F">
        <w:rPr>
          <w:rStyle w:val="xxxcontentpasted0"/>
          <w:szCs w:val="24"/>
          <w:shd w:val="clear" w:color="auto" w:fill="FFFFFF"/>
        </w:rPr>
        <w:t>by the City Council and all</w:t>
      </w:r>
      <w:r>
        <w:rPr>
          <w:rStyle w:val="xxxcontentpasted0"/>
          <w:szCs w:val="24"/>
          <w:shd w:val="clear" w:color="auto" w:fill="FFFFFF"/>
        </w:rPr>
        <w:t xml:space="preserve"> </w:t>
      </w:r>
      <w:r w:rsidRPr="00E06D2F">
        <w:rPr>
          <w:rStyle w:val="xxxcontentpasted0"/>
          <w:szCs w:val="24"/>
          <w:shd w:val="clear" w:color="auto" w:fill="FFFFFF"/>
        </w:rPr>
        <w:t>necessary</w:t>
      </w:r>
      <w:r>
        <w:rPr>
          <w:rStyle w:val="xxxcontentpasted0"/>
          <w:szCs w:val="24"/>
          <w:shd w:val="clear" w:color="auto" w:fill="FFFFFF"/>
        </w:rPr>
        <w:t xml:space="preserve"> </w:t>
      </w:r>
      <w:r w:rsidRPr="00E06D2F">
        <w:rPr>
          <w:rStyle w:val="xxxcontentpasted0"/>
          <w:szCs w:val="24"/>
          <w:shd w:val="clear" w:color="auto" w:fill="FFFFFF"/>
        </w:rPr>
        <w:t>clearances</w:t>
      </w:r>
      <w:r>
        <w:rPr>
          <w:rStyle w:val="xxxcontentpasted0"/>
          <w:szCs w:val="24"/>
          <w:shd w:val="clear" w:color="auto" w:fill="FFFFFF"/>
        </w:rPr>
        <w:t>.</w:t>
      </w:r>
    </w:p>
    <w:p w14:paraId="71FAA0AC" w14:textId="77777777" w:rsidR="00D815F9" w:rsidRDefault="00D815F9" w:rsidP="00D815F9">
      <w:pPr>
        <w:pStyle w:val="Default"/>
        <w:widowControl/>
        <w:jc w:val="both"/>
      </w:pPr>
      <w:r>
        <w:t xml:space="preserve"> </w:t>
      </w:r>
    </w:p>
    <w:p w14:paraId="36F2DF32" w14:textId="77777777" w:rsidR="00D815F9" w:rsidRDefault="00D815F9" w:rsidP="00D815F9">
      <w:pPr>
        <w:pStyle w:val="Default"/>
        <w:widowControl/>
        <w:ind w:firstLine="720"/>
        <w:jc w:val="both"/>
      </w:pPr>
    </w:p>
    <w:p w14:paraId="1E694C9F" w14:textId="77777777" w:rsidR="00D815F9" w:rsidRDefault="00D815F9" w:rsidP="00D815F9">
      <w:pPr>
        <w:pStyle w:val="Default"/>
        <w:widowControl/>
        <w:spacing w:before="240" w:after="240"/>
        <w:jc w:val="center"/>
        <w:rPr>
          <w:b/>
          <w:bCs/>
          <w:color w:val="auto"/>
          <w:u w:val="single"/>
        </w:rPr>
      </w:pPr>
      <w:r>
        <w:rPr>
          <w:b/>
          <w:bCs/>
          <w:color w:val="auto"/>
          <w:u w:val="single"/>
        </w:rPr>
        <w:t>ARTICLE III — SCOPE OF WORK AND BUDGET</w:t>
      </w:r>
    </w:p>
    <w:p w14:paraId="48AD1FDE" w14:textId="77777777" w:rsidR="00D815F9" w:rsidRDefault="00D815F9" w:rsidP="00D815F9">
      <w:pPr>
        <w:pStyle w:val="Default"/>
        <w:widowControl/>
        <w:ind w:firstLine="720"/>
        <w:jc w:val="both"/>
        <w:rPr>
          <w:b/>
          <w:bCs/>
          <w:color w:val="auto"/>
        </w:rPr>
      </w:pPr>
      <w:r>
        <w:rPr>
          <w:b/>
          <w:bCs/>
          <w:color w:val="auto"/>
        </w:rPr>
        <w:t>Section 3.01</w:t>
      </w:r>
      <w:r>
        <w:rPr>
          <w:b/>
          <w:bCs/>
          <w:color w:val="auto"/>
        </w:rPr>
        <w:tab/>
        <w:t xml:space="preserve">Scope of work. </w:t>
      </w:r>
    </w:p>
    <w:p w14:paraId="34AC52A7" w14:textId="77777777" w:rsidR="00D815F9" w:rsidRDefault="00D815F9" w:rsidP="00D815F9">
      <w:pPr>
        <w:pStyle w:val="Default"/>
        <w:widowControl/>
        <w:ind w:firstLine="720"/>
        <w:jc w:val="both"/>
        <w:rPr>
          <w:b/>
          <w:bCs/>
          <w:color w:val="auto"/>
        </w:rPr>
      </w:pPr>
    </w:p>
    <w:p w14:paraId="51EBA3B0" w14:textId="77777777" w:rsidR="00D815F9" w:rsidRPr="0045222E" w:rsidRDefault="00D815F9" w:rsidP="00D815F9">
      <w:pPr>
        <w:ind w:firstLine="720"/>
        <w:jc w:val="both"/>
        <w:rPr>
          <w:szCs w:val="24"/>
        </w:rPr>
      </w:pPr>
      <w:r w:rsidRPr="001B1397">
        <w:rPr>
          <w:b/>
          <w:bCs/>
        </w:rPr>
        <w:t>A.</w:t>
      </w:r>
      <w:r>
        <w:rPr>
          <w:b/>
          <w:bCs/>
        </w:rPr>
        <w:tab/>
        <w:t xml:space="preserve">Services and Activities. </w:t>
      </w:r>
      <w:r w:rsidRPr="0045222E">
        <w:rPr>
          <w:szCs w:val="24"/>
        </w:rPr>
        <w:t xml:space="preserve">Contractor shall provide services in the manner and at the levels set forth in the attached Exhibit A-1. </w:t>
      </w:r>
      <w:r>
        <w:rPr>
          <w:szCs w:val="24"/>
        </w:rPr>
        <w:t xml:space="preserve">If requested by the Department, </w:t>
      </w:r>
      <w:r w:rsidRPr="0045222E">
        <w:rPr>
          <w:szCs w:val="24"/>
        </w:rPr>
        <w:t>Contract</w:t>
      </w:r>
      <w:r>
        <w:rPr>
          <w:szCs w:val="24"/>
        </w:rPr>
        <w:t>or</w:t>
      </w:r>
      <w:r w:rsidRPr="0045222E">
        <w:rPr>
          <w:szCs w:val="24"/>
        </w:rPr>
        <w:t xml:space="preserve"> shall submit to the Department, within thirty (30) days of completion of all services under this Agreement, a final report summarizing the services performed under this Agreement, including cumulative quantitative and qualitative data relative to the objectives and general operations of Contractor paid for through this Agreement.</w:t>
      </w:r>
    </w:p>
    <w:p w14:paraId="57F37AAA" w14:textId="77777777" w:rsidR="00D815F9" w:rsidRDefault="00D815F9" w:rsidP="00D815F9">
      <w:pPr>
        <w:pStyle w:val="Default"/>
        <w:widowControl/>
        <w:ind w:firstLine="720"/>
        <w:jc w:val="both"/>
        <w:rPr>
          <w:color w:val="auto"/>
        </w:rPr>
      </w:pPr>
    </w:p>
    <w:p w14:paraId="32B5C2E5" w14:textId="77777777" w:rsidR="00D815F9" w:rsidRDefault="00D815F9" w:rsidP="00D815F9">
      <w:pPr>
        <w:pStyle w:val="Default"/>
        <w:widowControl/>
        <w:ind w:firstLine="720"/>
        <w:jc w:val="both"/>
        <w:rPr>
          <w:color w:val="auto"/>
        </w:rPr>
      </w:pPr>
      <w:r w:rsidRPr="001B1397">
        <w:rPr>
          <w:b/>
          <w:color w:val="auto"/>
        </w:rPr>
        <w:t>B.</w:t>
      </w:r>
      <w:r>
        <w:rPr>
          <w:color w:val="auto"/>
        </w:rPr>
        <w:tab/>
      </w:r>
      <w:r w:rsidRPr="007C146A">
        <w:rPr>
          <w:rStyle w:val="Strong"/>
        </w:rPr>
        <w:t>Healthy food environment.</w:t>
      </w:r>
      <w:r>
        <w:rPr>
          <w:rStyle w:val="Strong"/>
        </w:rPr>
        <w:t xml:space="preserve"> </w:t>
      </w:r>
      <w:r w:rsidRPr="007C146A">
        <w:t>The City aims to reduce the prevalence of chronic disease, such as obesity, diabetes</w:t>
      </w:r>
      <w:r>
        <w:t>,</w:t>
      </w:r>
      <w:r w:rsidRPr="007C146A">
        <w:t xml:space="preserve"> and cardiovascular disease, by improving dietary intake of its </w:t>
      </w:r>
      <w:r>
        <w:t>residents</w:t>
      </w:r>
      <w:r w:rsidRPr="007C146A">
        <w:t>.</w:t>
      </w:r>
      <w:r>
        <w:t xml:space="preserve"> </w:t>
      </w:r>
      <w:r w:rsidRPr="007C146A">
        <w:t xml:space="preserve">Accordingly, in addition to the services set forth in </w:t>
      </w:r>
      <w:r>
        <w:t>Exhibit A-1</w:t>
      </w:r>
      <w:r w:rsidRPr="007C146A">
        <w:t xml:space="preserve">, </w:t>
      </w:r>
      <w:r>
        <w:t>Contractor</w:t>
      </w:r>
      <w:r w:rsidRPr="007C146A">
        <w:t xml:space="preserve"> shall make best efforts to distribute to any staff members providing services to program participants under the Agreement and to program participants funded in whole or in part by this </w:t>
      </w:r>
      <w:r>
        <w:t>Agreemen</w:t>
      </w:r>
      <w:r w:rsidRPr="007C146A">
        <w:t xml:space="preserve">t, any healthy food promotional materials provided to </w:t>
      </w:r>
      <w:r>
        <w:t>Contractor</w:t>
      </w:r>
      <w:r w:rsidRPr="007C146A">
        <w:t xml:space="preserve"> by the Department.</w:t>
      </w:r>
      <w:r w:rsidRPr="007C146A">
        <w:rPr>
          <w:color w:val="auto"/>
        </w:rPr>
        <w:t xml:space="preserve"> </w:t>
      </w:r>
    </w:p>
    <w:p w14:paraId="02029DB1" w14:textId="77777777" w:rsidR="00D815F9" w:rsidRDefault="00D815F9" w:rsidP="00D815F9">
      <w:pPr>
        <w:pStyle w:val="Default"/>
        <w:widowControl/>
        <w:ind w:firstLine="720"/>
        <w:jc w:val="both"/>
        <w:rPr>
          <w:color w:val="auto"/>
        </w:rPr>
      </w:pPr>
    </w:p>
    <w:p w14:paraId="39684241" w14:textId="77777777" w:rsidR="00D815F9" w:rsidRDefault="00D815F9" w:rsidP="00D815F9">
      <w:pPr>
        <w:pStyle w:val="Default"/>
        <w:widowControl/>
        <w:ind w:firstLine="720"/>
        <w:jc w:val="both"/>
      </w:pPr>
      <w:r w:rsidRPr="001B1397">
        <w:rPr>
          <w:b/>
          <w:color w:val="auto"/>
        </w:rPr>
        <w:t>C.</w:t>
      </w:r>
      <w:r>
        <w:rPr>
          <w:color w:val="auto"/>
        </w:rPr>
        <w:tab/>
      </w:r>
      <w:r w:rsidRPr="00860ADF">
        <w:rPr>
          <w:b/>
        </w:rPr>
        <w:t xml:space="preserve">New York City Food </w:t>
      </w:r>
      <w:r w:rsidRPr="0001403D">
        <w:rPr>
          <w:b/>
        </w:rPr>
        <w:t>Standards.</w:t>
      </w:r>
      <w:r>
        <w:t xml:space="preserve"> This paragraph applies only if t</w:t>
      </w:r>
      <w:r w:rsidRPr="00860ADF">
        <w:t xml:space="preserve">his </w:t>
      </w:r>
      <w:r>
        <w:t>Agreement</w:t>
      </w:r>
      <w:r w:rsidRPr="00860ADF">
        <w:t xml:space="preserve"> includes a requirement that </w:t>
      </w:r>
      <w:r>
        <w:t>Contractor</w:t>
      </w:r>
      <w:r w:rsidRPr="00860ADF">
        <w:t xml:space="preserve"> supply food to program participants as a material part of the client services funded by the Department.</w:t>
      </w:r>
      <w:r>
        <w:t xml:space="preserve"> Contractor</w:t>
      </w:r>
      <w:r w:rsidRPr="00860ADF">
        <w:t xml:space="preserve"> shall provide a healthy food environment in connection with the client services provided under this </w:t>
      </w:r>
      <w:r>
        <w:t>Agreement</w:t>
      </w:r>
      <w:r w:rsidRPr="00860ADF">
        <w:t xml:space="preserve"> by complying with the New York City Agency Food Standards with regard to the provision of food to program participants under this </w:t>
      </w:r>
      <w:r>
        <w:t>Agreement</w:t>
      </w:r>
      <w:r w:rsidRPr="00860ADF">
        <w:t>, including compliance with the New York City Food Standards for beverage vending and food vending machines for any vending machines to which program participants are granted access</w:t>
      </w:r>
      <w:r w:rsidRPr="00090259">
        <w:t>.</w:t>
      </w:r>
      <w:r w:rsidRPr="00B72713">
        <w:t xml:space="preserve"> Such Food Standards can be found at </w:t>
      </w:r>
      <w:hyperlink r:id="rId8" w:history="1">
        <w:r>
          <w:rPr>
            <w:rStyle w:val="Hyperlink"/>
          </w:rPr>
          <w:t>https://www1.nyc.gov/site/doh/health/health-topics/healthy-workplaces.page</w:t>
        </w:r>
      </w:hyperlink>
      <w:r w:rsidRPr="00B72713">
        <w:t>.</w:t>
      </w:r>
    </w:p>
    <w:p w14:paraId="6FC27EDF" w14:textId="77777777" w:rsidR="00D815F9" w:rsidRDefault="00D815F9" w:rsidP="00D815F9">
      <w:pPr>
        <w:pStyle w:val="Default"/>
        <w:widowControl/>
        <w:ind w:firstLine="720"/>
        <w:jc w:val="both"/>
      </w:pPr>
    </w:p>
    <w:p w14:paraId="138A17E4" w14:textId="77777777" w:rsidR="00D815F9" w:rsidRDefault="00D815F9" w:rsidP="00D815F9">
      <w:pPr>
        <w:pStyle w:val="Default"/>
        <w:widowControl/>
        <w:ind w:firstLine="720"/>
        <w:jc w:val="both"/>
      </w:pPr>
      <w:r>
        <w:rPr>
          <w:b/>
        </w:rPr>
        <w:t>D.</w:t>
      </w:r>
      <w:r>
        <w:tab/>
      </w:r>
      <w:r>
        <w:rPr>
          <w:b/>
        </w:rPr>
        <w:t>Fees.</w:t>
      </w:r>
      <w:r>
        <w:t xml:space="preserve">  Contractor further represents and warrants that no clients or participants shall be charged a fee or required to make any other payment or purchase or participate in any activity designed to raise funds as a condition of eligibility for or participation in the services funded through this Agreement, unless a waiver of this provision is approved in writing by the </w:t>
      </w:r>
      <w:r>
        <w:lastRenderedPageBreak/>
        <w:t>Department.  Waivers may be considered under the following conditions: (i) Contractor’s total costs for the services set forth in the Scope of Work exceed the total value of the Agreement; (ii) Contractor’s fees for services and/or the arrangements made to include those participants unable to pay such fees are deemed reasonable and appropriate by the Department; and (iii) the fees are set at a level that does not discourage or impeded participation by members of the community to be served by the services.</w:t>
      </w:r>
    </w:p>
    <w:p w14:paraId="33C34871" w14:textId="77777777" w:rsidR="00D815F9" w:rsidRPr="0001403D" w:rsidRDefault="00D815F9" w:rsidP="00D815F9">
      <w:pPr>
        <w:pStyle w:val="Default"/>
        <w:widowControl/>
        <w:ind w:firstLine="720"/>
        <w:jc w:val="both"/>
      </w:pPr>
    </w:p>
    <w:p w14:paraId="65BEDCE2" w14:textId="77777777" w:rsidR="00D815F9" w:rsidRDefault="00D815F9" w:rsidP="00D815F9">
      <w:pPr>
        <w:pStyle w:val="Default"/>
        <w:widowControl/>
        <w:ind w:firstLine="720"/>
        <w:jc w:val="both"/>
        <w:rPr>
          <w:color w:val="auto"/>
        </w:rPr>
      </w:pPr>
      <w:r w:rsidRPr="008331F0">
        <w:rPr>
          <w:b/>
          <w:bCs/>
          <w:color w:val="auto"/>
        </w:rPr>
        <w:t>Section 3.02</w:t>
      </w:r>
      <w:r w:rsidRPr="008331F0">
        <w:rPr>
          <w:b/>
          <w:bCs/>
          <w:color w:val="auto"/>
        </w:rPr>
        <w:tab/>
      </w:r>
      <w:r>
        <w:rPr>
          <w:b/>
          <w:bCs/>
          <w:color w:val="auto"/>
        </w:rPr>
        <w:t xml:space="preserve">Budget. </w:t>
      </w:r>
      <w:r>
        <w:rPr>
          <w:color w:val="auto"/>
        </w:rPr>
        <w:t>Contractor shall provide such services and activities in accordance with the Budget. Contractor may request modifications to the Budget in the manner prescribed in the Fiscal Manual.</w:t>
      </w:r>
    </w:p>
    <w:p w14:paraId="662CAF07" w14:textId="77777777" w:rsidR="00D815F9" w:rsidRDefault="00D815F9" w:rsidP="00D815F9">
      <w:pPr>
        <w:pStyle w:val="Default"/>
        <w:widowControl/>
        <w:ind w:firstLine="720"/>
        <w:jc w:val="both"/>
        <w:rPr>
          <w:b/>
          <w:color w:val="auto"/>
        </w:rPr>
      </w:pPr>
    </w:p>
    <w:p w14:paraId="5B439315" w14:textId="26F2863F" w:rsidR="00D815F9" w:rsidRDefault="00D815F9" w:rsidP="00D815F9">
      <w:pPr>
        <w:pStyle w:val="Default"/>
        <w:widowControl/>
        <w:ind w:firstLine="720"/>
        <w:jc w:val="both"/>
        <w:rPr>
          <w:color w:val="auto"/>
        </w:rPr>
      </w:pPr>
      <w:r w:rsidRPr="009C25DE">
        <w:rPr>
          <w:b/>
          <w:color w:val="auto"/>
        </w:rPr>
        <w:t>Section 3.03</w:t>
      </w:r>
      <w:r w:rsidRPr="009C25DE">
        <w:rPr>
          <w:b/>
          <w:color w:val="auto"/>
        </w:rPr>
        <w:tab/>
        <w:t>Payment.</w:t>
      </w:r>
      <w:r w:rsidRPr="009C25DE">
        <w:rPr>
          <w:color w:val="auto"/>
        </w:rPr>
        <w:t xml:space="preserve"> The Department shall pay Contractor </w:t>
      </w:r>
      <w:r w:rsidR="007F5806">
        <w:rPr>
          <w:color w:val="auto"/>
        </w:rPr>
        <w:t xml:space="preserve">the cleared award </w:t>
      </w:r>
      <w:r w:rsidRPr="009C25DE">
        <w:rPr>
          <w:color w:val="auto"/>
        </w:rPr>
        <w:t xml:space="preserve">amount </w:t>
      </w:r>
      <w:r w:rsidR="0054017B">
        <w:rPr>
          <w:color w:val="auto"/>
        </w:rPr>
        <w:t xml:space="preserve">of </w:t>
      </w:r>
      <w:r w:rsidRPr="009C25DE">
        <w:rPr>
          <w:color w:val="auto"/>
        </w:rPr>
        <w:t>$</w:t>
      </w:r>
      <w:r w:rsidRPr="00646BA0">
        <w:rPr>
          <w:highlight w:val="lightGray"/>
        </w:rPr>
        <w:fldChar w:fldCharType="begin">
          <w:ffData>
            <w:name w:val="Text1"/>
            <w:enabled/>
            <w:calcOnExit w:val="0"/>
            <w:textInput/>
          </w:ffData>
        </w:fldChar>
      </w:r>
      <w:r w:rsidRPr="00646BA0">
        <w:rPr>
          <w:highlight w:val="lightGray"/>
        </w:rPr>
        <w:instrText xml:space="preserve"> FORMTEXT </w:instrText>
      </w:r>
      <w:r w:rsidRPr="00646BA0">
        <w:rPr>
          <w:highlight w:val="lightGray"/>
        </w:rPr>
      </w:r>
      <w:r w:rsidRPr="00646BA0">
        <w:rPr>
          <w:highlight w:val="lightGray"/>
        </w:rPr>
        <w:fldChar w:fldCharType="separate"/>
      </w:r>
      <w:r w:rsidRPr="00646BA0">
        <w:rPr>
          <w:noProof/>
          <w:highlight w:val="lightGray"/>
        </w:rPr>
        <w:t> </w:t>
      </w:r>
      <w:r w:rsidRPr="00646BA0">
        <w:rPr>
          <w:noProof/>
          <w:highlight w:val="lightGray"/>
        </w:rPr>
        <w:t> </w:t>
      </w:r>
      <w:r w:rsidRPr="00646BA0">
        <w:rPr>
          <w:noProof/>
          <w:highlight w:val="lightGray"/>
        </w:rPr>
        <w:t> </w:t>
      </w:r>
      <w:r w:rsidRPr="00646BA0">
        <w:rPr>
          <w:noProof/>
          <w:highlight w:val="lightGray"/>
        </w:rPr>
        <w:t> </w:t>
      </w:r>
      <w:r w:rsidRPr="00646BA0">
        <w:rPr>
          <w:noProof/>
          <w:highlight w:val="lightGray"/>
        </w:rPr>
        <w:t> </w:t>
      </w:r>
      <w:r w:rsidRPr="00646BA0">
        <w:rPr>
          <w:highlight w:val="lightGray"/>
        </w:rPr>
        <w:fldChar w:fldCharType="end"/>
      </w:r>
      <w:r>
        <w:t xml:space="preserve"> </w:t>
      </w:r>
      <w:r w:rsidRPr="009C25DE">
        <w:rPr>
          <w:color w:val="auto"/>
        </w:rPr>
        <w:t xml:space="preserve">for all services provided under the Agreement </w:t>
      </w:r>
      <w:r w:rsidRPr="00E06D2F">
        <w:rPr>
          <w:rStyle w:val="xxxcontentpasted0"/>
          <w:shd w:val="clear" w:color="auto" w:fill="FFFFFF"/>
        </w:rPr>
        <w:t>during the first year of the term of this Agreement.</w:t>
      </w:r>
      <w:r>
        <w:rPr>
          <w:rStyle w:val="xxxcontentpasted0"/>
          <w:shd w:val="clear" w:color="auto" w:fill="FFFFFF"/>
        </w:rPr>
        <w:t xml:space="preserve"> </w:t>
      </w:r>
      <w:r w:rsidRPr="00E06D2F">
        <w:rPr>
          <w:rStyle w:val="xxxcontentpasted0"/>
          <w:shd w:val="clear" w:color="auto" w:fill="FFFFFF"/>
        </w:rPr>
        <w:t>Subject to the Contractor’s timely submission of Discretionary Funding Expense Application(s) to the City Council</w:t>
      </w:r>
      <w:r>
        <w:rPr>
          <w:rStyle w:val="xxxcontentpasted0"/>
          <w:shd w:val="clear" w:color="auto" w:fill="FFFFFF"/>
        </w:rPr>
        <w:t xml:space="preserve"> </w:t>
      </w:r>
      <w:r w:rsidRPr="00313A5F">
        <w:rPr>
          <w:rStyle w:val="xxxcontentpasted0"/>
          <w:shd w:val="clear" w:color="auto" w:fill="FFFFFF"/>
        </w:rPr>
        <w:t>for the applicable fiscal year</w:t>
      </w:r>
      <w:r w:rsidRPr="00E06D2F">
        <w:rPr>
          <w:rStyle w:val="xxxcontentpasted0"/>
          <w:shd w:val="clear" w:color="auto" w:fill="FFFFFF"/>
        </w:rPr>
        <w:t xml:space="preserve">, the appropriation and </w:t>
      </w:r>
      <w:r>
        <w:rPr>
          <w:rStyle w:val="xxxcontentpasted0"/>
          <w:shd w:val="clear" w:color="auto" w:fill="FFFFFF"/>
        </w:rPr>
        <w:t>designation of Discretionary Funding</w:t>
      </w:r>
      <w:r w:rsidRPr="00E06D2F">
        <w:rPr>
          <w:rStyle w:val="xxxcontentpasted0"/>
          <w:shd w:val="clear" w:color="auto" w:fill="FFFFFF"/>
        </w:rPr>
        <w:t xml:space="preserve"> by the City Council and all</w:t>
      </w:r>
      <w:r>
        <w:rPr>
          <w:rStyle w:val="xxxcontentpasted0"/>
          <w:shd w:val="clear" w:color="auto" w:fill="FFFFFF"/>
        </w:rPr>
        <w:t xml:space="preserve"> </w:t>
      </w:r>
      <w:r w:rsidRPr="00E06D2F">
        <w:rPr>
          <w:rStyle w:val="xxxcontentpasted0"/>
          <w:shd w:val="clear" w:color="auto" w:fill="FFFFFF"/>
        </w:rPr>
        <w:t>necessary</w:t>
      </w:r>
      <w:r>
        <w:rPr>
          <w:rStyle w:val="xxxcontentpasted0"/>
          <w:shd w:val="clear" w:color="auto" w:fill="FFFFFF"/>
        </w:rPr>
        <w:t xml:space="preserve"> </w:t>
      </w:r>
      <w:r w:rsidRPr="00E06D2F">
        <w:rPr>
          <w:rStyle w:val="xxxcontentpasted0"/>
          <w:shd w:val="clear" w:color="auto" w:fill="FFFFFF"/>
        </w:rPr>
        <w:t>clearances,</w:t>
      </w:r>
      <w:r>
        <w:rPr>
          <w:rStyle w:val="xxxcontentpasted0"/>
          <w:shd w:val="clear" w:color="auto" w:fill="FFFFFF"/>
        </w:rPr>
        <w:t xml:space="preserve"> </w:t>
      </w:r>
      <w:r w:rsidRPr="00E06D2F">
        <w:rPr>
          <w:rStyle w:val="xxxcontentpasted0"/>
          <w:shd w:val="clear" w:color="auto" w:fill="FFFFFF"/>
        </w:rPr>
        <w:t xml:space="preserve">the Department shall </w:t>
      </w:r>
      <w:r w:rsidRPr="00E06D2F">
        <w:t xml:space="preserve">use reasonable good faith efforts to </w:t>
      </w:r>
      <w:r w:rsidRPr="00E06D2F">
        <w:rPr>
          <w:rStyle w:val="xxxcontentpasted0"/>
          <w:shd w:val="clear" w:color="auto" w:fill="FFFFFF"/>
        </w:rPr>
        <w:t xml:space="preserve">process a budget amendment to allocate funding and pay the Contractor </w:t>
      </w:r>
      <w:r w:rsidRPr="00E06D2F">
        <w:t>an amount not to exceed the Not Designated/Not Authorized funding line designated in the Budget</w:t>
      </w:r>
      <w:r w:rsidRPr="00E06D2F">
        <w:rPr>
          <w:rStyle w:val="xxxcontentpasted0"/>
          <w:shd w:val="clear" w:color="auto" w:fill="FFFFFF"/>
        </w:rPr>
        <w:t xml:space="preserve"> for all services provided under the Agreement during the </w:t>
      </w:r>
      <w:r w:rsidR="007F5806">
        <w:rPr>
          <w:rStyle w:val="xxxcontentpasted0"/>
          <w:shd w:val="clear" w:color="auto" w:fill="FFFFFF"/>
        </w:rPr>
        <w:t xml:space="preserve">first year of this Agreement or the </w:t>
      </w:r>
      <w:r>
        <w:rPr>
          <w:rStyle w:val="xxxcontentpasted0"/>
          <w:shd w:val="clear" w:color="auto" w:fill="FFFFFF"/>
        </w:rPr>
        <w:t xml:space="preserve">additional </w:t>
      </w:r>
      <w:r w:rsidRPr="00E06D2F">
        <w:rPr>
          <w:rStyle w:val="xxxcontentpasted0"/>
          <w:shd w:val="clear" w:color="auto" w:fill="FFFFFF"/>
        </w:rPr>
        <w:t xml:space="preserve">second or third years of the </w:t>
      </w:r>
      <w:r>
        <w:rPr>
          <w:rStyle w:val="xxxcontentpasted0"/>
          <w:shd w:val="clear" w:color="auto" w:fill="FFFFFF"/>
        </w:rPr>
        <w:t>T</w:t>
      </w:r>
      <w:r w:rsidRPr="00E06D2F">
        <w:rPr>
          <w:rStyle w:val="xxxcontentpasted0"/>
          <w:shd w:val="clear" w:color="auto" w:fill="FFFFFF"/>
        </w:rPr>
        <w:t xml:space="preserve">erm </w:t>
      </w:r>
      <w:r>
        <w:rPr>
          <w:rStyle w:val="xxxcontentpasted0"/>
          <w:shd w:val="clear" w:color="auto" w:fill="FFFFFF"/>
        </w:rPr>
        <w:t xml:space="preserve"> </w:t>
      </w:r>
      <w:r w:rsidRPr="00E06D2F">
        <w:rPr>
          <w:rStyle w:val="xxxcontentpasted0"/>
          <w:shd w:val="clear" w:color="auto" w:fill="FFFFFF"/>
        </w:rPr>
        <w:t>of this Agreement.</w:t>
      </w:r>
      <w:r>
        <w:rPr>
          <w:rStyle w:val="xxxcontentpasted0"/>
          <w:shd w:val="clear" w:color="auto" w:fill="FFFFFF"/>
        </w:rPr>
        <w:t xml:space="preserve"> </w:t>
      </w:r>
      <w:r w:rsidRPr="00E06D2F">
        <w:rPr>
          <w:rStyle w:val="xxxcontentpasted0"/>
        </w:rPr>
        <w:t xml:space="preserve">Payment shall be made in accordance with the Budget </w:t>
      </w:r>
      <w:r w:rsidRPr="009C25DE">
        <w:rPr>
          <w:color w:val="auto"/>
        </w:rPr>
        <w:t xml:space="preserve">approved by the Department and made a part hereof as Exhibit A-3 </w:t>
      </w:r>
      <w:r>
        <w:rPr>
          <w:color w:val="auto"/>
        </w:rPr>
        <w:t xml:space="preserve">“Budget” </w:t>
      </w:r>
      <w:r w:rsidRPr="00E06D2F">
        <w:rPr>
          <w:rStyle w:val="xxxcontentpasted0"/>
        </w:rPr>
        <w:t>and the Fiscal Manual</w:t>
      </w:r>
      <w:r w:rsidRPr="009C25DE">
        <w:rPr>
          <w:color w:val="auto"/>
        </w:rPr>
        <w:t xml:space="preserve"> on a </w:t>
      </w:r>
      <w:r>
        <w:rPr>
          <w:color w:val="auto"/>
        </w:rPr>
        <w:t xml:space="preserve">line item </w:t>
      </w:r>
      <w:r w:rsidRPr="009C25DE">
        <w:rPr>
          <w:color w:val="auto"/>
        </w:rPr>
        <w:t>cost reimbursement basis</w:t>
      </w:r>
      <w:r>
        <w:rPr>
          <w:color w:val="auto"/>
        </w:rPr>
        <w:t xml:space="preserve">. </w:t>
      </w:r>
      <w:r w:rsidRPr="00E06D2F">
        <w:rPr>
          <w:rStyle w:val="xxxcontentpasted0"/>
        </w:rPr>
        <w:t>There is no guarantee that any</w:t>
      </w:r>
      <w:r>
        <w:rPr>
          <w:rStyle w:val="xxxcontentpasted0"/>
        </w:rPr>
        <w:t xml:space="preserve"> </w:t>
      </w:r>
      <w:r w:rsidRPr="00E06D2F">
        <w:rPr>
          <w:rStyle w:val="xxxcontentpasted0"/>
        </w:rPr>
        <w:t>funding shall be appropriated, awarded and/or cleared.</w:t>
      </w:r>
      <w:r w:rsidRPr="009C25DE">
        <w:rPr>
          <w:color w:val="auto"/>
        </w:rPr>
        <w:t xml:space="preserve"> </w:t>
      </w:r>
      <w:r w:rsidRPr="00E06D2F">
        <w:rPr>
          <w:rStyle w:val="xxxcontentpasted0"/>
        </w:rPr>
        <w:t xml:space="preserve">This Agreement shall not obligate the </w:t>
      </w:r>
      <w:r>
        <w:rPr>
          <w:rStyle w:val="xxxcontentpasted0"/>
        </w:rPr>
        <w:t xml:space="preserve">City Council or the </w:t>
      </w:r>
      <w:r w:rsidRPr="00E06D2F">
        <w:rPr>
          <w:rStyle w:val="xxxcontentpasted0"/>
        </w:rPr>
        <w:t>Department beyond the</w:t>
      </w:r>
      <w:r>
        <w:rPr>
          <w:rStyle w:val="xxxcontentpasted0"/>
        </w:rPr>
        <w:t xml:space="preserve"> </w:t>
      </w:r>
      <w:r w:rsidRPr="00E06D2F">
        <w:rPr>
          <w:rStyle w:val="xxxcontentpasted0"/>
        </w:rPr>
        <w:t>total amount designated or authorized in the Budget in the absence of a budget modification or duly executed contract amendment registered pursuant to Charter § 328.</w:t>
      </w:r>
    </w:p>
    <w:p w14:paraId="4A6E69EA" w14:textId="77777777" w:rsidR="00D815F9" w:rsidRDefault="00D815F9" w:rsidP="00D815F9">
      <w:pPr>
        <w:pStyle w:val="Default"/>
        <w:widowControl/>
        <w:ind w:firstLine="720"/>
        <w:jc w:val="both"/>
        <w:rPr>
          <w:color w:val="auto"/>
        </w:rPr>
      </w:pPr>
    </w:p>
    <w:p w14:paraId="08E21552" w14:textId="77777777" w:rsidR="00D815F9" w:rsidRDefault="00D815F9" w:rsidP="00D815F9">
      <w:pPr>
        <w:ind w:firstLine="720"/>
        <w:jc w:val="both"/>
        <w:rPr>
          <w:b/>
          <w:bCs/>
        </w:rPr>
      </w:pPr>
      <w:r>
        <w:rPr>
          <w:b/>
          <w:bCs/>
        </w:rPr>
        <w:t>Section 3.04</w:t>
      </w:r>
      <w:r>
        <w:rPr>
          <w:b/>
          <w:bCs/>
        </w:rPr>
        <w:tab/>
      </w:r>
      <w:r>
        <w:rPr>
          <w:b/>
        </w:rPr>
        <w:t>Cost allocating</w:t>
      </w:r>
      <w:r>
        <w:rPr>
          <w:b/>
          <w:bCs/>
        </w:rPr>
        <w:t xml:space="preserve"> and duplication. </w:t>
      </w:r>
    </w:p>
    <w:p w14:paraId="6458A010" w14:textId="77777777" w:rsidR="00D815F9" w:rsidRDefault="00D815F9" w:rsidP="00D815F9">
      <w:pPr>
        <w:ind w:firstLine="720"/>
        <w:jc w:val="both"/>
        <w:rPr>
          <w:b/>
          <w:bCs/>
        </w:rPr>
      </w:pPr>
    </w:p>
    <w:p w14:paraId="37016546" w14:textId="77777777" w:rsidR="00D815F9" w:rsidRDefault="00D815F9" w:rsidP="00D815F9">
      <w:pPr>
        <w:ind w:firstLine="720"/>
        <w:jc w:val="both"/>
      </w:pPr>
      <w:r w:rsidRPr="001B1397">
        <w:rPr>
          <w:b/>
          <w:bCs/>
        </w:rPr>
        <w:t>A.</w:t>
      </w:r>
      <w:r w:rsidRPr="009C7357">
        <w:rPr>
          <w:b/>
          <w:bCs/>
        </w:rPr>
        <w:tab/>
      </w:r>
      <w:r w:rsidRPr="00FE1C52">
        <w:rPr>
          <w:b/>
          <w:bCs/>
        </w:rPr>
        <w:t>Duplication</w:t>
      </w:r>
      <w:r>
        <w:rPr>
          <w:bCs/>
        </w:rPr>
        <w:t>.</w:t>
      </w:r>
      <w:r>
        <w:rPr>
          <w:b/>
          <w:bCs/>
        </w:rPr>
        <w:t xml:space="preserve"> </w:t>
      </w:r>
      <w:r>
        <w:t xml:space="preserve">Contractor represents and warrants that the work to be performed under this Agreement shall in no way duplicate any work performed under other agreements between the City and Contractor, nor under any agreement with any other governmental funding source, except upon the express written permission of the Department. Costs attributable to the program and not paid for by the City are not duplication (e.g., program enhancements, unreimbursed portions of staff salaries) but are subject to the cost allocation provisions set forth below.  Noncompliance with this Section 3.04 shall constitute a material breach of this Agreement. </w:t>
      </w:r>
    </w:p>
    <w:p w14:paraId="4B96F1A4" w14:textId="77777777" w:rsidR="00D815F9" w:rsidRDefault="00D815F9" w:rsidP="00D815F9">
      <w:pPr>
        <w:ind w:firstLine="720"/>
        <w:jc w:val="both"/>
      </w:pPr>
    </w:p>
    <w:p w14:paraId="78C0F7CB" w14:textId="77777777" w:rsidR="00D815F9" w:rsidRDefault="00D815F9" w:rsidP="00D815F9">
      <w:pPr>
        <w:ind w:firstLine="720"/>
        <w:jc w:val="both"/>
      </w:pPr>
      <w:r w:rsidRPr="001B1397">
        <w:rPr>
          <w:b/>
        </w:rPr>
        <w:t>B.</w:t>
      </w:r>
      <w:r>
        <w:tab/>
      </w:r>
      <w:r w:rsidRPr="00FE1C52">
        <w:rPr>
          <w:b/>
        </w:rPr>
        <w:t xml:space="preserve">Cost </w:t>
      </w:r>
      <w:r>
        <w:rPr>
          <w:b/>
        </w:rPr>
        <w:t>a</w:t>
      </w:r>
      <w:r w:rsidRPr="00FE1C52">
        <w:rPr>
          <w:b/>
        </w:rPr>
        <w:t>llocation</w:t>
      </w:r>
      <w:r>
        <w:rPr>
          <w:b/>
        </w:rPr>
        <w:t xml:space="preserve"> plan</w:t>
      </w:r>
      <w:r>
        <w:t>. Contractor shall accurately and equitably allocate costs that are attributable to the operation of two (2) or more programs among such programs, or that are attributable to two (2) or more governmental funding sources, by a method which represents the benefit of such costs to each program or funding source. Contractor shall upon commencement of services or as soon thereafter as practicable develop and deliver to the Department a cost allocation plan for the Department’s approval.</w:t>
      </w:r>
    </w:p>
    <w:p w14:paraId="1DEF1112" w14:textId="77777777" w:rsidR="00D815F9" w:rsidRDefault="00D815F9" w:rsidP="00D815F9">
      <w:pPr>
        <w:ind w:firstLine="720"/>
        <w:jc w:val="both"/>
      </w:pPr>
    </w:p>
    <w:p w14:paraId="776EAFC9" w14:textId="77777777" w:rsidR="00D815F9" w:rsidRDefault="00D815F9" w:rsidP="00D815F9">
      <w:pPr>
        <w:ind w:firstLine="720"/>
        <w:jc w:val="both"/>
      </w:pPr>
    </w:p>
    <w:p w14:paraId="6C5AA076" w14:textId="77777777" w:rsidR="00D815F9" w:rsidRDefault="00D815F9" w:rsidP="00D815F9">
      <w:pPr>
        <w:ind w:left="720"/>
        <w:jc w:val="both"/>
      </w:pPr>
      <w:r w:rsidRPr="001B1397">
        <w:rPr>
          <w:b/>
        </w:rPr>
        <w:t>C.</w:t>
      </w:r>
      <w:r>
        <w:tab/>
        <w:t>No cost allocation plan shall be approved by the Department unless such a plan:</w:t>
      </w:r>
    </w:p>
    <w:p w14:paraId="6BCAC52D" w14:textId="77777777" w:rsidR="00D815F9" w:rsidRDefault="00D815F9" w:rsidP="00D815F9">
      <w:pPr>
        <w:ind w:left="720"/>
        <w:jc w:val="both"/>
      </w:pPr>
    </w:p>
    <w:p w14:paraId="5CFB485B" w14:textId="77777777" w:rsidR="00D815F9" w:rsidRDefault="00D815F9" w:rsidP="00D815F9">
      <w:pPr>
        <w:numPr>
          <w:ilvl w:val="0"/>
          <w:numId w:val="2"/>
        </w:numPr>
        <w:jc w:val="both"/>
      </w:pPr>
      <w:r>
        <w:t>Relates to allowable costs as defined in Laws and policies of the federal, State and City governments;</w:t>
      </w:r>
    </w:p>
    <w:p w14:paraId="2F13B263" w14:textId="77777777" w:rsidR="00D815F9" w:rsidRDefault="00D815F9" w:rsidP="00D815F9">
      <w:pPr>
        <w:ind w:left="1440"/>
        <w:jc w:val="both"/>
      </w:pPr>
    </w:p>
    <w:p w14:paraId="21AF45F3" w14:textId="77777777" w:rsidR="00D815F9" w:rsidRDefault="00D815F9" w:rsidP="00D815F9">
      <w:pPr>
        <w:numPr>
          <w:ilvl w:val="0"/>
          <w:numId w:val="2"/>
        </w:numPr>
        <w:jc w:val="both"/>
      </w:pPr>
      <w:r>
        <w:t>Relates to costs necessary for Contractor’s performance pursuant to this Agreement;</w:t>
      </w:r>
    </w:p>
    <w:p w14:paraId="5C1B47C7" w14:textId="77777777" w:rsidR="00D815F9" w:rsidRDefault="00D815F9" w:rsidP="00D815F9">
      <w:pPr>
        <w:jc w:val="both"/>
      </w:pPr>
    </w:p>
    <w:p w14:paraId="1D9D8898" w14:textId="77777777" w:rsidR="00D815F9" w:rsidRDefault="00D815F9" w:rsidP="00D815F9">
      <w:pPr>
        <w:numPr>
          <w:ilvl w:val="0"/>
          <w:numId w:val="2"/>
        </w:numPr>
        <w:jc w:val="both"/>
      </w:pPr>
      <w:r>
        <w:t>Fairly and accurately reflects the actual allocable share of such cost with respect to this Agreement;</w:t>
      </w:r>
    </w:p>
    <w:p w14:paraId="3F8DE6E4" w14:textId="77777777" w:rsidR="00D815F9" w:rsidRDefault="00D815F9" w:rsidP="00D815F9">
      <w:pPr>
        <w:jc w:val="both"/>
      </w:pPr>
    </w:p>
    <w:p w14:paraId="41DF9118" w14:textId="77777777" w:rsidR="00D815F9" w:rsidRDefault="00D815F9" w:rsidP="00D815F9">
      <w:pPr>
        <w:numPr>
          <w:ilvl w:val="0"/>
          <w:numId w:val="2"/>
        </w:numPr>
        <w:jc w:val="both"/>
      </w:pPr>
      <w:r>
        <w:t>Is developed in accordance with generally accepted accounting principles; and</w:t>
      </w:r>
    </w:p>
    <w:p w14:paraId="38CE1E82" w14:textId="77777777" w:rsidR="00D815F9" w:rsidRDefault="00D815F9" w:rsidP="00D815F9">
      <w:pPr>
        <w:jc w:val="both"/>
      </w:pPr>
    </w:p>
    <w:p w14:paraId="5675446E" w14:textId="77777777" w:rsidR="00D815F9" w:rsidRDefault="00D815F9" w:rsidP="00D815F9">
      <w:pPr>
        <w:numPr>
          <w:ilvl w:val="0"/>
          <w:numId w:val="2"/>
        </w:numPr>
        <w:jc w:val="both"/>
      </w:pPr>
      <w:r>
        <w:t>Is accompanied by such supporting documentation as the Department deems necessary to evaluate the plan.</w:t>
      </w:r>
    </w:p>
    <w:p w14:paraId="6BCF1CAE" w14:textId="77777777" w:rsidR="00D815F9" w:rsidRDefault="00D815F9" w:rsidP="00D815F9">
      <w:pPr>
        <w:ind w:left="1440"/>
        <w:jc w:val="both"/>
      </w:pPr>
    </w:p>
    <w:p w14:paraId="038C2E8F" w14:textId="77777777" w:rsidR="00D815F9" w:rsidRDefault="00D815F9" w:rsidP="00D815F9">
      <w:pPr>
        <w:ind w:firstLine="720"/>
        <w:jc w:val="both"/>
      </w:pPr>
      <w:r w:rsidRPr="001B1397">
        <w:rPr>
          <w:b/>
        </w:rPr>
        <w:t>D.</w:t>
      </w:r>
      <w:r>
        <w:t xml:space="preserve">  </w:t>
      </w:r>
      <w:r>
        <w:tab/>
        <w:t>A cost allocation plan approved by the Department may be modified with the written approval of the Department.</w:t>
      </w:r>
      <w:r>
        <w:tab/>
      </w:r>
    </w:p>
    <w:p w14:paraId="33E2D46E" w14:textId="77777777" w:rsidR="00D815F9" w:rsidRDefault="00D815F9" w:rsidP="00D815F9">
      <w:pPr>
        <w:ind w:firstLine="720"/>
        <w:jc w:val="both"/>
      </w:pPr>
    </w:p>
    <w:p w14:paraId="1FFC4772" w14:textId="77777777" w:rsidR="00D815F9" w:rsidRDefault="00D815F9" w:rsidP="00D815F9">
      <w:pPr>
        <w:ind w:firstLine="720"/>
        <w:jc w:val="both"/>
      </w:pPr>
      <w:r w:rsidRPr="001B1397">
        <w:rPr>
          <w:b/>
        </w:rPr>
        <w:t>E.</w:t>
      </w:r>
      <w:r>
        <w:t xml:space="preserve"> </w:t>
      </w:r>
      <w:r>
        <w:tab/>
        <w:t xml:space="preserve">Notwithstanding any provision in this Section 3.04 to the contrary, the Department further reserves the right to withhold payments to Contractor for allocated costs in accordance with the Fiscal Manual or if the Department determines that such allocated costs have been incorrectly determined, are not allowable, or are not properly allocable pursuant to this Agreement and/or approved cost allocation plan. </w:t>
      </w:r>
    </w:p>
    <w:p w14:paraId="2C4D9ED5" w14:textId="77777777" w:rsidR="00D815F9" w:rsidRDefault="00D815F9" w:rsidP="00D815F9">
      <w:pPr>
        <w:ind w:firstLine="720"/>
        <w:jc w:val="both"/>
      </w:pPr>
    </w:p>
    <w:p w14:paraId="38D3109F" w14:textId="77777777" w:rsidR="00D815F9" w:rsidRDefault="00D815F9" w:rsidP="00D815F9">
      <w:pPr>
        <w:pStyle w:val="Default"/>
        <w:widowControl/>
        <w:ind w:firstLine="720"/>
        <w:jc w:val="both"/>
        <w:rPr>
          <w:color w:val="auto"/>
        </w:rPr>
      </w:pPr>
      <w:r>
        <w:rPr>
          <w:b/>
          <w:color w:val="auto"/>
        </w:rPr>
        <w:t>Section 3.05  Cost of living increases.</w:t>
      </w:r>
      <w:r>
        <w:rPr>
          <w:color w:val="auto"/>
        </w:rPr>
        <w:t xml:space="preserve"> </w:t>
      </w:r>
      <w:r w:rsidRPr="00077EFA">
        <w:rPr>
          <w:color w:val="auto"/>
        </w:rPr>
        <w:t xml:space="preserve">Where </w:t>
      </w:r>
      <w:r>
        <w:rPr>
          <w:color w:val="auto"/>
        </w:rPr>
        <w:t>Contractor’</w:t>
      </w:r>
      <w:r w:rsidRPr="00077EFA">
        <w:rPr>
          <w:color w:val="auto"/>
        </w:rPr>
        <w:t>s industry has experienced an increase in costs</w:t>
      </w:r>
      <w:r>
        <w:rPr>
          <w:color w:val="auto"/>
        </w:rPr>
        <w:t xml:space="preserve"> (</w:t>
      </w:r>
      <w:r w:rsidRPr="00A62EED">
        <w:rPr>
          <w:color w:val="auto"/>
        </w:rPr>
        <w:t>e.g.</w:t>
      </w:r>
      <w:r w:rsidRPr="00530218">
        <w:rPr>
          <w:color w:val="auto"/>
        </w:rPr>
        <w:t>,</w:t>
      </w:r>
      <w:r>
        <w:rPr>
          <w:color w:val="auto"/>
        </w:rPr>
        <w:t xml:space="preserve"> salary, wage or fringe benefit cost of living increases, a change in the prevailing or living wage, a renegotiated collective bargaining agreement, </w:t>
      </w:r>
      <w:r>
        <w:t>an industry-wide increase in the Producer Price Index (“PPI”) for fuel or energy</w:t>
      </w:r>
      <w:r>
        <w:rPr>
          <w:color w:val="auto"/>
        </w:rPr>
        <w:t xml:space="preserve">) that exceeds the Budget, and the Office of Management and Budget (“OMB”) or another independent agency has determined in writing that additional funds will be made available to a City agency for the class of contracts pursuant to which Contractor provides the same or substantially similar services, then the Department shall reimburse Contractor for such increases in costs to the extent that such increases </w:t>
      </w:r>
      <w:r w:rsidRPr="008D5AF8">
        <w:t xml:space="preserve">have been authorized by the City for contracts within such class of contracts </w:t>
      </w:r>
      <w:r>
        <w:rPr>
          <w:color w:val="auto"/>
        </w:rPr>
        <w:t>and to the extent that funds are appropriated for such purposes. Any cost of living increase will not be effective unless and until an amendment to the Agreement is registered pursuant to Charter § 328.</w:t>
      </w:r>
    </w:p>
    <w:p w14:paraId="143162EE" w14:textId="77777777" w:rsidR="00D815F9" w:rsidRDefault="00D815F9" w:rsidP="00D815F9">
      <w:pPr>
        <w:pStyle w:val="Default"/>
        <w:widowControl/>
        <w:ind w:firstLine="720"/>
        <w:jc w:val="both"/>
        <w:rPr>
          <w:color w:val="auto"/>
        </w:rPr>
      </w:pPr>
    </w:p>
    <w:p w14:paraId="45ACFCA8" w14:textId="77777777" w:rsidR="00D815F9" w:rsidRDefault="00D815F9" w:rsidP="00D815F9">
      <w:pPr>
        <w:pStyle w:val="Default"/>
        <w:widowControl/>
        <w:ind w:firstLine="720"/>
        <w:jc w:val="both"/>
        <w:rPr>
          <w:color w:val="auto"/>
        </w:rPr>
      </w:pPr>
    </w:p>
    <w:p w14:paraId="18659BB7" w14:textId="77777777" w:rsidR="00D815F9" w:rsidRDefault="00D815F9" w:rsidP="00D815F9">
      <w:pPr>
        <w:pStyle w:val="Default"/>
        <w:widowControl/>
        <w:jc w:val="center"/>
        <w:rPr>
          <w:b/>
          <w:bCs/>
          <w:color w:val="auto"/>
          <w:sz w:val="32"/>
          <w:szCs w:val="32"/>
          <w:u w:val="single"/>
        </w:rPr>
      </w:pPr>
      <w:r>
        <w:rPr>
          <w:b/>
          <w:bCs/>
          <w:color w:val="auto"/>
          <w:u w:val="single"/>
        </w:rPr>
        <w:t>ARTICLE IV — FISCAL PROCEDURES</w:t>
      </w:r>
    </w:p>
    <w:p w14:paraId="0D13776D" w14:textId="77777777" w:rsidR="00D815F9" w:rsidRDefault="00D815F9" w:rsidP="00D815F9">
      <w:pPr>
        <w:pStyle w:val="Default"/>
        <w:widowControl/>
        <w:jc w:val="both"/>
        <w:rPr>
          <w:b/>
          <w:bCs/>
          <w:color w:val="auto"/>
          <w:sz w:val="32"/>
          <w:szCs w:val="32"/>
          <w:u w:val="single"/>
        </w:rPr>
      </w:pPr>
    </w:p>
    <w:p w14:paraId="3ED95010" w14:textId="77777777" w:rsidR="00D815F9" w:rsidRDefault="00D815F9" w:rsidP="00D815F9">
      <w:pPr>
        <w:pStyle w:val="Default"/>
        <w:widowControl/>
        <w:ind w:firstLine="720"/>
        <w:jc w:val="both"/>
        <w:rPr>
          <w:color w:val="auto"/>
        </w:rPr>
      </w:pPr>
      <w:r>
        <w:rPr>
          <w:b/>
          <w:bCs/>
          <w:color w:val="auto"/>
        </w:rPr>
        <w:t>Section 4.01</w:t>
      </w:r>
      <w:r>
        <w:rPr>
          <w:b/>
          <w:bCs/>
          <w:color w:val="auto"/>
        </w:rPr>
        <w:tab/>
        <w:t xml:space="preserve">Cooperation and compliance. </w:t>
      </w:r>
      <w:r>
        <w:rPr>
          <w:color w:val="auto"/>
        </w:rPr>
        <w:t xml:space="preserve">Contractor hereby agrees to fully cooperate and comply with the Fiscal Manual on all fiscal matters related to this Agreement. </w:t>
      </w:r>
    </w:p>
    <w:p w14:paraId="31E149E2" w14:textId="77777777" w:rsidR="00D815F9" w:rsidRDefault="00D815F9" w:rsidP="00D815F9">
      <w:pPr>
        <w:pStyle w:val="Default"/>
        <w:widowControl/>
        <w:ind w:firstLine="720"/>
        <w:jc w:val="both"/>
        <w:rPr>
          <w:color w:val="auto"/>
        </w:rPr>
      </w:pPr>
    </w:p>
    <w:p w14:paraId="2ADC354D" w14:textId="77777777" w:rsidR="00D815F9" w:rsidRDefault="00D815F9" w:rsidP="00D815F9">
      <w:pPr>
        <w:pStyle w:val="Default"/>
        <w:widowControl/>
        <w:ind w:firstLine="720"/>
        <w:jc w:val="both"/>
        <w:rPr>
          <w:b/>
          <w:bCs/>
          <w:color w:val="auto"/>
        </w:rPr>
      </w:pPr>
      <w:r>
        <w:rPr>
          <w:b/>
          <w:bCs/>
          <w:color w:val="auto"/>
        </w:rPr>
        <w:t>Section 4.02</w:t>
      </w:r>
      <w:r>
        <w:rPr>
          <w:b/>
          <w:bCs/>
          <w:color w:val="auto"/>
        </w:rPr>
        <w:tab/>
        <w:t xml:space="preserve">Accounts. </w:t>
      </w:r>
    </w:p>
    <w:p w14:paraId="5CF5886A" w14:textId="77777777" w:rsidR="00D815F9" w:rsidRDefault="00D815F9" w:rsidP="00D815F9">
      <w:pPr>
        <w:pStyle w:val="Default"/>
        <w:widowControl/>
        <w:ind w:firstLine="720"/>
        <w:jc w:val="both"/>
        <w:rPr>
          <w:b/>
          <w:bCs/>
          <w:color w:val="auto"/>
        </w:rPr>
      </w:pPr>
    </w:p>
    <w:p w14:paraId="527F223F" w14:textId="77777777" w:rsidR="00D815F9" w:rsidRDefault="00D815F9" w:rsidP="00D815F9">
      <w:pPr>
        <w:jc w:val="both"/>
      </w:pPr>
      <w:r>
        <w:rPr>
          <w:bCs/>
        </w:rPr>
        <w:tab/>
      </w:r>
      <w:r w:rsidRPr="001B1397">
        <w:rPr>
          <w:b/>
          <w:bCs/>
        </w:rPr>
        <w:t>A.</w:t>
      </w:r>
      <w:r>
        <w:rPr>
          <w:bCs/>
        </w:rPr>
        <w:tab/>
      </w:r>
      <w:r>
        <w:t xml:space="preserve">Contractor shall establish and maintain one (1) or more separate accounts for the funds obtained from or through the City of New York related to this and all other agreements with </w:t>
      </w:r>
      <w:r>
        <w:lastRenderedPageBreak/>
        <w:t>the City, and shall maintain records for such account to track and clearly identify the funds obligated through this Agreement. </w:t>
      </w:r>
    </w:p>
    <w:p w14:paraId="7251BF9F" w14:textId="77777777" w:rsidR="00D815F9" w:rsidRPr="005A6CF7" w:rsidRDefault="00D815F9" w:rsidP="00D815F9">
      <w:pPr>
        <w:pStyle w:val="Default"/>
        <w:jc w:val="both"/>
      </w:pPr>
      <w:r>
        <w:t xml:space="preserve">  </w:t>
      </w:r>
    </w:p>
    <w:p w14:paraId="453136D0" w14:textId="77777777" w:rsidR="00D815F9" w:rsidRDefault="00D815F9" w:rsidP="00D815F9">
      <w:pPr>
        <w:pStyle w:val="Default"/>
        <w:widowControl/>
        <w:ind w:firstLine="720"/>
        <w:jc w:val="both"/>
        <w:rPr>
          <w:spacing w:val="-3"/>
        </w:rPr>
      </w:pPr>
      <w:r w:rsidRPr="001B1397">
        <w:rPr>
          <w:b/>
          <w:spacing w:val="-3"/>
        </w:rPr>
        <w:t>B.</w:t>
      </w:r>
      <w:r>
        <w:rPr>
          <w:spacing w:val="-3"/>
        </w:rPr>
        <w:tab/>
        <w:t xml:space="preserve">If requested by the Department and/or its agents, Contractor shall notify such requestor of the name, locations, and account numbers of all bank accounts in which any funds pursuant to this Agreement are maintained, and of any change in the name, location, or account numbers of such accounts. </w:t>
      </w:r>
    </w:p>
    <w:p w14:paraId="0C10B3BD" w14:textId="77777777" w:rsidR="00D815F9" w:rsidRDefault="00D815F9" w:rsidP="00D815F9">
      <w:pPr>
        <w:pStyle w:val="Default"/>
        <w:widowControl/>
        <w:ind w:firstLine="720"/>
        <w:jc w:val="both"/>
        <w:rPr>
          <w:spacing w:val="-3"/>
        </w:rPr>
      </w:pPr>
    </w:p>
    <w:p w14:paraId="77CC1BE5" w14:textId="77777777" w:rsidR="00D815F9" w:rsidRDefault="00D815F9" w:rsidP="00D815F9">
      <w:pPr>
        <w:ind w:firstLine="720"/>
        <w:jc w:val="both"/>
        <w:rPr>
          <w:spacing w:val="-3"/>
        </w:rPr>
      </w:pPr>
      <w:r w:rsidRPr="001B1397">
        <w:rPr>
          <w:b/>
          <w:spacing w:val="-3"/>
        </w:rPr>
        <w:t>C.</w:t>
      </w:r>
      <w:r>
        <w:rPr>
          <w:spacing w:val="-3"/>
        </w:rPr>
        <w:t xml:space="preserve"> </w:t>
      </w:r>
      <w:r>
        <w:rPr>
          <w:spacing w:val="-3"/>
        </w:rPr>
        <w:tab/>
      </w:r>
      <w:r w:rsidRPr="00614CE9">
        <w:rPr>
          <w:spacing w:val="-3"/>
        </w:rPr>
        <w:t>If requested by the Department</w:t>
      </w:r>
      <w:r>
        <w:rPr>
          <w:spacing w:val="-3"/>
        </w:rPr>
        <w:t xml:space="preserve"> and/or its agents</w:t>
      </w:r>
      <w:r w:rsidRPr="00614CE9">
        <w:rPr>
          <w:spacing w:val="-3"/>
        </w:rPr>
        <w:t>,</w:t>
      </w:r>
      <w:r>
        <w:rPr>
          <w:spacing w:val="-3"/>
        </w:rPr>
        <w:t xml:space="preserve"> Contractor shall notify such requestor of the names, titles, and business addresses of such persons authorized by Contractor to receive, handle, or disburse monies under this Agreement, including the company name and company address where such persons are not employees of Contractor. </w:t>
      </w:r>
    </w:p>
    <w:p w14:paraId="6C570FE8" w14:textId="77777777" w:rsidR="00D815F9" w:rsidRDefault="00D815F9" w:rsidP="00D815F9">
      <w:pPr>
        <w:pStyle w:val="Default"/>
        <w:widowControl/>
        <w:ind w:firstLine="720"/>
        <w:jc w:val="both"/>
        <w:rPr>
          <w:spacing w:val="-3"/>
        </w:rPr>
      </w:pPr>
    </w:p>
    <w:p w14:paraId="630A30E3" w14:textId="77777777" w:rsidR="00D815F9" w:rsidRDefault="00D815F9" w:rsidP="00D815F9">
      <w:pPr>
        <w:pStyle w:val="Default"/>
        <w:widowControl/>
        <w:ind w:firstLine="720"/>
        <w:jc w:val="both"/>
      </w:pPr>
      <w:r>
        <w:rPr>
          <w:b/>
          <w:bCs/>
        </w:rPr>
        <w:t>Section 4.03</w:t>
      </w:r>
      <w:r>
        <w:rPr>
          <w:b/>
          <w:bCs/>
        </w:rPr>
        <w:tab/>
        <w:t xml:space="preserve">Advance. </w:t>
      </w:r>
      <w:r>
        <w:t xml:space="preserve">The amount of any advance to be paid to Contractor under this Agreement shall be determined solely by the Department in accordance with its Fiscal Manual and any applicable Comptroller directives. Advanced funds shall be used exclusively for the payment of expenditures and obligations </w:t>
      </w:r>
      <w:r w:rsidRPr="00883535">
        <w:t xml:space="preserve">authorized </w:t>
      </w:r>
      <w:r>
        <w:t>by and properly incurred in accordance with the Budget.</w:t>
      </w:r>
    </w:p>
    <w:p w14:paraId="19026D2D" w14:textId="77777777" w:rsidR="00D815F9" w:rsidRDefault="00D815F9" w:rsidP="00D815F9">
      <w:pPr>
        <w:pStyle w:val="Default"/>
        <w:widowControl/>
        <w:ind w:firstLine="720"/>
        <w:jc w:val="both"/>
        <w:rPr>
          <w:color w:val="auto"/>
        </w:rPr>
      </w:pPr>
      <w:r>
        <w:t xml:space="preserve"> </w:t>
      </w:r>
    </w:p>
    <w:p w14:paraId="0D2322BB" w14:textId="77777777" w:rsidR="00D815F9" w:rsidRDefault="00D815F9" w:rsidP="00D815F9">
      <w:pPr>
        <w:ind w:firstLine="720"/>
        <w:jc w:val="both"/>
      </w:pPr>
      <w:r>
        <w:rPr>
          <w:b/>
          <w:bCs/>
        </w:rPr>
        <w:t>Section 4.04</w:t>
      </w:r>
      <w:r>
        <w:rPr>
          <w:b/>
          <w:bCs/>
        </w:rPr>
        <w:tab/>
        <w:t xml:space="preserve">Financial reporting and invoicing.  </w:t>
      </w:r>
      <w:r w:rsidRPr="00273159">
        <w:t xml:space="preserve">Invoices shall be submitted no more frequently than once every </w:t>
      </w:r>
      <w:r>
        <w:t>thirty (</w:t>
      </w:r>
      <w:r w:rsidRPr="00273159">
        <w:t>30</w:t>
      </w:r>
      <w:r>
        <w:t>)</w:t>
      </w:r>
      <w:r w:rsidRPr="00273159">
        <w:t xml:space="preserve"> days. </w:t>
      </w:r>
      <w:r>
        <w:t xml:space="preserve"> </w:t>
      </w:r>
      <w:r w:rsidRPr="00273159">
        <w:t xml:space="preserve">The invoices shall be in a form established by the Commissioner and shall be accompanied by appropriate supporting documentation and any other information deemed necessary by the Department. </w:t>
      </w:r>
      <w:r>
        <w:t xml:space="preserve"> </w:t>
      </w:r>
      <w:r w:rsidRPr="00273159">
        <w:t xml:space="preserve">Upon receipt and approval of an invoice, the Department shall remit to Contractor a payment of its approved charges in accord with the </w:t>
      </w:r>
      <w:r>
        <w:t>B</w:t>
      </w:r>
      <w:r w:rsidRPr="00273159">
        <w:t>udget contained in Exhibit A</w:t>
      </w:r>
      <w:r>
        <w:t>-3</w:t>
      </w:r>
      <w:r w:rsidRPr="00273159">
        <w:t xml:space="preserve">. </w:t>
      </w:r>
      <w:r>
        <w:t xml:space="preserve"> </w:t>
      </w:r>
      <w:r w:rsidRPr="00273159">
        <w:t xml:space="preserve">The City may disallow for payment any expenses or charges which were not authorized or documented in accord with the terms of this Agreement or for failure to deliver any required service or work product to the satisfaction of the Department. </w:t>
      </w:r>
      <w:r>
        <w:t xml:space="preserve"> </w:t>
      </w:r>
      <w:r w:rsidRPr="00273159">
        <w:t>Payment for the last month of the Agreement shall be contingent upon approval of the final report and bill by the Department.</w:t>
      </w:r>
      <w:r>
        <w:t xml:space="preserve"> Contractor shall submit financial reports and invoices, along with required documentation, to the Department in accordance with the terms of the Fiscal Manual. Contractor acknowledges that repeated failure to submit required financial reports within the time limits prescribed may result in termination of this Agreement. </w:t>
      </w:r>
    </w:p>
    <w:p w14:paraId="17F80912" w14:textId="77777777" w:rsidR="00D815F9" w:rsidRDefault="00D815F9" w:rsidP="00D815F9">
      <w:pPr>
        <w:pStyle w:val="Default"/>
        <w:keepNext/>
        <w:keepLines/>
        <w:widowControl/>
        <w:spacing w:before="240" w:after="240"/>
        <w:ind w:left="1440" w:hanging="720"/>
        <w:jc w:val="both"/>
        <w:rPr>
          <w:b/>
          <w:bCs/>
          <w:color w:val="auto"/>
        </w:rPr>
      </w:pPr>
      <w:r>
        <w:rPr>
          <w:b/>
          <w:bCs/>
          <w:color w:val="auto"/>
        </w:rPr>
        <w:t>Section 4.05</w:t>
      </w:r>
      <w:r>
        <w:rPr>
          <w:b/>
          <w:bCs/>
          <w:color w:val="auto"/>
        </w:rPr>
        <w:tab/>
        <w:t>Procurement requirements.</w:t>
      </w:r>
    </w:p>
    <w:p w14:paraId="2180C6AA" w14:textId="77777777" w:rsidR="00D815F9" w:rsidRDefault="00D815F9" w:rsidP="00D815F9">
      <w:pPr>
        <w:pStyle w:val="Default"/>
        <w:keepNext/>
        <w:keepLines/>
        <w:widowControl/>
        <w:ind w:firstLine="720"/>
        <w:jc w:val="both"/>
        <w:rPr>
          <w:color w:val="auto"/>
        </w:rPr>
      </w:pPr>
      <w:r>
        <w:rPr>
          <w:b/>
          <w:bCs/>
          <w:color w:val="auto"/>
        </w:rPr>
        <w:t>A.</w:t>
      </w:r>
      <w:r>
        <w:rPr>
          <w:b/>
          <w:bCs/>
          <w:color w:val="auto"/>
        </w:rPr>
        <w:tab/>
        <w:t xml:space="preserve">Procurement records. </w:t>
      </w:r>
      <w:r>
        <w:rPr>
          <w:color w:val="auto"/>
        </w:rPr>
        <w:t>Contractor shall retain records that detail the method of procurement, the basis for selection or rejection of a contractor, consultant or supplier, and the basis for the contract price.</w:t>
      </w:r>
      <w:r>
        <w:rPr>
          <w:b/>
          <w:bCs/>
          <w:color w:val="auto"/>
        </w:rPr>
        <w:t xml:space="preserve">  </w:t>
      </w:r>
      <w:r>
        <w:rPr>
          <w:color w:val="auto"/>
        </w:rPr>
        <w:t xml:space="preserve">Contractor shall retain proper and sufficient bills, vouchers, duplicate receipts, and documentation for any payments, expenditures, or refunds made to or received by Contractor in connection with this Agreement.  Contractor may maintain a petty cash fund in accordance with the Fiscal Manual; however, no expenditures may be made from such fund for procurements valued in excess of $1,000.  Contractor shall make all procurement expenditures in excess of $1,000 by check or credit card. </w:t>
      </w:r>
    </w:p>
    <w:p w14:paraId="64523A67" w14:textId="77777777" w:rsidR="00D815F9" w:rsidRDefault="00D815F9" w:rsidP="00D815F9">
      <w:pPr>
        <w:pStyle w:val="Default"/>
        <w:widowControl/>
        <w:ind w:firstLine="720"/>
        <w:jc w:val="both"/>
        <w:rPr>
          <w:color w:val="auto"/>
        </w:rPr>
      </w:pPr>
    </w:p>
    <w:p w14:paraId="419768AB" w14:textId="77777777" w:rsidR="00D815F9" w:rsidRDefault="00D815F9" w:rsidP="00D815F9">
      <w:pPr>
        <w:pStyle w:val="Default"/>
        <w:widowControl/>
        <w:ind w:firstLine="720"/>
        <w:jc w:val="both"/>
        <w:rPr>
          <w:color w:val="auto"/>
        </w:rPr>
      </w:pPr>
      <w:r>
        <w:rPr>
          <w:b/>
          <w:bCs/>
          <w:color w:val="auto"/>
        </w:rPr>
        <w:t>B.</w:t>
      </w:r>
      <w:r>
        <w:rPr>
          <w:b/>
          <w:bCs/>
          <w:color w:val="auto"/>
        </w:rPr>
        <w:tab/>
        <w:t>Extent of competition required.</w:t>
      </w:r>
      <w:r>
        <w:rPr>
          <w:color w:val="auto"/>
        </w:rPr>
        <w:t xml:space="preserve"> Contractor shall comply with the following requirements concerning competition. </w:t>
      </w:r>
    </w:p>
    <w:p w14:paraId="68974D7F" w14:textId="77777777" w:rsidR="00D815F9" w:rsidRDefault="00D815F9" w:rsidP="00D815F9">
      <w:pPr>
        <w:pStyle w:val="Default"/>
        <w:widowControl/>
        <w:ind w:firstLine="720"/>
        <w:jc w:val="both"/>
        <w:rPr>
          <w:color w:val="auto"/>
        </w:rPr>
      </w:pPr>
    </w:p>
    <w:p w14:paraId="0F84F820" w14:textId="77777777" w:rsidR="00D815F9" w:rsidRDefault="00D815F9" w:rsidP="00D815F9">
      <w:pPr>
        <w:pStyle w:val="Default"/>
        <w:widowControl/>
        <w:numPr>
          <w:ilvl w:val="0"/>
          <w:numId w:val="3"/>
        </w:numPr>
        <w:jc w:val="both"/>
        <w:rPr>
          <w:color w:val="auto"/>
        </w:rPr>
      </w:pPr>
      <w:r>
        <w:rPr>
          <w:color w:val="auto"/>
        </w:rPr>
        <w:lastRenderedPageBreak/>
        <w:t xml:space="preserve">Contractor must solicit and document at least three (3) written estimates for any payment made or obligation undertaken in connection </w:t>
      </w:r>
      <w:r w:rsidRPr="00331188">
        <w:rPr>
          <w:color w:val="auto"/>
        </w:rPr>
        <w:t>with this Agreement for any purchase of goods, supplies, or services (including but not limited to consulting services) for amounts in excess of $25,0</w:t>
      </w:r>
      <w:r>
        <w:rPr>
          <w:color w:val="auto"/>
        </w:rPr>
        <w:t xml:space="preserve">00 or, if this Agreement is a federally funded subrecipient agreement, for amounts in excess of $3,500. The monetary threshold applies to payments made or obligations undertaken in the course of a one (1) year period with respect to any one (1) person or entity. Payments made or obligations undertaken will not be artificially divided in order to avoid the requirements of this paragraph. </w:t>
      </w:r>
    </w:p>
    <w:p w14:paraId="7B2FA82E" w14:textId="77777777" w:rsidR="00D815F9" w:rsidRDefault="00D815F9" w:rsidP="00D815F9">
      <w:pPr>
        <w:ind w:left="1800"/>
        <w:jc w:val="both"/>
      </w:pPr>
    </w:p>
    <w:p w14:paraId="6E53F4A1" w14:textId="77777777" w:rsidR="00D815F9" w:rsidRPr="00563AED" w:rsidRDefault="00D815F9" w:rsidP="00D815F9">
      <w:pPr>
        <w:pStyle w:val="Default"/>
        <w:widowControl/>
        <w:numPr>
          <w:ilvl w:val="0"/>
          <w:numId w:val="3"/>
        </w:numPr>
        <w:jc w:val="both"/>
        <w:rPr>
          <w:color w:val="auto"/>
        </w:rPr>
      </w:pPr>
      <w:r>
        <w:rPr>
          <w:color w:val="auto"/>
        </w:rPr>
        <w:t xml:space="preserve">For any payment made or obligation undertaken in connection with this Agreement for any purchase of goods, supplies, or services (including but not limited to consulting services) for amounts between $5,000 and $25,000, </w:t>
      </w:r>
      <w:r w:rsidRPr="00883535">
        <w:rPr>
          <w:color w:val="auto"/>
        </w:rPr>
        <w:t xml:space="preserve">Contractor </w:t>
      </w:r>
      <w:r>
        <w:rPr>
          <w:color w:val="auto"/>
        </w:rPr>
        <w:t>shall conduct sufficient market research and/or competition to support its determination that the price of such purchased goods, supplies, services or equipment is reasonable. Notwithstanding the dollar amounts in the previous sentence, if this Agreement is a federally funded, subrecipient agreement, Contractor shall comply with the procurement methods required in 2 CFR Section 200.320. The monetary thresholds apply to payments made or obligations undertaken in the course of a one (1) year period with respect to any one (1) person or entity. Payments made or obligations undertaken will not be artificially divided in order to avoid the requirements of this paragraph.</w:t>
      </w:r>
    </w:p>
    <w:p w14:paraId="25DCB183" w14:textId="77777777" w:rsidR="00D815F9" w:rsidRDefault="00D815F9" w:rsidP="00D815F9">
      <w:pPr>
        <w:jc w:val="both"/>
      </w:pPr>
    </w:p>
    <w:p w14:paraId="1E92AD28" w14:textId="77777777" w:rsidR="00D815F9" w:rsidRDefault="00D815F9" w:rsidP="00D815F9">
      <w:pPr>
        <w:pStyle w:val="Default"/>
        <w:widowControl/>
        <w:numPr>
          <w:ilvl w:val="0"/>
          <w:numId w:val="3"/>
        </w:numPr>
        <w:jc w:val="both"/>
        <w:rPr>
          <w:color w:val="auto"/>
        </w:rPr>
      </w:pPr>
      <w:r>
        <w:rPr>
          <w:color w:val="auto"/>
        </w:rPr>
        <w:t>T</w:t>
      </w:r>
      <w:r w:rsidRPr="002B2994">
        <w:rPr>
          <w:color w:val="auto"/>
        </w:rPr>
        <w:t xml:space="preserve">he City </w:t>
      </w:r>
      <w:r>
        <w:rPr>
          <w:color w:val="auto"/>
        </w:rPr>
        <w:t xml:space="preserve">may </w:t>
      </w:r>
      <w:r w:rsidRPr="002B2994">
        <w:rPr>
          <w:color w:val="auto"/>
        </w:rPr>
        <w:t>retain the services of a Group Purchasing Organization (</w:t>
      </w:r>
      <w:r>
        <w:rPr>
          <w:color w:val="auto"/>
        </w:rPr>
        <w:t>“</w:t>
      </w:r>
      <w:r w:rsidRPr="002B2994">
        <w:rPr>
          <w:color w:val="auto"/>
        </w:rPr>
        <w:t>GPO</w:t>
      </w:r>
      <w:r>
        <w:rPr>
          <w:color w:val="auto"/>
        </w:rPr>
        <w:t>”</w:t>
      </w:r>
      <w:r w:rsidRPr="002B2994">
        <w:rPr>
          <w:color w:val="auto"/>
        </w:rPr>
        <w:t>) to facilitate the purchase of supplies or other items</w:t>
      </w:r>
      <w:r>
        <w:rPr>
          <w:color w:val="auto"/>
        </w:rPr>
        <w:t xml:space="preserve">. If the City retains such a GPO, </w:t>
      </w:r>
      <w:r w:rsidRPr="002B2994">
        <w:rPr>
          <w:color w:val="auto"/>
        </w:rPr>
        <w:t>the Department may direct</w:t>
      </w:r>
      <w:r>
        <w:rPr>
          <w:color w:val="auto"/>
        </w:rPr>
        <w:t xml:space="preserve"> </w:t>
      </w:r>
      <w:r w:rsidRPr="002B2994">
        <w:rPr>
          <w:color w:val="auto"/>
        </w:rPr>
        <w:t xml:space="preserve">Contractor </w:t>
      </w:r>
      <w:r>
        <w:rPr>
          <w:color w:val="auto"/>
        </w:rPr>
        <w:t xml:space="preserve">to </w:t>
      </w:r>
      <w:r w:rsidRPr="002B2994">
        <w:rPr>
          <w:color w:val="auto"/>
        </w:rPr>
        <w:t>utiliz</w:t>
      </w:r>
      <w:r>
        <w:rPr>
          <w:color w:val="auto"/>
        </w:rPr>
        <w:t xml:space="preserve">e the services </w:t>
      </w:r>
      <w:r w:rsidRPr="002B2994">
        <w:rPr>
          <w:color w:val="auto"/>
        </w:rPr>
        <w:t>of such GPO.</w:t>
      </w:r>
      <w:r>
        <w:rPr>
          <w:color w:val="auto"/>
        </w:rPr>
        <w:t xml:space="preserve"> </w:t>
      </w:r>
      <w:r w:rsidRPr="002B2994">
        <w:rPr>
          <w:color w:val="auto"/>
        </w:rPr>
        <w:t xml:space="preserve"> </w:t>
      </w:r>
      <w:r>
        <w:rPr>
          <w:color w:val="auto"/>
        </w:rPr>
        <w:t xml:space="preserve">If Contractor is directed by the Department to use the GPO or if Contractor becomes a member of and makes purchases through the GPO retained by the City with or without the City’s direction, Paragraph B shall not apply to those purchases and the procurement requirements will be satisfied through the use of the GPO. </w:t>
      </w:r>
    </w:p>
    <w:p w14:paraId="7C09A4B4" w14:textId="77777777" w:rsidR="00D815F9" w:rsidRDefault="00D815F9" w:rsidP="00D815F9">
      <w:pPr>
        <w:pStyle w:val="Default"/>
        <w:widowControl/>
        <w:ind w:firstLine="720"/>
        <w:jc w:val="both"/>
        <w:rPr>
          <w:color w:val="auto"/>
        </w:rPr>
      </w:pPr>
    </w:p>
    <w:p w14:paraId="1900910B" w14:textId="77777777" w:rsidR="00D815F9" w:rsidRPr="007C0AB3" w:rsidRDefault="00D815F9" w:rsidP="00D815F9">
      <w:pPr>
        <w:pStyle w:val="Default"/>
        <w:widowControl/>
        <w:ind w:firstLine="720"/>
        <w:jc w:val="both"/>
        <w:rPr>
          <w:color w:val="auto"/>
        </w:rPr>
      </w:pPr>
      <w:r>
        <w:rPr>
          <w:b/>
          <w:color w:val="auto"/>
        </w:rPr>
        <w:t>C.</w:t>
      </w:r>
      <w:r>
        <w:rPr>
          <w:b/>
          <w:color w:val="auto"/>
        </w:rPr>
        <w:tab/>
        <w:t xml:space="preserve">Compliance with State and Federal Law. </w:t>
      </w:r>
      <w:r>
        <w:rPr>
          <w:color w:val="auto"/>
        </w:rPr>
        <w:t xml:space="preserve">If this Agreement is funded by a State or federal grant, additional procurement requirements may apply. To the extent that State and/or federal procurement requirements conflict with the procurement requirements herein, Contractor shall comply with the stricter requirement. </w:t>
      </w:r>
    </w:p>
    <w:p w14:paraId="45C90C04" w14:textId="77777777" w:rsidR="00D815F9" w:rsidRDefault="00D815F9" w:rsidP="00D815F9">
      <w:pPr>
        <w:pStyle w:val="Default"/>
        <w:widowControl/>
        <w:ind w:firstLine="720"/>
        <w:jc w:val="both"/>
        <w:rPr>
          <w:color w:val="auto"/>
        </w:rPr>
      </w:pPr>
    </w:p>
    <w:p w14:paraId="4CDED80F" w14:textId="77777777" w:rsidR="00D815F9" w:rsidRDefault="00D815F9" w:rsidP="00D815F9">
      <w:pPr>
        <w:pStyle w:val="Default"/>
        <w:widowControl/>
        <w:ind w:firstLine="720"/>
        <w:jc w:val="both"/>
        <w:rPr>
          <w:color w:val="auto"/>
        </w:rPr>
      </w:pPr>
      <w:r>
        <w:rPr>
          <w:b/>
          <w:bCs/>
          <w:color w:val="auto"/>
        </w:rPr>
        <w:t>D.</w:t>
      </w:r>
      <w:r>
        <w:rPr>
          <w:b/>
          <w:bCs/>
          <w:color w:val="auto"/>
        </w:rPr>
        <w:tab/>
        <w:t>Equipment.</w:t>
      </w:r>
      <w:r>
        <w:rPr>
          <w:color w:val="auto"/>
        </w:rPr>
        <w:t xml:space="preserve"> All equipment or other property acquired with funds through this Agreement shall be in </w:t>
      </w:r>
      <w:r w:rsidRPr="002B2994">
        <w:rPr>
          <w:color w:val="auto"/>
        </w:rPr>
        <w:t>the name of the</w:t>
      </w:r>
      <w:r>
        <w:rPr>
          <w:color w:val="auto"/>
        </w:rPr>
        <w:t xml:space="preserve"> New York City Department of Youth and Community Development and must be tagged “Property of DYCD”.  At the end of the Agreement, all non-depreciated equipment that still has a useful life (as the phrase “useful life” is defined in Internal Revenue Code § 1.169-2) must be returned to the Department if requested.  Contractor shall properly maintain and keep in good repair all equipment acquired with funds obtained through this Agreement.  Contractor shall dispose of such equipment in the manner provided in the Fiscal Manual or as otherwise directed by the Department, and shall maintain detailed records concerning such dispositions.  </w:t>
      </w:r>
      <w:r w:rsidRPr="002B2994">
        <w:rPr>
          <w:color w:val="auto"/>
        </w:rPr>
        <w:t>At the Department</w:t>
      </w:r>
      <w:r>
        <w:rPr>
          <w:color w:val="auto"/>
        </w:rPr>
        <w:t>’</w:t>
      </w:r>
      <w:r w:rsidRPr="002B2994">
        <w:rPr>
          <w:color w:val="auto"/>
        </w:rPr>
        <w:t xml:space="preserve">s request, Contractor must execute a UCC-1 to evidence the </w:t>
      </w:r>
      <w:r w:rsidRPr="002B2994">
        <w:rPr>
          <w:color w:val="auto"/>
        </w:rPr>
        <w:lastRenderedPageBreak/>
        <w:t>Department</w:t>
      </w:r>
      <w:r>
        <w:rPr>
          <w:color w:val="auto"/>
        </w:rPr>
        <w:t>’</w:t>
      </w:r>
      <w:r w:rsidRPr="002B2994">
        <w:rPr>
          <w:color w:val="auto"/>
        </w:rPr>
        <w:t>s interest in equipment purchased at a price in excess of $25,000 and to enable the Department to perfect that interest by filing or otherwise</w:t>
      </w:r>
      <w:r>
        <w:rPr>
          <w:color w:val="auto"/>
        </w:rPr>
        <w:t>.</w:t>
      </w:r>
    </w:p>
    <w:p w14:paraId="1C1392CA" w14:textId="77777777" w:rsidR="00D815F9" w:rsidRDefault="00D815F9" w:rsidP="00D815F9">
      <w:pPr>
        <w:pStyle w:val="Default"/>
        <w:widowControl/>
        <w:ind w:firstLine="720"/>
        <w:jc w:val="both"/>
        <w:rPr>
          <w:color w:val="auto"/>
        </w:rPr>
      </w:pPr>
    </w:p>
    <w:p w14:paraId="35F312F8" w14:textId="77777777" w:rsidR="00D815F9" w:rsidRDefault="00D815F9" w:rsidP="00D815F9">
      <w:pPr>
        <w:pStyle w:val="Default"/>
        <w:widowControl/>
        <w:ind w:firstLine="720"/>
        <w:jc w:val="both"/>
        <w:rPr>
          <w:color w:val="auto"/>
        </w:rPr>
      </w:pPr>
      <w:r>
        <w:rPr>
          <w:b/>
          <w:bCs/>
          <w:color w:val="auto"/>
        </w:rPr>
        <w:t>E.</w:t>
      </w:r>
      <w:r>
        <w:rPr>
          <w:b/>
          <w:bCs/>
          <w:color w:val="auto"/>
        </w:rPr>
        <w:tab/>
        <w:t>M/WBE suppliers.</w:t>
      </w:r>
      <w:r>
        <w:rPr>
          <w:color w:val="auto"/>
        </w:rPr>
        <w:t xml:space="preserve"> Contractor is encouraged to utilize businesses and individual proprietors listed on the NYC Online Directory of Certified M/WBE Businesses, available at </w:t>
      </w:r>
      <w:hyperlink r:id="rId9" w:history="1">
        <w:r>
          <w:rPr>
            <w:rStyle w:val="Hyperlink"/>
            <w:color w:val="auto"/>
          </w:rPr>
          <w:t>www.nyc.gov/sbs</w:t>
        </w:r>
      </w:hyperlink>
      <w:r>
        <w:rPr>
          <w:color w:val="auto"/>
        </w:rPr>
        <w:t xml:space="preserve">, as sources for its purchases of goods, supplies, services, and equipment using funds obtained through this Agreement.  Contractor is also encouraged to utilize businesses and individual proprietors </w:t>
      </w:r>
      <w:r w:rsidRPr="008D5AF8">
        <w:t xml:space="preserve">owned/operated by people with disabilities </w:t>
      </w:r>
      <w:r>
        <w:rPr>
          <w:color w:val="auto"/>
        </w:rPr>
        <w:t xml:space="preserve">as sources for its purchases of goods, supplies, services, and equipment using funds obtained through this Agreement. </w:t>
      </w:r>
    </w:p>
    <w:p w14:paraId="492B87CA" w14:textId="77777777" w:rsidR="00D815F9" w:rsidRDefault="00D815F9" w:rsidP="00D815F9">
      <w:pPr>
        <w:pStyle w:val="Default"/>
        <w:widowControl/>
        <w:ind w:firstLine="720"/>
        <w:jc w:val="both"/>
        <w:rPr>
          <w:color w:val="auto"/>
        </w:rPr>
      </w:pPr>
    </w:p>
    <w:p w14:paraId="2605261A" w14:textId="77777777" w:rsidR="00D815F9" w:rsidRDefault="00D815F9" w:rsidP="00D815F9">
      <w:pPr>
        <w:pStyle w:val="Default"/>
        <w:widowControl/>
        <w:ind w:firstLine="720"/>
        <w:jc w:val="both"/>
        <w:rPr>
          <w:color w:val="auto"/>
        </w:rPr>
      </w:pPr>
      <w:r>
        <w:rPr>
          <w:b/>
          <w:bCs/>
          <w:color w:val="auto"/>
        </w:rPr>
        <w:t>F.</w:t>
      </w:r>
      <w:r>
        <w:rPr>
          <w:b/>
          <w:bCs/>
          <w:color w:val="auto"/>
        </w:rPr>
        <w:tab/>
        <w:t>Disputes with suppliers.</w:t>
      </w:r>
      <w:r>
        <w:rPr>
          <w:color w:val="auto"/>
        </w:rPr>
        <w:t xml:space="preserve"> Contractor, without recourse to the City or the Department, shall be responsible for the settlement and satisfaction of all contractual obligations and administrative issues arising out of any procurement or leasing contracts paid with funds obtained through this Agreement.</w:t>
      </w:r>
    </w:p>
    <w:p w14:paraId="2E93857E" w14:textId="77777777" w:rsidR="00D815F9" w:rsidRDefault="00D815F9" w:rsidP="00D815F9">
      <w:pPr>
        <w:pStyle w:val="Default"/>
        <w:keepNext/>
        <w:keepLines/>
        <w:widowControl/>
        <w:spacing w:before="240" w:after="240"/>
        <w:ind w:left="1440" w:hanging="720"/>
        <w:jc w:val="both"/>
        <w:rPr>
          <w:b/>
          <w:bCs/>
          <w:color w:val="auto"/>
        </w:rPr>
      </w:pPr>
      <w:r>
        <w:rPr>
          <w:b/>
          <w:bCs/>
          <w:color w:val="auto"/>
        </w:rPr>
        <w:t>Section 4.06</w:t>
      </w:r>
      <w:r>
        <w:rPr>
          <w:b/>
          <w:bCs/>
          <w:color w:val="auto"/>
        </w:rPr>
        <w:tab/>
        <w:t xml:space="preserve">Limitation on use of funds. </w:t>
      </w:r>
    </w:p>
    <w:p w14:paraId="6C7508A4" w14:textId="77777777" w:rsidR="00D815F9" w:rsidRDefault="00D815F9" w:rsidP="00D815F9">
      <w:pPr>
        <w:pStyle w:val="Default"/>
        <w:keepNext/>
        <w:keepLines/>
        <w:widowControl/>
        <w:ind w:firstLine="720"/>
        <w:jc w:val="both"/>
        <w:rPr>
          <w:color w:val="auto"/>
        </w:rPr>
      </w:pPr>
      <w:r>
        <w:rPr>
          <w:b/>
          <w:bCs/>
          <w:color w:val="auto"/>
        </w:rPr>
        <w:t>A.</w:t>
      </w:r>
      <w:r>
        <w:rPr>
          <w:b/>
          <w:bCs/>
          <w:color w:val="auto"/>
        </w:rPr>
        <w:tab/>
        <w:t xml:space="preserve">Proper purposes. </w:t>
      </w:r>
      <w:r>
        <w:rPr>
          <w:color w:val="auto"/>
        </w:rPr>
        <w:t>No funds obtained through this Agreement shall be spent for any expense not incurred in accordance with the terms of the Agreement.  All such funds shall be administered in accordance with the Fiscal Manual.</w:t>
      </w:r>
    </w:p>
    <w:p w14:paraId="60D95B8F" w14:textId="77777777" w:rsidR="00D815F9" w:rsidRDefault="00D815F9" w:rsidP="00D815F9">
      <w:pPr>
        <w:pStyle w:val="Default"/>
        <w:widowControl/>
        <w:ind w:firstLine="720"/>
        <w:jc w:val="both"/>
        <w:rPr>
          <w:color w:val="auto"/>
        </w:rPr>
      </w:pPr>
    </w:p>
    <w:p w14:paraId="0D9A7104" w14:textId="77777777" w:rsidR="00D815F9" w:rsidRDefault="00D815F9" w:rsidP="00D815F9">
      <w:pPr>
        <w:pStyle w:val="Default"/>
        <w:widowControl/>
        <w:ind w:firstLine="720"/>
        <w:jc w:val="both"/>
        <w:rPr>
          <w:color w:val="auto"/>
        </w:rPr>
      </w:pPr>
      <w:r>
        <w:rPr>
          <w:b/>
          <w:bCs/>
          <w:color w:val="auto"/>
        </w:rPr>
        <w:t>B.</w:t>
      </w:r>
      <w:r>
        <w:rPr>
          <w:b/>
          <w:bCs/>
          <w:color w:val="auto"/>
        </w:rPr>
        <w:tab/>
        <w:t xml:space="preserve">Real property. </w:t>
      </w:r>
      <w:r>
        <w:rPr>
          <w:color w:val="auto"/>
        </w:rPr>
        <w:t xml:space="preserve">No funds obtained through this Agreement shall be spent for the purchase of any interest in or improvement of real property, unless included in the Budget or otherwise authorized in writing by the Department. </w:t>
      </w:r>
    </w:p>
    <w:p w14:paraId="78EE67CA" w14:textId="77777777" w:rsidR="00D815F9" w:rsidRDefault="00D815F9" w:rsidP="00D815F9">
      <w:pPr>
        <w:pStyle w:val="Default"/>
        <w:widowControl/>
        <w:ind w:firstLine="720"/>
        <w:jc w:val="both"/>
        <w:rPr>
          <w:color w:val="auto"/>
        </w:rPr>
      </w:pPr>
    </w:p>
    <w:p w14:paraId="6D109934" w14:textId="77777777" w:rsidR="00D815F9" w:rsidRDefault="00D815F9" w:rsidP="00D815F9">
      <w:pPr>
        <w:pStyle w:val="Default"/>
        <w:widowControl/>
        <w:ind w:firstLine="720"/>
        <w:jc w:val="both"/>
        <w:rPr>
          <w:color w:val="auto"/>
        </w:rPr>
      </w:pPr>
      <w:r>
        <w:rPr>
          <w:b/>
          <w:bCs/>
          <w:color w:val="auto"/>
        </w:rPr>
        <w:t xml:space="preserve">C. </w:t>
      </w:r>
      <w:r>
        <w:rPr>
          <w:b/>
          <w:bCs/>
          <w:color w:val="auto"/>
        </w:rPr>
        <w:tab/>
        <w:t>Disallowed costs.</w:t>
      </w:r>
      <w:r>
        <w:rPr>
          <w:color w:val="auto"/>
        </w:rPr>
        <w:t xml:space="preserve"> Any cost found by the Department, the City or any auditing authority that examines the financial records of Contractor to be improperly incurred, including but not limited to Board member compensation and Improper Related Party Transactions, shall be subject to reimbursement to the City. Failure to make said reimbursement shall be grounds for termination of this Agreement. </w:t>
      </w:r>
    </w:p>
    <w:p w14:paraId="30D26497" w14:textId="77777777" w:rsidR="00D815F9" w:rsidRDefault="00D815F9" w:rsidP="00D815F9">
      <w:pPr>
        <w:pStyle w:val="Default"/>
        <w:widowControl/>
        <w:ind w:firstLine="720"/>
        <w:jc w:val="both"/>
        <w:rPr>
          <w:b/>
          <w:bCs/>
          <w:color w:val="auto"/>
        </w:rPr>
      </w:pPr>
    </w:p>
    <w:p w14:paraId="1269C2B6" w14:textId="77777777" w:rsidR="00D815F9" w:rsidRDefault="00D815F9" w:rsidP="00D815F9">
      <w:pPr>
        <w:pStyle w:val="Default"/>
        <w:widowControl/>
        <w:ind w:firstLine="720"/>
        <w:jc w:val="both"/>
        <w:rPr>
          <w:color w:val="auto"/>
        </w:rPr>
      </w:pPr>
      <w:r>
        <w:rPr>
          <w:b/>
          <w:bCs/>
          <w:color w:val="auto"/>
        </w:rPr>
        <w:t>Section 4.07</w:t>
      </w:r>
      <w:r>
        <w:rPr>
          <w:b/>
          <w:bCs/>
          <w:color w:val="auto"/>
        </w:rPr>
        <w:tab/>
        <w:t xml:space="preserve">Recoupment of disallowances, improperly incurred costs and overpayments.  </w:t>
      </w:r>
      <w:r>
        <w:rPr>
          <w:color w:val="auto"/>
        </w:rPr>
        <w:t xml:space="preserve">The Department may, at its option, either require Contractor to reimburse the Department or withhold for the purposes of set-off any monies due to Contractor under this Agreement up to the amount of any disallowance or improperly incurred costs resulting from any audits of Contractor, the amount of any overpayment to Contractor with regard to this Agreement or to any other agreement between the parties hereto, including any agreement(s) that commenced prior to the commencement date of this Agreement, and/or amounts incurred on any Improper Related Party Transaction. Prior to the imposition of withholding for the purposes of set-off, the Department will provide Contractor with an opportunity to be heard upon at least ten (10) days’ prior written notice. </w:t>
      </w:r>
    </w:p>
    <w:p w14:paraId="7E5F6906" w14:textId="77777777" w:rsidR="00D815F9" w:rsidRDefault="00D815F9" w:rsidP="00D815F9">
      <w:pPr>
        <w:pStyle w:val="Default"/>
        <w:keepNext/>
        <w:keepLines/>
        <w:widowControl/>
        <w:ind w:firstLine="720"/>
        <w:jc w:val="both"/>
        <w:rPr>
          <w:b/>
          <w:bCs/>
          <w:color w:val="auto"/>
        </w:rPr>
      </w:pPr>
    </w:p>
    <w:p w14:paraId="2D4D1221" w14:textId="77777777" w:rsidR="00D815F9" w:rsidRDefault="00D815F9" w:rsidP="00D815F9">
      <w:pPr>
        <w:pStyle w:val="Default"/>
        <w:keepNext/>
        <w:keepLines/>
        <w:widowControl/>
        <w:ind w:firstLine="720"/>
        <w:jc w:val="both"/>
        <w:rPr>
          <w:color w:val="auto"/>
        </w:rPr>
      </w:pPr>
      <w:r>
        <w:rPr>
          <w:color w:val="auto"/>
        </w:rPr>
        <w:t>S</w:t>
      </w:r>
      <w:r>
        <w:rPr>
          <w:b/>
          <w:bCs/>
          <w:color w:val="auto"/>
        </w:rPr>
        <w:t>ection 4.08</w:t>
      </w:r>
      <w:r>
        <w:rPr>
          <w:b/>
          <w:bCs/>
          <w:color w:val="auto"/>
        </w:rPr>
        <w:tab/>
        <w:t xml:space="preserve">Failure to spend funds. </w:t>
      </w:r>
      <w:r>
        <w:rPr>
          <w:color w:val="auto"/>
        </w:rPr>
        <w:t>In the event that Contractor fails to spend funds for any part of the Budget within the time indicated therein (i.e., the fiscal year unless otherwise indicated) or at the level of expenditures indicated therein, the Department reserves the right</w:t>
      </w:r>
      <w:r w:rsidRPr="006F35D6">
        <w:rPr>
          <w:color w:val="auto"/>
        </w:rPr>
        <w:t xml:space="preserve">, </w:t>
      </w:r>
      <w:r w:rsidRPr="006F35D6">
        <w:t>in its discretion,</w:t>
      </w:r>
      <w:r>
        <w:rPr>
          <w:color w:val="auto"/>
        </w:rPr>
        <w:t xml:space="preserve"> to recoup any funds advanced and not spent.</w:t>
      </w:r>
      <w:r w:rsidRPr="0095748C">
        <w:rPr>
          <w:color w:val="FF0000"/>
        </w:rPr>
        <w:t xml:space="preserve"> </w:t>
      </w:r>
    </w:p>
    <w:p w14:paraId="00BD34B7" w14:textId="77777777" w:rsidR="00D815F9" w:rsidRDefault="00D815F9" w:rsidP="00D815F9">
      <w:pPr>
        <w:pStyle w:val="Default"/>
        <w:keepNext/>
        <w:keepLines/>
        <w:widowControl/>
        <w:spacing w:before="240" w:after="240"/>
        <w:ind w:firstLine="720"/>
        <w:jc w:val="both"/>
        <w:rPr>
          <w:b/>
          <w:bCs/>
          <w:color w:val="auto"/>
        </w:rPr>
      </w:pPr>
      <w:r>
        <w:rPr>
          <w:b/>
          <w:bCs/>
          <w:color w:val="auto"/>
        </w:rPr>
        <w:t>Section 4.09</w:t>
      </w:r>
      <w:r>
        <w:rPr>
          <w:b/>
          <w:bCs/>
          <w:color w:val="auto"/>
        </w:rPr>
        <w:tab/>
        <w:t xml:space="preserve"> Provisions Applicable When Fiscal Agent Disburses Funds t</w:t>
      </w:r>
      <w:r w:rsidRPr="006F35D6">
        <w:rPr>
          <w:b/>
          <w:bCs/>
          <w:color w:val="auto"/>
        </w:rPr>
        <w:t>o Contractors</w:t>
      </w:r>
    </w:p>
    <w:p w14:paraId="759BF0D9" w14:textId="77777777" w:rsidR="00D815F9" w:rsidRDefault="00D815F9" w:rsidP="00D815F9">
      <w:pPr>
        <w:pStyle w:val="Default"/>
        <w:widowControl/>
        <w:ind w:firstLine="720"/>
        <w:jc w:val="both"/>
        <w:rPr>
          <w:color w:val="auto"/>
        </w:rPr>
      </w:pPr>
      <w:r>
        <w:rPr>
          <w:b/>
          <w:bCs/>
          <w:color w:val="auto"/>
        </w:rPr>
        <w:t>A.</w:t>
      </w:r>
      <w:r>
        <w:rPr>
          <w:b/>
          <w:bCs/>
          <w:color w:val="auto"/>
        </w:rPr>
        <w:tab/>
        <w:t xml:space="preserve">Payment by Fiscal Agent. </w:t>
      </w:r>
      <w:r w:rsidRPr="003C169E">
        <w:rPr>
          <w:bCs/>
          <w:color w:val="auto"/>
        </w:rPr>
        <w:t xml:space="preserve">Where the Department has retained a Fiscal Agent to make payments to third parties on behalf of Contractor, then </w:t>
      </w:r>
      <w:r>
        <w:rPr>
          <w:bCs/>
          <w:color w:val="auto"/>
        </w:rPr>
        <w:t>Contractor</w:t>
      </w:r>
      <w:r w:rsidRPr="003C169E">
        <w:rPr>
          <w:bCs/>
          <w:color w:val="auto"/>
        </w:rPr>
        <w:t xml:space="preserve"> is obligated to use</w:t>
      </w:r>
      <w:r w:rsidRPr="003C169E">
        <w:rPr>
          <w:b/>
          <w:bCs/>
          <w:color w:val="auto"/>
        </w:rPr>
        <w:t xml:space="preserve"> </w:t>
      </w:r>
      <w:r w:rsidRPr="003C169E">
        <w:rPr>
          <w:color w:val="auto"/>
        </w:rPr>
        <w:t xml:space="preserve">the Fiscal Agent to make payment </w:t>
      </w:r>
      <w:r>
        <w:rPr>
          <w:color w:val="auto"/>
        </w:rPr>
        <w:t xml:space="preserve">to third parties at the Department’s direction, including </w:t>
      </w:r>
      <w:r w:rsidRPr="003C169E">
        <w:rPr>
          <w:color w:val="auto"/>
        </w:rPr>
        <w:t>for the purchase of such goods, supplies, services</w:t>
      </w:r>
      <w:r>
        <w:rPr>
          <w:color w:val="auto"/>
        </w:rPr>
        <w:t>,</w:t>
      </w:r>
      <w:r w:rsidRPr="003C169E">
        <w:rPr>
          <w:color w:val="auto"/>
        </w:rPr>
        <w:t xml:space="preserve"> and/or equipment made by Contractor under this Agreement. Where </w:t>
      </w:r>
      <w:r>
        <w:rPr>
          <w:color w:val="auto"/>
        </w:rPr>
        <w:t xml:space="preserve">the Department directs that Contractor utilize </w:t>
      </w:r>
      <w:r w:rsidRPr="003C169E">
        <w:rPr>
          <w:color w:val="auto"/>
        </w:rPr>
        <w:t xml:space="preserve">a Fiscal Agent, Contractor shall not pay any obligations on its own behalf except to the extent specifically allowed by this Agreement and the </w:t>
      </w:r>
      <w:r>
        <w:rPr>
          <w:color w:val="auto"/>
        </w:rPr>
        <w:t>Fiscal Manual.</w:t>
      </w:r>
    </w:p>
    <w:p w14:paraId="7A73A0A7" w14:textId="77777777" w:rsidR="00D815F9" w:rsidRDefault="00D815F9" w:rsidP="00D815F9">
      <w:pPr>
        <w:pStyle w:val="Default"/>
        <w:widowControl/>
        <w:tabs>
          <w:tab w:val="left" w:pos="3060"/>
        </w:tabs>
        <w:ind w:firstLine="720"/>
        <w:jc w:val="both"/>
        <w:rPr>
          <w:color w:val="auto"/>
        </w:rPr>
      </w:pPr>
      <w:r>
        <w:rPr>
          <w:color w:val="auto"/>
        </w:rPr>
        <w:tab/>
      </w:r>
    </w:p>
    <w:p w14:paraId="40E71ABB" w14:textId="77777777" w:rsidR="00D815F9" w:rsidRDefault="00D815F9" w:rsidP="00D815F9">
      <w:pPr>
        <w:pStyle w:val="Default"/>
        <w:widowControl/>
        <w:ind w:firstLine="720"/>
        <w:jc w:val="both"/>
        <w:rPr>
          <w:color w:val="auto"/>
        </w:rPr>
      </w:pPr>
      <w:r>
        <w:rPr>
          <w:b/>
          <w:bCs/>
          <w:color w:val="auto"/>
        </w:rPr>
        <w:t>B.</w:t>
      </w:r>
      <w:r>
        <w:rPr>
          <w:b/>
          <w:bCs/>
          <w:color w:val="auto"/>
        </w:rPr>
        <w:tab/>
        <w:t>Payroll processing by Fiscal Agent.</w:t>
      </w:r>
      <w:r>
        <w:rPr>
          <w:color w:val="auto"/>
        </w:rPr>
        <w:t xml:space="preserve"> In the event that a Fiscal Agent is processing Contractor’s payroll, Contractor shall deliver to the Fiscal Agent signed and dated time and attendance records for each staff member and consultant to be paid under this Agreement, in the form required and delivered at the time required by the Fiscal Agent and the Fiscal Manual. Subject to the Department’s approval, the Fiscal Agent shall prepare the payroll checks and supporting materials based on the documents submitted. </w:t>
      </w:r>
    </w:p>
    <w:p w14:paraId="7CF95FB5" w14:textId="77777777" w:rsidR="00D815F9" w:rsidRDefault="00D815F9" w:rsidP="00D815F9">
      <w:pPr>
        <w:pStyle w:val="Default"/>
        <w:widowControl/>
        <w:ind w:firstLine="720"/>
        <w:jc w:val="both"/>
        <w:rPr>
          <w:color w:val="auto"/>
        </w:rPr>
      </w:pPr>
    </w:p>
    <w:p w14:paraId="05D9928D" w14:textId="77777777" w:rsidR="00D815F9" w:rsidRDefault="00D815F9" w:rsidP="00D815F9">
      <w:pPr>
        <w:pStyle w:val="Default"/>
        <w:widowControl/>
        <w:ind w:firstLine="720"/>
        <w:jc w:val="both"/>
        <w:rPr>
          <w:color w:val="auto"/>
        </w:rPr>
      </w:pPr>
      <w:r>
        <w:rPr>
          <w:b/>
          <w:bCs/>
          <w:color w:val="auto"/>
        </w:rPr>
        <w:t>C.</w:t>
      </w:r>
      <w:r>
        <w:rPr>
          <w:b/>
          <w:bCs/>
          <w:color w:val="auto"/>
        </w:rPr>
        <w:tab/>
        <w:t>Fiscal Agent documentation.</w:t>
      </w:r>
      <w:r>
        <w:rPr>
          <w:color w:val="auto"/>
        </w:rPr>
        <w:t xml:space="preserve"> Upon reasonable reques</w:t>
      </w:r>
      <w:r w:rsidRPr="003C169E">
        <w:rPr>
          <w:color w:val="auto"/>
        </w:rPr>
        <w:t>t and approval by the Department,</w:t>
      </w:r>
      <w:r>
        <w:rPr>
          <w:color w:val="auto"/>
        </w:rPr>
        <w:t xml:space="preserve"> Contractor shall have the right to inspect any fiscal documents relating to this Agreement as may be maintained by a Fiscal Agent, if applicable. </w:t>
      </w:r>
      <w:r w:rsidRPr="003C169E">
        <w:rPr>
          <w:color w:val="auto"/>
        </w:rPr>
        <w:t>Contractor may request from the Department copies of any or all the following documents relating to the funds to be provided hereunder, with said documents to be furnished by the Fiscal Agent, subject to the Department</w:t>
      </w:r>
      <w:r>
        <w:rPr>
          <w:color w:val="auto"/>
        </w:rPr>
        <w:t>’</w:t>
      </w:r>
      <w:r w:rsidRPr="003C169E">
        <w:rPr>
          <w:color w:val="auto"/>
        </w:rPr>
        <w:t>s approval, within a reasonable time of the request: monthly budget and expenditure reports; budgets and budget modifications; and audit reports, where available.</w:t>
      </w:r>
      <w:r>
        <w:rPr>
          <w:color w:val="auto"/>
        </w:rPr>
        <w:t xml:space="preserve"> </w:t>
      </w:r>
    </w:p>
    <w:p w14:paraId="06D7DF00" w14:textId="77777777" w:rsidR="00D815F9" w:rsidRDefault="00D815F9" w:rsidP="00D815F9">
      <w:pPr>
        <w:pStyle w:val="Default"/>
        <w:widowControl/>
        <w:jc w:val="both"/>
        <w:rPr>
          <w:color w:val="auto"/>
        </w:rPr>
      </w:pPr>
      <w:r>
        <w:rPr>
          <w:color w:val="auto"/>
        </w:rPr>
        <w:tab/>
      </w:r>
    </w:p>
    <w:p w14:paraId="2292CA2F" w14:textId="77777777" w:rsidR="00D815F9" w:rsidRDefault="00D815F9" w:rsidP="00D815F9">
      <w:pPr>
        <w:pStyle w:val="Default"/>
        <w:widowControl/>
        <w:ind w:firstLine="720"/>
        <w:jc w:val="both"/>
        <w:rPr>
          <w:color w:val="auto"/>
        </w:rPr>
      </w:pPr>
    </w:p>
    <w:p w14:paraId="746335FA" w14:textId="77777777" w:rsidR="00D815F9" w:rsidRDefault="00D815F9" w:rsidP="00D815F9">
      <w:pPr>
        <w:pStyle w:val="Default"/>
        <w:widowControl/>
        <w:jc w:val="center"/>
        <w:rPr>
          <w:b/>
          <w:bCs/>
          <w:color w:val="auto"/>
          <w:sz w:val="32"/>
          <w:szCs w:val="32"/>
          <w:u w:val="single"/>
        </w:rPr>
      </w:pPr>
      <w:r>
        <w:rPr>
          <w:b/>
          <w:bCs/>
          <w:color w:val="auto"/>
          <w:u w:val="single"/>
        </w:rPr>
        <w:t>ARTICLE V — RECORDS, DELIVERABLES, AUDITS AND REPORTS</w:t>
      </w:r>
    </w:p>
    <w:p w14:paraId="1D1AADE9" w14:textId="77777777" w:rsidR="00D815F9" w:rsidRDefault="00D815F9" w:rsidP="00D815F9">
      <w:pPr>
        <w:pStyle w:val="Default"/>
        <w:widowControl/>
        <w:ind w:firstLine="720"/>
        <w:jc w:val="both"/>
        <w:rPr>
          <w:color w:val="auto"/>
        </w:rPr>
      </w:pPr>
    </w:p>
    <w:p w14:paraId="238E8150" w14:textId="77777777" w:rsidR="00D815F9" w:rsidRDefault="00D815F9" w:rsidP="00D815F9">
      <w:pPr>
        <w:pStyle w:val="Default"/>
        <w:widowControl/>
        <w:ind w:firstLine="720"/>
        <w:jc w:val="both"/>
        <w:rPr>
          <w:b/>
          <w:bCs/>
          <w:color w:val="auto"/>
        </w:rPr>
      </w:pPr>
      <w:r>
        <w:rPr>
          <w:b/>
          <w:bCs/>
          <w:color w:val="auto"/>
        </w:rPr>
        <w:t xml:space="preserve">Section 5.01 </w:t>
      </w:r>
      <w:r w:rsidRPr="00446CD8">
        <w:rPr>
          <w:b/>
          <w:bCs/>
          <w:color w:val="auto"/>
        </w:rPr>
        <w:t>Records to be maintained; inspection; observation.</w:t>
      </w:r>
    </w:p>
    <w:p w14:paraId="2D03A059" w14:textId="77777777" w:rsidR="00D815F9" w:rsidRDefault="00D815F9" w:rsidP="00D815F9">
      <w:pPr>
        <w:pStyle w:val="Default"/>
        <w:widowControl/>
        <w:ind w:firstLine="720"/>
        <w:jc w:val="both"/>
        <w:rPr>
          <w:b/>
          <w:bCs/>
          <w:color w:val="auto"/>
        </w:rPr>
      </w:pPr>
    </w:p>
    <w:p w14:paraId="7F2B3857" w14:textId="77777777" w:rsidR="00D815F9" w:rsidRDefault="00D815F9" w:rsidP="00D815F9">
      <w:pPr>
        <w:pStyle w:val="Default"/>
        <w:widowControl/>
        <w:ind w:firstLine="720"/>
        <w:jc w:val="both"/>
        <w:rPr>
          <w:color w:val="auto"/>
        </w:rPr>
      </w:pPr>
      <w:r>
        <w:rPr>
          <w:b/>
          <w:bCs/>
          <w:color w:val="auto"/>
        </w:rPr>
        <w:t>A.</w:t>
      </w:r>
      <w:r>
        <w:rPr>
          <w:b/>
          <w:bCs/>
          <w:color w:val="auto"/>
        </w:rPr>
        <w:tab/>
        <w:t xml:space="preserve">Records to be maintained. </w:t>
      </w:r>
      <w:r>
        <w:rPr>
          <w:color w:val="auto"/>
        </w:rPr>
        <w:t xml:space="preserve">In addition to any other records required to be maintained and/or provided for inspection pursuant to this Agreement, Contractor shall maintain and make available to the Department for inspection, upon reasonable request, the following documents: tax returns (not including Schedule B to IRS Form 990); audit reports; </w:t>
      </w:r>
      <w:r w:rsidRPr="001169FC">
        <w:rPr>
          <w:color w:val="auto"/>
        </w:rPr>
        <w:t>a continually updated list of those with access to any DYCD database requiring a login</w:t>
      </w:r>
      <w:r>
        <w:rPr>
          <w:color w:val="auto"/>
        </w:rPr>
        <w:t>; all programmatic records and accounts maintained in connection with this Agreement</w:t>
      </w:r>
      <w:r>
        <w:t>, including, for the avoidance of doubt, all participant and attendance information collected pursuant to the workscope attached hereto as Exhibit A-1 or maintained in connection with the provision of services under this Agreement</w:t>
      </w:r>
      <w:r>
        <w:rPr>
          <w:color w:val="auto"/>
        </w:rPr>
        <w:t xml:space="preserve">; publications, program research, and other reports prepared in connection with this Agreement; all financial books, records and accounts reflecting payments made by Contractor for petty cash </w:t>
      </w:r>
      <w:r>
        <w:rPr>
          <w:color w:val="auto"/>
        </w:rPr>
        <w:lastRenderedPageBreak/>
        <w:t xml:space="preserve">expenditures </w:t>
      </w:r>
      <w:r w:rsidRPr="00292E34">
        <w:rPr>
          <w:color w:val="auto"/>
        </w:rPr>
        <w:t>in connection with this Agreement;</w:t>
      </w:r>
      <w:r>
        <w:rPr>
          <w:color w:val="auto"/>
        </w:rPr>
        <w:t xml:space="preserve"> all applicable licenses and permits; Board member lists and all minutes and attendance sheets (dated and signed) for meetings of the Board of Directors and any of its committees responsible for the oversight of the program(s) funded under this Agreement; governing documents (e.g., by-laws); all other contracts related to providing services under this Agreement, to which Contractor is a party and the contract terms coincide, in whole or in part, with the terms of this Agreement; and any other records or materials reasonably requested at such reasonable times and places and as often as may be reasonably requested. </w:t>
      </w:r>
      <w:r w:rsidRPr="00672E66">
        <w:rPr>
          <w:color w:val="auto"/>
        </w:rPr>
        <w:t xml:space="preserve">Upon request by the Department of a record that contains protected personally identifiable information as such phrase is defined in Admin. Code § 10-501 or a record that if disclosed would constitute a waiver of a </w:t>
      </w:r>
      <w:r>
        <w:rPr>
          <w:color w:val="auto"/>
        </w:rPr>
        <w:t>legal privilege or violate the L</w:t>
      </w:r>
      <w:r w:rsidRPr="00672E66">
        <w:rPr>
          <w:color w:val="auto"/>
        </w:rPr>
        <w:t xml:space="preserve">aw or an ethical obligation under the New York Rules of Professional Conduct for attorneys, National Association of Social Workers Code of Ethics or other similar code governing the provision of a profession’s services in New York State, Contractor may redact such personally identifiable or privileged information or other information that </w:t>
      </w:r>
      <w:r>
        <w:rPr>
          <w:color w:val="auto"/>
        </w:rPr>
        <w:t>if disclosed would violate the L</w:t>
      </w:r>
      <w:r w:rsidRPr="00672E66">
        <w:rPr>
          <w:color w:val="auto"/>
        </w:rPr>
        <w:t>aw or such professional code. In addition, Contractor may, upon request to and written approval from the Department, which approval may not be unreasonably denied or delayed, withhold from disclosure to the Department certain categories of documents that are not protected</w:t>
      </w:r>
      <w:r>
        <w:rPr>
          <w:color w:val="auto"/>
        </w:rPr>
        <w:t xml:space="preserve"> by a legal privilege or other L</w:t>
      </w:r>
      <w:r w:rsidRPr="00672E66">
        <w:rPr>
          <w:color w:val="auto"/>
        </w:rPr>
        <w:t>aw but where Contractor reasonably believes that disclosure of such documents would interfere with or impair the provision of services under this Agreement.</w:t>
      </w:r>
    </w:p>
    <w:p w14:paraId="381D62C8" w14:textId="77777777" w:rsidR="00D815F9" w:rsidRDefault="00D815F9" w:rsidP="00D815F9">
      <w:pPr>
        <w:pStyle w:val="Default"/>
        <w:widowControl/>
        <w:ind w:firstLine="720"/>
        <w:jc w:val="both"/>
        <w:rPr>
          <w:color w:val="auto"/>
        </w:rPr>
      </w:pPr>
    </w:p>
    <w:p w14:paraId="5A637230" w14:textId="6ADC57F6" w:rsidR="00D815F9" w:rsidRPr="00294EA8" w:rsidRDefault="00D815F9" w:rsidP="00D815F9">
      <w:pPr>
        <w:pStyle w:val="Default"/>
        <w:widowControl/>
        <w:ind w:firstLine="720"/>
        <w:jc w:val="both"/>
        <w:rPr>
          <w:color w:val="auto"/>
        </w:rPr>
      </w:pPr>
      <w:bookmarkStart w:id="0" w:name="_DV_C141"/>
      <w:r w:rsidRPr="00294EA8">
        <w:rPr>
          <w:rStyle w:val="DeltaViewInsertion"/>
          <w:b/>
          <w:color w:val="auto"/>
          <w:u w:val="none"/>
        </w:rPr>
        <w:t>B.</w:t>
      </w:r>
      <w:r w:rsidRPr="00294EA8">
        <w:rPr>
          <w:rStyle w:val="DeltaViewInsertion"/>
          <w:color w:val="auto"/>
          <w:u w:val="none"/>
        </w:rPr>
        <w:t xml:space="preserve"> </w:t>
      </w:r>
      <w:r w:rsidRPr="00294EA8">
        <w:rPr>
          <w:rStyle w:val="DeltaViewInsertion"/>
          <w:color w:val="auto"/>
          <w:u w:val="none"/>
        </w:rPr>
        <w:tab/>
        <w:t>Records maintained in accordance with this Article V shall be subject to the retention period in Section 5.02 of Appendix A except that if this Agreement is a federally funded subrecipient agreement, the retention period shall be the maximum allowed under 2 CFR § 200.</w:t>
      </w:r>
      <w:r w:rsidR="00D27820" w:rsidRPr="00294EA8">
        <w:rPr>
          <w:rStyle w:val="DeltaViewInsertion"/>
          <w:color w:val="auto"/>
          <w:u w:val="none"/>
        </w:rPr>
        <w:t>33</w:t>
      </w:r>
      <w:r w:rsidR="00D27820">
        <w:rPr>
          <w:rStyle w:val="DeltaViewInsertion"/>
          <w:color w:val="auto"/>
          <w:u w:val="none"/>
        </w:rPr>
        <w:t>4</w:t>
      </w:r>
      <w:r w:rsidRPr="00294EA8">
        <w:rPr>
          <w:rStyle w:val="DeltaViewInsertion"/>
          <w:color w:val="auto"/>
          <w:u w:val="none"/>
        </w:rPr>
        <w:t>.</w:t>
      </w:r>
      <w:bookmarkEnd w:id="0"/>
    </w:p>
    <w:p w14:paraId="34208BFB" w14:textId="77777777" w:rsidR="00D815F9" w:rsidRDefault="00D815F9" w:rsidP="00D815F9">
      <w:pPr>
        <w:pStyle w:val="Default"/>
        <w:widowControl/>
        <w:ind w:firstLine="720"/>
        <w:jc w:val="both"/>
        <w:rPr>
          <w:color w:val="auto"/>
        </w:rPr>
      </w:pPr>
    </w:p>
    <w:p w14:paraId="5FA6EF47" w14:textId="77777777" w:rsidR="00D815F9" w:rsidRDefault="00D815F9" w:rsidP="00D815F9">
      <w:pPr>
        <w:pStyle w:val="Default"/>
        <w:widowControl/>
        <w:ind w:firstLine="720"/>
        <w:jc w:val="both"/>
        <w:rPr>
          <w:color w:val="auto"/>
        </w:rPr>
      </w:pPr>
      <w:r w:rsidRPr="00740570">
        <w:rPr>
          <w:b/>
          <w:color w:val="auto"/>
        </w:rPr>
        <w:t>C.</w:t>
      </w:r>
      <w:r>
        <w:rPr>
          <w:color w:val="auto"/>
        </w:rPr>
        <w:tab/>
        <w:t xml:space="preserve">Contractor shall permit the Department and its authorized representatives including the Department’s Inspector General, the Comptroller, the New York City Department of Investigation, or their designees, or other interested federal, State or City agency representatives, to attend all meetings of the Board of Directors and to be present at the program site(s) to observe the work and activities being performed in connection with this Agreement. If observation of particular work or activity would constitute a waiver of a legal privilege or violate the Law or an ethical obligation under the New York Rules of Professional Conduct for attorneys, National Association of Social Workers Code of Ethics or other similar code governing the provision of a profession’s services in New York State, Contractor shall promptly inform the Department or other entity seeking to observe such work or activity. Such restriction shall not act to prevent government representatives from inspecting the provision of services in a manner that allows the representatives to ensure that services are being performed in accordance with this Agreement. </w:t>
      </w:r>
    </w:p>
    <w:p w14:paraId="2236617E" w14:textId="77777777" w:rsidR="00D815F9" w:rsidRDefault="00D815F9" w:rsidP="00D815F9">
      <w:pPr>
        <w:pStyle w:val="Default"/>
        <w:widowControl/>
        <w:ind w:firstLine="720"/>
        <w:jc w:val="both"/>
        <w:rPr>
          <w:color w:val="auto"/>
        </w:rPr>
      </w:pPr>
    </w:p>
    <w:p w14:paraId="1B46EB6D" w14:textId="77777777" w:rsidR="00D815F9" w:rsidRDefault="00D815F9" w:rsidP="00D815F9">
      <w:pPr>
        <w:pStyle w:val="Default"/>
        <w:widowControl/>
        <w:ind w:firstLine="720"/>
        <w:jc w:val="both"/>
        <w:rPr>
          <w:color w:val="auto"/>
        </w:rPr>
      </w:pPr>
      <w:r>
        <w:rPr>
          <w:b/>
          <w:bCs/>
          <w:color w:val="auto"/>
        </w:rPr>
        <w:t>Section 5.02</w:t>
      </w:r>
      <w:r>
        <w:rPr>
          <w:b/>
          <w:bCs/>
          <w:color w:val="auto"/>
        </w:rPr>
        <w:tab/>
        <w:t xml:space="preserve">Deliverables and reports. </w:t>
      </w:r>
      <w:r>
        <w:t xml:space="preserve">Contractor shall submit the deliverables and periodic reports required by this Agreement, in accordance with the Scope of Work attached hereto. Contractor shall administer such assessment tools, collect and report such data, maintain records, make reports, and take such other actions consistent with the Scope of Work as may be directed by the Department. </w:t>
      </w:r>
      <w:r w:rsidRPr="00D03D63">
        <w:t>The Department will evaluate the Contractor’s performance each year in the categories of timeliness, fiscal administration, and performance. Additional evaluation criteria or weighting of these subcategories may be specified in the Scope of Work.</w:t>
      </w:r>
    </w:p>
    <w:p w14:paraId="0AC28779" w14:textId="77777777" w:rsidR="00D815F9" w:rsidRDefault="00D815F9" w:rsidP="00D815F9">
      <w:pPr>
        <w:pStyle w:val="Default"/>
        <w:widowControl/>
        <w:ind w:firstLine="720"/>
        <w:jc w:val="both"/>
        <w:rPr>
          <w:color w:val="auto"/>
        </w:rPr>
      </w:pPr>
    </w:p>
    <w:p w14:paraId="63D3DC63" w14:textId="77777777" w:rsidR="00D815F9" w:rsidRDefault="00D815F9" w:rsidP="00D815F9">
      <w:pPr>
        <w:pStyle w:val="Default"/>
        <w:widowControl/>
        <w:ind w:firstLine="720"/>
        <w:jc w:val="both"/>
        <w:rPr>
          <w:color w:val="auto"/>
        </w:rPr>
      </w:pPr>
      <w:r>
        <w:rPr>
          <w:b/>
          <w:bCs/>
          <w:color w:val="auto"/>
        </w:rPr>
        <w:lastRenderedPageBreak/>
        <w:t>Section 5.03</w:t>
      </w:r>
      <w:r>
        <w:rPr>
          <w:b/>
          <w:bCs/>
          <w:color w:val="auto"/>
        </w:rPr>
        <w:tab/>
        <w:t xml:space="preserve">Audit disclaimers. </w:t>
      </w:r>
      <w:r>
        <w:rPr>
          <w:color w:val="auto"/>
        </w:rPr>
        <w:t xml:space="preserve">If any audit of Contractor’s records shall include a Disclaimer of Opinion relating to any contract with the Department or other funding sources, said Disclaimer shall be ground for termination of this Agreement. </w:t>
      </w:r>
    </w:p>
    <w:p w14:paraId="51BA9AFB" w14:textId="77777777" w:rsidR="00D815F9" w:rsidRDefault="00D815F9" w:rsidP="00D815F9">
      <w:pPr>
        <w:pStyle w:val="Default"/>
        <w:widowControl/>
        <w:ind w:hanging="720"/>
        <w:jc w:val="both"/>
        <w:rPr>
          <w:color w:val="auto"/>
        </w:rPr>
      </w:pPr>
    </w:p>
    <w:p w14:paraId="7ED860ED" w14:textId="77777777" w:rsidR="00D815F9" w:rsidRDefault="00D815F9" w:rsidP="00D815F9">
      <w:pPr>
        <w:pStyle w:val="Default"/>
        <w:widowControl/>
        <w:ind w:firstLine="720"/>
        <w:jc w:val="both"/>
        <w:rPr>
          <w:spacing w:val="1"/>
        </w:rPr>
      </w:pPr>
      <w:r>
        <w:rPr>
          <w:b/>
          <w:bCs/>
          <w:color w:val="auto"/>
        </w:rPr>
        <w:t>Section 5.04</w:t>
      </w:r>
      <w:r>
        <w:rPr>
          <w:b/>
          <w:bCs/>
          <w:color w:val="auto"/>
        </w:rPr>
        <w:tab/>
        <w:t xml:space="preserve">Federal audit requirements. </w:t>
      </w:r>
      <w:r>
        <w:rPr>
          <w:color w:val="auto"/>
        </w:rPr>
        <w:t xml:space="preserve">If applicable, Contractor shall fulfill the audit requirements of 2 CFR Part 200, Subpart F, and </w:t>
      </w:r>
      <w:r w:rsidRPr="00DD48E9">
        <w:rPr>
          <w:spacing w:val="1"/>
        </w:rPr>
        <w:t>shall provide such audit to the Department within thirty (30) days after its receipt of the final audit by Contractor from the preparing accountant.</w:t>
      </w:r>
    </w:p>
    <w:p w14:paraId="4E0B6AD1" w14:textId="77777777" w:rsidR="00D815F9" w:rsidRDefault="00D815F9" w:rsidP="00D815F9">
      <w:pPr>
        <w:pStyle w:val="Default"/>
        <w:widowControl/>
        <w:ind w:firstLine="720"/>
        <w:jc w:val="both"/>
        <w:rPr>
          <w:spacing w:val="1"/>
        </w:rPr>
      </w:pPr>
    </w:p>
    <w:p w14:paraId="270DC48B" w14:textId="77777777" w:rsidR="00D815F9" w:rsidRDefault="00D815F9" w:rsidP="00D815F9">
      <w:pPr>
        <w:pStyle w:val="Default"/>
        <w:widowControl/>
        <w:ind w:firstLine="720"/>
        <w:jc w:val="both"/>
        <w:rPr>
          <w:color w:val="auto"/>
        </w:rPr>
      </w:pPr>
      <w:r>
        <w:rPr>
          <w:b/>
          <w:bCs/>
          <w:color w:val="auto"/>
        </w:rPr>
        <w:t>Section 5.05</w:t>
      </w:r>
      <w:r>
        <w:rPr>
          <w:b/>
          <w:bCs/>
          <w:color w:val="auto"/>
        </w:rPr>
        <w:tab/>
        <w:t xml:space="preserve">State charities registration and audit requirements. </w:t>
      </w:r>
      <w:r>
        <w:rPr>
          <w:color w:val="auto"/>
        </w:rPr>
        <w:t xml:space="preserve">If Contractor is required by New York State law to register with and make annual filings to the Charities Bureau of the New York State Office of the Attorney General, timely compliance with such requirements shall be deemed a material term of this Agreement. Contractor shall make available to the Department, upon request by the Department, all such filings (except the filing required by Executive Law § 172-e), including any audit and/or financial report required to be submitted with such filings, within thirty (30) days of receiving such final audit or financial report from its preparer, and in no event later than ten (10) days following the filing of such audit or financial report with the Charities Bureau. </w:t>
      </w:r>
    </w:p>
    <w:p w14:paraId="5639E28F" w14:textId="77777777" w:rsidR="00D815F9" w:rsidRDefault="00D815F9" w:rsidP="00D815F9">
      <w:pPr>
        <w:pStyle w:val="Default"/>
        <w:widowControl/>
        <w:ind w:firstLine="720"/>
        <w:jc w:val="both"/>
        <w:rPr>
          <w:color w:val="auto"/>
        </w:rPr>
      </w:pPr>
    </w:p>
    <w:p w14:paraId="05B56E88" w14:textId="77777777" w:rsidR="00D815F9" w:rsidRPr="008719A4" w:rsidRDefault="00D815F9" w:rsidP="00D815F9">
      <w:pPr>
        <w:pStyle w:val="Default"/>
        <w:widowControl/>
        <w:ind w:firstLine="720"/>
        <w:jc w:val="both"/>
        <w:rPr>
          <w:i/>
          <w:color w:val="auto"/>
        </w:rPr>
      </w:pPr>
      <w:r w:rsidRPr="008D5AF8">
        <w:rPr>
          <w:b/>
          <w:bCs/>
          <w:color w:val="auto"/>
        </w:rPr>
        <w:t>Section 5.06</w:t>
      </w:r>
      <w:r w:rsidRPr="008D5AF8">
        <w:rPr>
          <w:b/>
          <w:bCs/>
          <w:color w:val="auto"/>
        </w:rPr>
        <w:tab/>
        <w:t>Additional audit and financial reporting requirements.</w:t>
      </w:r>
      <w:r>
        <w:rPr>
          <w:b/>
          <w:bCs/>
          <w:color w:val="auto"/>
        </w:rPr>
        <w:t xml:space="preserve"> </w:t>
      </w:r>
    </w:p>
    <w:p w14:paraId="1C5DFE12" w14:textId="77777777" w:rsidR="00D815F9" w:rsidRPr="008719A4" w:rsidRDefault="00D815F9" w:rsidP="00D815F9">
      <w:pPr>
        <w:pStyle w:val="Default"/>
        <w:widowControl/>
        <w:ind w:firstLine="720"/>
        <w:jc w:val="both"/>
        <w:rPr>
          <w:bCs/>
          <w:i/>
          <w:color w:val="auto"/>
        </w:rPr>
      </w:pPr>
    </w:p>
    <w:p w14:paraId="5CE8C7E3" w14:textId="77777777" w:rsidR="00D815F9" w:rsidRDefault="00D815F9" w:rsidP="00D815F9">
      <w:pPr>
        <w:pStyle w:val="Default"/>
        <w:widowControl/>
        <w:ind w:firstLine="720"/>
        <w:jc w:val="both"/>
        <w:rPr>
          <w:bCs/>
          <w:color w:val="auto"/>
        </w:rPr>
      </w:pPr>
      <w:r w:rsidRPr="0094399B">
        <w:rPr>
          <w:b/>
          <w:color w:val="auto"/>
        </w:rPr>
        <w:t>A.</w:t>
      </w:r>
      <w:r>
        <w:rPr>
          <w:color w:val="auto"/>
        </w:rPr>
        <w:tab/>
      </w:r>
      <w:r>
        <w:rPr>
          <w:bCs/>
          <w:color w:val="auto"/>
        </w:rPr>
        <w:t xml:space="preserve">If any Contractor is exempt from making annual filings </w:t>
      </w:r>
      <w:r>
        <w:rPr>
          <w:color w:val="auto"/>
        </w:rPr>
        <w:t>to the Charities Bureau of the New York State Office of the Attorney General, Contractor will, at direction of City,</w:t>
      </w:r>
      <w:r w:rsidRPr="00F05225">
        <w:rPr>
          <w:color w:val="auto"/>
        </w:rPr>
        <w:t xml:space="preserve"> </w:t>
      </w:r>
      <w:r w:rsidRPr="00F05225">
        <w:rPr>
          <w:bCs/>
          <w:color w:val="auto"/>
        </w:rPr>
        <w:t xml:space="preserve">provide the City with annual disclosure reports equivalent to those filings that Contractor would have filed with the State had </w:t>
      </w:r>
      <w:r>
        <w:rPr>
          <w:bCs/>
          <w:color w:val="auto"/>
        </w:rPr>
        <w:t>it</w:t>
      </w:r>
      <w:r w:rsidRPr="00F05225">
        <w:rPr>
          <w:bCs/>
          <w:color w:val="auto"/>
        </w:rPr>
        <w:t xml:space="preserve"> been required to file</w:t>
      </w:r>
      <w:r>
        <w:rPr>
          <w:bCs/>
          <w:color w:val="auto"/>
        </w:rPr>
        <w:t>, except the filing that would have been required by Executive Law § 172-e</w:t>
      </w:r>
      <w:r w:rsidRPr="00F05225">
        <w:rPr>
          <w:bCs/>
          <w:color w:val="auto"/>
        </w:rPr>
        <w:t>.</w:t>
      </w:r>
      <w:r>
        <w:rPr>
          <w:bCs/>
          <w:color w:val="auto"/>
        </w:rPr>
        <w:t xml:space="preserve">  </w:t>
      </w:r>
      <w:r w:rsidRPr="00F05225">
        <w:rPr>
          <w:bCs/>
          <w:color w:val="auto"/>
        </w:rPr>
        <w:t>As of the effective date of this Agreement, the req</w:t>
      </w:r>
      <w:r>
        <w:rPr>
          <w:bCs/>
          <w:color w:val="auto"/>
        </w:rPr>
        <w:t xml:space="preserve">uirements are as follows: </w:t>
      </w:r>
    </w:p>
    <w:p w14:paraId="69493703" w14:textId="77777777" w:rsidR="00D815F9" w:rsidRDefault="00D815F9" w:rsidP="00D815F9">
      <w:pPr>
        <w:pStyle w:val="Default"/>
        <w:widowControl/>
        <w:ind w:firstLine="720"/>
        <w:jc w:val="both"/>
        <w:rPr>
          <w:bCs/>
          <w:color w:val="auto"/>
        </w:rPr>
      </w:pPr>
    </w:p>
    <w:p w14:paraId="38D06F58" w14:textId="77777777" w:rsidR="00D815F9" w:rsidRDefault="00D815F9" w:rsidP="00D815F9">
      <w:pPr>
        <w:pStyle w:val="Default"/>
        <w:widowControl/>
        <w:numPr>
          <w:ilvl w:val="0"/>
          <w:numId w:val="7"/>
        </w:numPr>
        <w:ind w:left="0" w:firstLine="720"/>
        <w:jc w:val="both"/>
        <w:rPr>
          <w:bCs/>
          <w:color w:val="auto"/>
        </w:rPr>
      </w:pPr>
      <w:r>
        <w:rPr>
          <w:bCs/>
          <w:color w:val="auto"/>
        </w:rPr>
        <w:t>Contractors with gross revenues less than $250,000 in any fiscal year shall file a copy of the annual unaudited financial report that it is required to file pursuant to Not-for-Profit Corporation Law section 172-b(2-a) with the Department.</w:t>
      </w:r>
    </w:p>
    <w:p w14:paraId="2F4C431C" w14:textId="77777777" w:rsidR="00D815F9" w:rsidRDefault="00D815F9" w:rsidP="00D815F9">
      <w:pPr>
        <w:pStyle w:val="Default"/>
        <w:widowControl/>
        <w:ind w:left="720"/>
        <w:jc w:val="both"/>
        <w:rPr>
          <w:bCs/>
          <w:color w:val="auto"/>
        </w:rPr>
      </w:pPr>
    </w:p>
    <w:p w14:paraId="1BB74F3B" w14:textId="77777777" w:rsidR="00D815F9" w:rsidRDefault="00D815F9" w:rsidP="00D815F9">
      <w:pPr>
        <w:pStyle w:val="Default"/>
        <w:widowControl/>
        <w:numPr>
          <w:ilvl w:val="0"/>
          <w:numId w:val="7"/>
        </w:numPr>
        <w:ind w:left="0" w:firstLine="720"/>
        <w:jc w:val="both"/>
        <w:rPr>
          <w:bCs/>
          <w:color w:val="auto"/>
        </w:rPr>
      </w:pPr>
      <w:r>
        <w:t xml:space="preserve">Contractors with gross revenues between $250,000 and $1,000,000 in any fiscal year shall file </w:t>
      </w:r>
      <w:r w:rsidRPr="00740570">
        <w:t>a</w:t>
      </w:r>
      <w:r>
        <w:t xml:space="preserve">n annual financial statement with the Department, which includes an independent certified public </w:t>
      </w:r>
      <w:proofErr w:type="spellStart"/>
      <w:r>
        <w:t>accountant’s</w:t>
      </w:r>
      <w:proofErr w:type="spellEnd"/>
      <w:r>
        <w:t xml:space="preserve"> review report in accordance with the “Statement on Standards for Accounting and Review Services” issued by the American Institute of Certified Public Accountants.  The financial statement shall be prepared in conformance with generally accepted accounting principles (“GAAP”), </w:t>
      </w:r>
      <w:r w:rsidRPr="00740570">
        <w:t>including compliance with all pronouncements of the Financial Accounting Standards Board and the American Institute of Certified Public Accountants that establish accounting principles relevant to not-for-profit organizations.</w:t>
      </w:r>
    </w:p>
    <w:p w14:paraId="62675DE7" w14:textId="77777777" w:rsidR="00D815F9" w:rsidRDefault="00D815F9" w:rsidP="00D815F9">
      <w:pPr>
        <w:pStyle w:val="ListParagraph"/>
      </w:pPr>
    </w:p>
    <w:p w14:paraId="328A4E18" w14:textId="77777777" w:rsidR="00D815F9" w:rsidRPr="00740570" w:rsidRDefault="00D815F9" w:rsidP="00D815F9">
      <w:pPr>
        <w:pStyle w:val="Default"/>
        <w:widowControl/>
        <w:numPr>
          <w:ilvl w:val="0"/>
          <w:numId w:val="7"/>
        </w:numPr>
        <w:ind w:left="0" w:firstLine="720"/>
        <w:jc w:val="both"/>
        <w:rPr>
          <w:bCs/>
          <w:color w:val="auto"/>
        </w:rPr>
      </w:pPr>
      <w:r w:rsidRPr="00740570">
        <w:rPr>
          <w:color w:val="auto"/>
        </w:rPr>
        <w:t>Contractors with gross revenues in excess of $</w:t>
      </w:r>
      <w:r>
        <w:rPr>
          <w:color w:val="auto"/>
        </w:rPr>
        <w:t>1,00</w:t>
      </w:r>
      <w:r w:rsidRPr="00740570">
        <w:rPr>
          <w:color w:val="auto"/>
        </w:rPr>
        <w:t xml:space="preserve">0,000 shall file with the Department an annual audit report by an independent certified public accountant. Said audit report shall contain an opinion, signed by such certified public accountant that the financial statements are presented fairly in all material respects and in conformity with GAAP, including compliance with all pronouncements of the Financial Accounting Standards Board and the American Institute of Certified Public Accountants that establish accounting principles relevant to not-for-profit </w:t>
      </w:r>
      <w:r w:rsidRPr="00740570">
        <w:rPr>
          <w:color w:val="auto"/>
        </w:rPr>
        <w:lastRenderedPageBreak/>
        <w:t xml:space="preserve">organizations, and that the financial sheet and balance sheet present fairly the financial operations and position of the organization. The financial report must be signed by the president or other authorized officer and the chief fiscal officer under penalties of perjury that the statements are true and correct to the best of their knowledge. </w:t>
      </w:r>
    </w:p>
    <w:p w14:paraId="7EE2CD20" w14:textId="77777777" w:rsidR="00D815F9" w:rsidRDefault="00D815F9" w:rsidP="00D815F9">
      <w:pPr>
        <w:pStyle w:val="Default"/>
        <w:ind w:firstLine="720"/>
        <w:jc w:val="both"/>
        <w:rPr>
          <w:color w:val="auto"/>
        </w:rPr>
      </w:pPr>
    </w:p>
    <w:p w14:paraId="5DE43FBB" w14:textId="77777777" w:rsidR="00D815F9" w:rsidRDefault="00D815F9" w:rsidP="00D815F9">
      <w:pPr>
        <w:pStyle w:val="Default"/>
        <w:widowControl/>
        <w:ind w:firstLine="720"/>
        <w:jc w:val="both"/>
        <w:rPr>
          <w:b/>
          <w:color w:val="auto"/>
        </w:rPr>
      </w:pPr>
      <w:r w:rsidRPr="0094399B">
        <w:rPr>
          <w:b/>
          <w:bCs/>
          <w:color w:val="auto"/>
        </w:rPr>
        <w:t>B.</w:t>
      </w:r>
      <w:r>
        <w:rPr>
          <w:bCs/>
          <w:color w:val="auto"/>
        </w:rPr>
        <w:tab/>
      </w:r>
      <w:r>
        <w:rPr>
          <w:color w:val="auto"/>
        </w:rPr>
        <w:t xml:space="preserve">Contractors receiving funds pursuant to this Agreement in excess of $1,000,000 will, at direction of City, </w:t>
      </w:r>
      <w:r w:rsidRPr="003B65B2">
        <w:rPr>
          <w:color w:val="auto"/>
        </w:rPr>
        <w:t>provide to the Department an a</w:t>
      </w:r>
      <w:r>
        <w:rPr>
          <w:color w:val="auto"/>
        </w:rPr>
        <w:t>udit report from an independent certified public accountant containing an opinion that Contractor has appropriately allocated costs in accordance with the terms of the Agreement, including that the costs have not been improperly double-charged between multiple City and/or State contracts or between multiple governmental funding sources. Contractor may satisfy this requirement by including the appropriate analysis in any audits required pursuant to Section 5.04 or 5.05.</w:t>
      </w:r>
    </w:p>
    <w:p w14:paraId="186DD38F" w14:textId="77777777" w:rsidR="00D815F9" w:rsidRPr="0094399B" w:rsidRDefault="00D815F9" w:rsidP="00D815F9">
      <w:pPr>
        <w:pStyle w:val="Default"/>
        <w:widowControl/>
        <w:ind w:firstLine="720"/>
        <w:jc w:val="both"/>
        <w:rPr>
          <w:b/>
          <w:color w:val="auto"/>
        </w:rPr>
      </w:pPr>
    </w:p>
    <w:p w14:paraId="4859DAA2" w14:textId="77777777" w:rsidR="00D815F9" w:rsidRDefault="00D815F9" w:rsidP="00D815F9">
      <w:pPr>
        <w:pStyle w:val="Default"/>
        <w:widowControl/>
        <w:ind w:firstLine="720"/>
        <w:jc w:val="both"/>
        <w:rPr>
          <w:bCs/>
          <w:color w:val="auto"/>
        </w:rPr>
      </w:pPr>
      <w:r w:rsidRPr="0094399B">
        <w:rPr>
          <w:b/>
          <w:bCs/>
          <w:color w:val="auto"/>
        </w:rPr>
        <w:t>C.</w:t>
      </w:r>
      <w:r w:rsidRPr="0094399B">
        <w:rPr>
          <w:b/>
          <w:bCs/>
          <w:color w:val="auto"/>
        </w:rPr>
        <w:tab/>
      </w:r>
      <w:r>
        <w:rPr>
          <w:bCs/>
          <w:color w:val="auto"/>
        </w:rPr>
        <w:t xml:space="preserve">Contractor must submit all required audit and financial reports under this Section to the Department within thirty (30) days after receipt of the final audit from its accountant and, if no audit is required, within thirty (30) days of filing with the Attorney General, but in any event no later than twelve (12) months after close of the audit period, or such period as determined by the Department. The audit and financial reports shall comply with the applicable provisions in the Fiscal Manual throughout the term of this Agreement, including terms mandating the audit period and frequency of such audits and reports. </w:t>
      </w:r>
    </w:p>
    <w:p w14:paraId="3A254FD8" w14:textId="77777777" w:rsidR="00D815F9" w:rsidRPr="0094399B" w:rsidRDefault="00D815F9" w:rsidP="00D815F9">
      <w:pPr>
        <w:pStyle w:val="Default"/>
        <w:widowControl/>
        <w:ind w:firstLine="720"/>
        <w:jc w:val="both"/>
        <w:rPr>
          <w:b/>
          <w:bCs/>
          <w:color w:val="auto"/>
        </w:rPr>
      </w:pPr>
    </w:p>
    <w:p w14:paraId="4474E6E3" w14:textId="77777777" w:rsidR="00D815F9" w:rsidRDefault="00D815F9" w:rsidP="00D815F9">
      <w:pPr>
        <w:pStyle w:val="Default"/>
        <w:widowControl/>
        <w:ind w:firstLine="720"/>
        <w:jc w:val="both"/>
        <w:rPr>
          <w:bCs/>
          <w:color w:val="auto"/>
        </w:rPr>
      </w:pPr>
      <w:r w:rsidRPr="0094399B">
        <w:rPr>
          <w:b/>
          <w:bCs/>
          <w:color w:val="auto"/>
        </w:rPr>
        <w:t>D.</w:t>
      </w:r>
      <w:r>
        <w:rPr>
          <w:bCs/>
          <w:color w:val="auto"/>
        </w:rPr>
        <w:tab/>
        <w:t xml:space="preserve">The Department may in its sole discretion conduct its own programmatic or financial audits of Contractor. </w:t>
      </w:r>
    </w:p>
    <w:p w14:paraId="53CA6F00" w14:textId="77777777" w:rsidR="00D815F9" w:rsidRPr="00E30840" w:rsidRDefault="00D815F9" w:rsidP="00D815F9">
      <w:pPr>
        <w:pStyle w:val="Default"/>
        <w:widowControl/>
        <w:ind w:firstLine="720"/>
        <w:jc w:val="both"/>
        <w:rPr>
          <w:b/>
          <w:color w:val="auto"/>
        </w:rPr>
      </w:pPr>
    </w:p>
    <w:p w14:paraId="1811395B" w14:textId="77777777" w:rsidR="00D815F9" w:rsidRPr="008719A4" w:rsidRDefault="00D815F9" w:rsidP="00D815F9">
      <w:pPr>
        <w:pStyle w:val="Default"/>
        <w:widowControl/>
        <w:ind w:firstLine="720"/>
        <w:jc w:val="both"/>
        <w:rPr>
          <w:i/>
          <w:color w:val="auto"/>
        </w:rPr>
      </w:pPr>
      <w:r w:rsidRPr="008D5AF8">
        <w:rPr>
          <w:b/>
          <w:bCs/>
          <w:color w:val="auto"/>
        </w:rPr>
        <w:t>Section 5.0</w:t>
      </w:r>
      <w:r>
        <w:rPr>
          <w:b/>
          <w:bCs/>
          <w:color w:val="auto"/>
        </w:rPr>
        <w:t>7</w:t>
      </w:r>
      <w:r w:rsidRPr="008D5AF8">
        <w:rPr>
          <w:b/>
          <w:bCs/>
          <w:color w:val="auto"/>
        </w:rPr>
        <w:tab/>
      </w:r>
      <w:r>
        <w:rPr>
          <w:b/>
          <w:bCs/>
          <w:color w:val="auto"/>
        </w:rPr>
        <w:t>DYCD Systems</w:t>
      </w:r>
      <w:r w:rsidRPr="008D5AF8">
        <w:rPr>
          <w:b/>
          <w:bCs/>
          <w:color w:val="auto"/>
        </w:rPr>
        <w:t>.</w:t>
      </w:r>
      <w:r>
        <w:rPr>
          <w:b/>
          <w:bCs/>
          <w:color w:val="auto"/>
        </w:rPr>
        <w:t xml:space="preserve"> </w:t>
      </w:r>
      <w:r w:rsidRPr="00B72713">
        <w:rPr>
          <w:color w:val="auto"/>
        </w:rPr>
        <w:t xml:space="preserve">Contractor agrees to report program information to DYCD as requested by DYCD, using such systems, platforms, </w:t>
      </w:r>
      <w:r w:rsidRPr="0047765E">
        <w:rPr>
          <w:color w:val="auto"/>
        </w:rPr>
        <w:t>programs, or</w:t>
      </w:r>
      <w:r w:rsidRPr="00B72713">
        <w:rPr>
          <w:color w:val="auto"/>
        </w:rPr>
        <w:t xml:space="preserve"> databases (collectively, “DYCD Systems”) as DYCD directs. Contractor further agrees to participate in training on such DYCD Systems  as necessary to use them correctly, and to maintain appropriate confidentiality measures, including by ensuring that access to those systems is made available only to individuals whose DYCD contracted related job function require such access. Further, Contractor agrees to periodically review and update who on its staff requires such access, and to timely inform DYCD of any changes in access and to cooperate with DYCD in updating any DYCD Systems access.</w:t>
      </w:r>
      <w:r w:rsidRPr="0047765E">
        <w:rPr>
          <w:b/>
          <w:bCs/>
          <w:color w:val="auto"/>
        </w:rPr>
        <w:t xml:space="preserve"> </w:t>
      </w:r>
      <w:r>
        <w:rPr>
          <w:b/>
          <w:bCs/>
          <w:color w:val="auto"/>
        </w:rPr>
        <w:t xml:space="preserve"> </w:t>
      </w:r>
    </w:p>
    <w:p w14:paraId="67D2102E" w14:textId="77777777" w:rsidR="00D815F9" w:rsidRDefault="00D815F9" w:rsidP="00D815F9">
      <w:pPr>
        <w:pStyle w:val="Default"/>
        <w:widowControl/>
        <w:ind w:firstLine="720"/>
        <w:jc w:val="both"/>
        <w:rPr>
          <w:bCs/>
          <w:color w:val="auto"/>
        </w:rPr>
      </w:pPr>
    </w:p>
    <w:p w14:paraId="00C3906D" w14:textId="77777777" w:rsidR="00D815F9" w:rsidRDefault="00D815F9" w:rsidP="00D815F9">
      <w:pPr>
        <w:pStyle w:val="Default"/>
        <w:widowControl/>
        <w:ind w:firstLine="720"/>
        <w:jc w:val="both"/>
        <w:rPr>
          <w:bCs/>
          <w:color w:val="auto"/>
        </w:rPr>
      </w:pPr>
    </w:p>
    <w:p w14:paraId="698865A9" w14:textId="77777777" w:rsidR="00D815F9" w:rsidRDefault="00D815F9" w:rsidP="00D815F9">
      <w:pPr>
        <w:pStyle w:val="Default"/>
        <w:widowControl/>
        <w:ind w:firstLine="720"/>
        <w:jc w:val="both"/>
        <w:rPr>
          <w:bCs/>
          <w:color w:val="auto"/>
        </w:rPr>
      </w:pPr>
    </w:p>
    <w:p w14:paraId="30B0E9DA" w14:textId="77777777" w:rsidR="00D815F9" w:rsidRDefault="00D815F9" w:rsidP="00D815F9">
      <w:pPr>
        <w:pStyle w:val="Default"/>
        <w:keepNext/>
        <w:keepLines/>
        <w:widowControl/>
        <w:jc w:val="center"/>
        <w:rPr>
          <w:b/>
          <w:bCs/>
          <w:color w:val="auto"/>
          <w:sz w:val="32"/>
          <w:szCs w:val="32"/>
          <w:u w:val="single"/>
        </w:rPr>
      </w:pPr>
      <w:r>
        <w:rPr>
          <w:b/>
          <w:bCs/>
          <w:color w:val="auto"/>
          <w:u w:val="single"/>
        </w:rPr>
        <w:lastRenderedPageBreak/>
        <w:t>ARTICLE VI — PERSONNEL PRACTICES AND RECORDS</w:t>
      </w:r>
    </w:p>
    <w:p w14:paraId="0E080CE4" w14:textId="77777777" w:rsidR="00D815F9" w:rsidRDefault="00D815F9" w:rsidP="00D815F9">
      <w:pPr>
        <w:pStyle w:val="Default"/>
        <w:keepNext/>
        <w:keepLines/>
        <w:widowControl/>
        <w:ind w:firstLine="720"/>
        <w:jc w:val="both"/>
        <w:rPr>
          <w:color w:val="auto"/>
        </w:rPr>
      </w:pPr>
    </w:p>
    <w:p w14:paraId="65E33F3F" w14:textId="77777777" w:rsidR="00D815F9" w:rsidRDefault="00D815F9" w:rsidP="00D815F9">
      <w:pPr>
        <w:pStyle w:val="Default"/>
        <w:keepNext/>
        <w:keepLines/>
        <w:widowControl/>
        <w:ind w:firstLine="720"/>
        <w:jc w:val="both"/>
        <w:rPr>
          <w:color w:val="auto"/>
        </w:rPr>
      </w:pPr>
      <w:r>
        <w:rPr>
          <w:b/>
          <w:bCs/>
          <w:color w:val="auto"/>
        </w:rPr>
        <w:t>Section 6.01</w:t>
      </w:r>
      <w:r>
        <w:rPr>
          <w:b/>
          <w:bCs/>
          <w:color w:val="auto"/>
        </w:rPr>
        <w:tab/>
        <w:t xml:space="preserve">Definition of employee. </w:t>
      </w:r>
      <w:r>
        <w:rPr>
          <w:color w:val="auto"/>
        </w:rPr>
        <w:t xml:space="preserve">The term “employee” as used in this Article shall be limited to salaried personnel and shall include neither consultants under contract to Contractor to provide specified services nor participants in the program who are being paid as trainees. </w:t>
      </w:r>
    </w:p>
    <w:p w14:paraId="59FE4B79" w14:textId="77777777" w:rsidR="00D815F9" w:rsidRDefault="00D815F9" w:rsidP="00D815F9">
      <w:pPr>
        <w:pStyle w:val="Default"/>
        <w:keepNext/>
        <w:keepLines/>
        <w:widowControl/>
        <w:ind w:firstLine="720"/>
        <w:jc w:val="both"/>
        <w:rPr>
          <w:color w:val="auto"/>
        </w:rPr>
      </w:pPr>
      <w:r>
        <w:rPr>
          <w:color w:val="auto"/>
        </w:rPr>
        <w:t xml:space="preserve"> </w:t>
      </w:r>
    </w:p>
    <w:p w14:paraId="0BA236E7" w14:textId="77777777" w:rsidR="00D815F9" w:rsidRDefault="00D815F9" w:rsidP="00D815F9">
      <w:pPr>
        <w:pStyle w:val="Default"/>
        <w:keepNext/>
        <w:keepLines/>
        <w:widowControl/>
        <w:ind w:left="720"/>
        <w:jc w:val="both"/>
        <w:rPr>
          <w:b/>
          <w:bCs/>
          <w:color w:val="auto"/>
        </w:rPr>
      </w:pPr>
      <w:r>
        <w:rPr>
          <w:b/>
          <w:bCs/>
          <w:color w:val="auto"/>
        </w:rPr>
        <w:t>Section 6.02</w:t>
      </w:r>
      <w:r>
        <w:rPr>
          <w:b/>
          <w:bCs/>
          <w:color w:val="auto"/>
        </w:rPr>
        <w:tab/>
        <w:t xml:space="preserve">Compensation of certain employees; vacancies; and Board compensation. </w:t>
      </w:r>
    </w:p>
    <w:p w14:paraId="6920FC81" w14:textId="77777777" w:rsidR="00D815F9" w:rsidRDefault="00D815F9" w:rsidP="00D815F9">
      <w:pPr>
        <w:pStyle w:val="Default"/>
        <w:keepNext/>
        <w:keepLines/>
        <w:widowControl/>
        <w:ind w:left="720"/>
        <w:jc w:val="both"/>
        <w:rPr>
          <w:b/>
          <w:bCs/>
          <w:color w:val="auto"/>
        </w:rPr>
      </w:pPr>
    </w:p>
    <w:p w14:paraId="3183D0BC" w14:textId="77777777" w:rsidR="00D815F9" w:rsidRPr="003B65B2" w:rsidRDefault="00D815F9" w:rsidP="00D815F9">
      <w:pPr>
        <w:pStyle w:val="Default"/>
        <w:keepNext/>
        <w:keepLines/>
        <w:widowControl/>
        <w:ind w:firstLine="720"/>
        <w:jc w:val="both"/>
        <w:rPr>
          <w:color w:val="auto"/>
        </w:rPr>
      </w:pPr>
      <w:r>
        <w:rPr>
          <w:b/>
          <w:bCs/>
          <w:color w:val="auto"/>
        </w:rPr>
        <w:t>A.</w:t>
      </w:r>
      <w:r>
        <w:rPr>
          <w:b/>
          <w:bCs/>
          <w:color w:val="auto"/>
        </w:rPr>
        <w:tab/>
        <w:t>Employee list.</w:t>
      </w:r>
      <w:r>
        <w:rPr>
          <w:color w:val="auto"/>
        </w:rPr>
        <w:t xml:space="preserve"> Contractor shall submit to the Department within thirty (30) days of the execution of this Agreement and upon request a list of certain employees, which shall include the Executive Director, Chief Financial Officer, Chief Operating Officer, and/or the functional equivalent of s</w:t>
      </w:r>
      <w:r w:rsidRPr="003B65B2">
        <w:rPr>
          <w:color w:val="auto"/>
        </w:rPr>
        <w:t>uch positions</w:t>
      </w:r>
      <w:r>
        <w:rPr>
          <w:color w:val="auto"/>
        </w:rPr>
        <w:t>, and key employees (as the phrase “key employee” is defined in the Instructions to IRS Form 990)</w:t>
      </w:r>
      <w:r w:rsidRPr="003B65B2">
        <w:rPr>
          <w:color w:val="auto"/>
        </w:rPr>
        <w:t>.</w:t>
      </w:r>
      <w:r>
        <w:rPr>
          <w:color w:val="auto"/>
        </w:rPr>
        <w:t xml:space="preserve"> </w:t>
      </w:r>
      <w:r w:rsidRPr="003B65B2">
        <w:rPr>
          <w:color w:val="auto"/>
        </w:rPr>
        <w:t>For each listed employee, Contractor shall</w:t>
      </w:r>
      <w:r>
        <w:rPr>
          <w:color w:val="auto"/>
        </w:rPr>
        <w:t>, if requested by the Department,</w:t>
      </w:r>
      <w:r w:rsidRPr="003B65B2">
        <w:rPr>
          <w:color w:val="auto"/>
        </w:rPr>
        <w:t xml:space="preserve"> provide the current total compensation (including </w:t>
      </w:r>
      <w:r>
        <w:rPr>
          <w:color w:val="auto"/>
        </w:rPr>
        <w:t>all benefits</w:t>
      </w:r>
      <w:r w:rsidRPr="003B65B2">
        <w:rPr>
          <w:color w:val="auto"/>
        </w:rPr>
        <w:t>), all sources of the employee</w:t>
      </w:r>
      <w:r>
        <w:rPr>
          <w:color w:val="auto"/>
        </w:rPr>
        <w:t>’</w:t>
      </w:r>
      <w:r w:rsidRPr="003B65B2">
        <w:rPr>
          <w:color w:val="auto"/>
        </w:rPr>
        <w:t xml:space="preserve">s total compensation, whether from this </w:t>
      </w:r>
      <w:r>
        <w:rPr>
          <w:color w:val="auto"/>
        </w:rPr>
        <w:t>Agreement</w:t>
      </w:r>
      <w:r w:rsidRPr="003B65B2">
        <w:rPr>
          <w:color w:val="auto"/>
        </w:rPr>
        <w:t xml:space="preserve"> or another City, State, Federal or private source, and the dollar amount of compensation from each such source.</w:t>
      </w:r>
    </w:p>
    <w:p w14:paraId="28EB770B" w14:textId="77777777" w:rsidR="00D815F9" w:rsidRPr="003B65B2" w:rsidRDefault="00D815F9" w:rsidP="00D815F9">
      <w:pPr>
        <w:pStyle w:val="Default"/>
        <w:widowControl/>
        <w:ind w:firstLine="720"/>
        <w:jc w:val="both"/>
        <w:rPr>
          <w:color w:val="auto"/>
        </w:rPr>
      </w:pPr>
    </w:p>
    <w:p w14:paraId="6C42A40E" w14:textId="77777777" w:rsidR="00D815F9" w:rsidRDefault="00D815F9" w:rsidP="00D815F9">
      <w:pPr>
        <w:pStyle w:val="Default"/>
        <w:widowControl/>
        <w:ind w:firstLine="720"/>
        <w:jc w:val="both"/>
        <w:rPr>
          <w:color w:val="auto"/>
        </w:rPr>
      </w:pPr>
      <w:r w:rsidRPr="003B65B2">
        <w:rPr>
          <w:b/>
          <w:bCs/>
          <w:color w:val="auto"/>
        </w:rPr>
        <w:t>B.</w:t>
      </w:r>
      <w:r w:rsidRPr="003B65B2">
        <w:rPr>
          <w:b/>
          <w:bCs/>
          <w:color w:val="auto"/>
        </w:rPr>
        <w:tab/>
        <w:t>Vacancies.</w:t>
      </w:r>
      <w:r>
        <w:rPr>
          <w:color w:val="auto"/>
        </w:rPr>
        <w:t xml:space="preserve"> </w:t>
      </w:r>
      <w:r w:rsidRPr="003B65B2">
        <w:rPr>
          <w:color w:val="auto"/>
        </w:rPr>
        <w:t>Contractor shall notify the Department in writing within ten (10) days of their occurrence any appointments to or resignations from the positions of Executive Director, Chief Financial Officer</w:t>
      </w:r>
      <w:r>
        <w:rPr>
          <w:color w:val="auto"/>
        </w:rPr>
        <w:t>,</w:t>
      </w:r>
      <w:r w:rsidRPr="003B65B2">
        <w:rPr>
          <w:color w:val="auto"/>
        </w:rPr>
        <w:t xml:space="preserve"> Chief Operating Officer, and/or the functional equivalent of such positions</w:t>
      </w:r>
      <w:r>
        <w:rPr>
          <w:color w:val="auto"/>
        </w:rPr>
        <w:t xml:space="preserve"> and appointments or resignations of key employees (as the phrase “key employee” is defined in the Instructions to IRS Form 990)</w:t>
      </w:r>
      <w:r w:rsidRPr="003B65B2">
        <w:rPr>
          <w:color w:val="auto"/>
        </w:rPr>
        <w:t>.</w:t>
      </w:r>
    </w:p>
    <w:p w14:paraId="539C9CBA" w14:textId="77777777" w:rsidR="00D815F9" w:rsidRDefault="00D815F9" w:rsidP="00D815F9">
      <w:pPr>
        <w:pStyle w:val="Default"/>
        <w:widowControl/>
        <w:ind w:firstLine="720"/>
        <w:jc w:val="both"/>
        <w:rPr>
          <w:color w:val="auto"/>
        </w:rPr>
      </w:pPr>
    </w:p>
    <w:p w14:paraId="3A357E49" w14:textId="77777777" w:rsidR="00D815F9" w:rsidRDefault="00D815F9" w:rsidP="00D815F9">
      <w:pPr>
        <w:pStyle w:val="Default"/>
        <w:keepNext/>
        <w:keepLines/>
        <w:widowControl/>
        <w:ind w:firstLine="720"/>
        <w:jc w:val="both"/>
        <w:rPr>
          <w:color w:val="auto"/>
        </w:rPr>
      </w:pPr>
      <w:r>
        <w:rPr>
          <w:b/>
          <w:bCs/>
          <w:color w:val="auto"/>
        </w:rPr>
        <w:t>C.</w:t>
      </w:r>
      <w:r>
        <w:rPr>
          <w:b/>
          <w:bCs/>
          <w:color w:val="auto"/>
        </w:rPr>
        <w:tab/>
        <w:t xml:space="preserve">Board compensation. </w:t>
      </w:r>
      <w:r>
        <w:rPr>
          <w:bCs/>
          <w:color w:val="auto"/>
        </w:rPr>
        <w:t>C</w:t>
      </w:r>
      <w:r>
        <w:rPr>
          <w:color w:val="auto"/>
        </w:rPr>
        <w:t xml:space="preserve">ontractor shall submit to the Department upon execution of this Agreement a listing of all members of its Board of Directors </w:t>
      </w:r>
      <w:r w:rsidRPr="00FC0535">
        <w:t xml:space="preserve">and </w:t>
      </w:r>
      <w:r>
        <w:t xml:space="preserve">such related information as is listed in Exhibit A-3 herein.  Within thirty (30) days of a request, Contractor shall further </w:t>
      </w:r>
      <w:r>
        <w:rPr>
          <w:color w:val="auto"/>
        </w:rPr>
        <w:t xml:space="preserve">identify and provide a list to the Department of any of its members who receive compensation in any form, including but not limited to salary, stipend, per diem payments, and/or payments for services rendered, from Contractor or its affiliates, together with the amount of any such compensation, regardless of the source of its payment, and a description of its purpose.  </w:t>
      </w:r>
    </w:p>
    <w:p w14:paraId="313A93E2" w14:textId="77777777" w:rsidR="00D815F9" w:rsidRDefault="00D815F9" w:rsidP="00D815F9">
      <w:pPr>
        <w:pStyle w:val="Default"/>
        <w:widowControl/>
        <w:ind w:firstLine="720"/>
        <w:jc w:val="both"/>
        <w:rPr>
          <w:color w:val="auto"/>
        </w:rPr>
      </w:pPr>
    </w:p>
    <w:p w14:paraId="2F480504" w14:textId="77777777" w:rsidR="00D815F9" w:rsidRDefault="00D815F9" w:rsidP="00D815F9">
      <w:pPr>
        <w:pStyle w:val="Default"/>
        <w:keepNext/>
        <w:keepLines/>
        <w:widowControl/>
        <w:ind w:firstLine="720"/>
        <w:jc w:val="both"/>
        <w:rPr>
          <w:color w:val="auto"/>
        </w:rPr>
      </w:pPr>
      <w:r>
        <w:rPr>
          <w:b/>
          <w:bCs/>
          <w:color w:val="auto"/>
        </w:rPr>
        <w:t>Section 6.03</w:t>
      </w:r>
      <w:r>
        <w:rPr>
          <w:b/>
          <w:bCs/>
          <w:color w:val="auto"/>
        </w:rPr>
        <w:tab/>
        <w:t xml:space="preserve">Collective bargaining. </w:t>
      </w:r>
      <w:r>
        <w:rPr>
          <w:color w:val="auto"/>
        </w:rPr>
        <w:t xml:space="preserve">Contractor acknowledges that neither the City nor the Department is responsible or shall be liable for any obligations contained in any agreement into which Contractor or a representative of Contractor has entered concerning the collective bargaining rights or benefits of its employees paid in full or in part by funds provided through this Agreement.  Furthermore, Contractor agrees to abide by all applicable Laws governing the use of funds in connection with union activities. </w:t>
      </w:r>
    </w:p>
    <w:p w14:paraId="78F541F7" w14:textId="77777777" w:rsidR="00D815F9" w:rsidRDefault="00D815F9" w:rsidP="00D815F9">
      <w:pPr>
        <w:pStyle w:val="Default"/>
        <w:keepNext/>
        <w:keepLines/>
        <w:widowControl/>
        <w:ind w:firstLine="720"/>
        <w:jc w:val="both"/>
        <w:rPr>
          <w:color w:val="auto"/>
        </w:rPr>
      </w:pPr>
    </w:p>
    <w:p w14:paraId="73F0A6ED" w14:textId="77777777" w:rsidR="00D815F9" w:rsidRDefault="00D815F9" w:rsidP="00D815F9">
      <w:pPr>
        <w:pStyle w:val="Default"/>
        <w:widowControl/>
        <w:ind w:left="720"/>
        <w:jc w:val="both"/>
        <w:rPr>
          <w:b/>
          <w:bCs/>
          <w:color w:val="auto"/>
        </w:rPr>
      </w:pPr>
      <w:r>
        <w:rPr>
          <w:b/>
          <w:bCs/>
          <w:color w:val="auto"/>
        </w:rPr>
        <w:t>Section 6.04</w:t>
      </w:r>
      <w:r>
        <w:rPr>
          <w:b/>
          <w:bCs/>
          <w:color w:val="auto"/>
        </w:rPr>
        <w:tab/>
        <w:t xml:space="preserve">Recruitment and hiring of staff. </w:t>
      </w:r>
    </w:p>
    <w:p w14:paraId="7240B839" w14:textId="77777777" w:rsidR="00D815F9" w:rsidRDefault="00D815F9" w:rsidP="00D815F9">
      <w:pPr>
        <w:pStyle w:val="Default"/>
        <w:widowControl/>
        <w:ind w:left="720"/>
        <w:jc w:val="both"/>
        <w:rPr>
          <w:color w:val="auto"/>
        </w:rPr>
      </w:pPr>
    </w:p>
    <w:p w14:paraId="37E852BA" w14:textId="77777777" w:rsidR="00D815F9" w:rsidRPr="004679C3" w:rsidRDefault="00D815F9" w:rsidP="00D815F9">
      <w:pPr>
        <w:pStyle w:val="Default"/>
        <w:widowControl/>
        <w:ind w:firstLine="720"/>
        <w:jc w:val="both"/>
        <w:rPr>
          <w:color w:val="auto"/>
        </w:rPr>
      </w:pPr>
      <w:r>
        <w:rPr>
          <w:b/>
          <w:bCs/>
        </w:rPr>
        <w:t xml:space="preserve">A. </w:t>
      </w:r>
      <w:r>
        <w:rPr>
          <w:b/>
          <w:bCs/>
        </w:rPr>
        <w:tab/>
        <w:t>Maintenance of skilled staff.</w:t>
      </w:r>
      <w:r>
        <w:t xml:space="preserve"> Contractor shall maintain sufficient personnel and resources, including computer technology, to deliver the services described in the Scope of Work and perform necessary administrative functions throughout the term of this Agreement, including but not limited to: p</w:t>
      </w:r>
      <w:r>
        <w:rPr>
          <w:color w:val="auto"/>
        </w:rPr>
        <w:t xml:space="preserve">rogram evaluation; program monitoring; program research and development, including the preparation of reports required by this Agreement; fiscal reporting, review, audit, </w:t>
      </w:r>
      <w:r>
        <w:rPr>
          <w:color w:val="auto"/>
        </w:rPr>
        <w:lastRenderedPageBreak/>
        <w:t>and close-out of the program; and implementation of any corrective actions required by the Department.</w:t>
      </w:r>
    </w:p>
    <w:p w14:paraId="66BA7253" w14:textId="77777777" w:rsidR="00D815F9" w:rsidRDefault="00D815F9" w:rsidP="00D815F9">
      <w:pPr>
        <w:pStyle w:val="Default"/>
        <w:widowControl/>
        <w:ind w:firstLine="720"/>
        <w:jc w:val="both"/>
        <w:rPr>
          <w:color w:val="auto"/>
        </w:rPr>
      </w:pPr>
    </w:p>
    <w:p w14:paraId="19C0C24E" w14:textId="77777777" w:rsidR="00D815F9" w:rsidRDefault="00D815F9" w:rsidP="00D815F9">
      <w:pPr>
        <w:autoSpaceDE w:val="0"/>
        <w:autoSpaceDN w:val="0"/>
        <w:adjustRightInd w:val="0"/>
        <w:ind w:firstLine="720"/>
        <w:jc w:val="both"/>
      </w:pPr>
      <w:r>
        <w:rPr>
          <w:b/>
          <w:bCs/>
        </w:rPr>
        <w:t>B.</w:t>
      </w:r>
      <w:r>
        <w:tab/>
      </w:r>
      <w:r>
        <w:rPr>
          <w:b/>
          <w:bCs/>
        </w:rPr>
        <w:t xml:space="preserve">Background checks. </w:t>
      </w:r>
    </w:p>
    <w:p w14:paraId="12EAF03F" w14:textId="77777777" w:rsidR="00D815F9" w:rsidRDefault="00D815F9" w:rsidP="00D815F9">
      <w:pPr>
        <w:autoSpaceDE w:val="0"/>
        <w:autoSpaceDN w:val="0"/>
        <w:adjustRightInd w:val="0"/>
        <w:ind w:left="720" w:firstLine="720"/>
        <w:jc w:val="both"/>
      </w:pPr>
    </w:p>
    <w:p w14:paraId="5A0F666B" w14:textId="77777777" w:rsidR="00D815F9" w:rsidRDefault="00D815F9" w:rsidP="00D815F9">
      <w:pPr>
        <w:autoSpaceDE w:val="0"/>
        <w:autoSpaceDN w:val="0"/>
        <w:adjustRightInd w:val="0"/>
        <w:ind w:firstLine="720"/>
        <w:jc w:val="both"/>
      </w:pPr>
      <w:r>
        <w:t>1.</w:t>
      </w:r>
      <w:r>
        <w:tab/>
      </w:r>
      <w:r w:rsidRPr="003E627F">
        <w:rPr>
          <w:u w:val="single"/>
        </w:rPr>
        <w:t>Recruitment; Screening; Fingerprinting</w:t>
      </w:r>
      <w:r w:rsidRPr="007C440A">
        <w:t>:</w:t>
      </w:r>
      <w:r>
        <w:t xml:space="preserve"> Contractor shall be responsible for the recruitment and screening of employees and volunteers performing work under the Agreement, including the verification of credentials, references, experience and skills necessary for working with clients and participants. Where consistent with State and federal law, if directed by the Department, Contractor will undertake the fingerprinting of employees and volunteers, including applicants, in accordance with instructions from the Department.    </w:t>
      </w:r>
    </w:p>
    <w:p w14:paraId="1BD9064B" w14:textId="77777777" w:rsidR="00D815F9" w:rsidRDefault="00D815F9" w:rsidP="00D815F9">
      <w:pPr>
        <w:autoSpaceDE w:val="0"/>
        <w:autoSpaceDN w:val="0"/>
        <w:adjustRightInd w:val="0"/>
        <w:jc w:val="both"/>
      </w:pPr>
    </w:p>
    <w:p w14:paraId="6FD3228A" w14:textId="77777777" w:rsidR="00D815F9" w:rsidRPr="00334BC4" w:rsidRDefault="00D815F9" w:rsidP="00D815F9">
      <w:pPr>
        <w:autoSpaceDE w:val="0"/>
        <w:autoSpaceDN w:val="0"/>
        <w:adjustRightInd w:val="0"/>
        <w:ind w:firstLine="720"/>
        <w:jc w:val="both"/>
      </w:pPr>
      <w:r>
        <w:t xml:space="preserve">2. </w:t>
      </w:r>
      <w:r>
        <w:tab/>
      </w:r>
      <w:r>
        <w:rPr>
          <w:u w:val="single"/>
        </w:rPr>
        <w:t>Convictions, Non-Pending Arrests and Criminal Accusations, and Pending Arrests</w:t>
      </w:r>
      <w:r>
        <w:t xml:space="preserve">: Contractor shall comply with Subdivisions 15 and 16 of Section 296 the New York Executive Law, Article 23-A of the New York Correction Law, and Subdivisions 11 and 11-a of the Admin Code. Such laws pertain to unlawful discriminatory employment practices in connection with individuals with convictions, non-pending arrests or criminal accusations, and/or pending arrests.  </w:t>
      </w:r>
    </w:p>
    <w:p w14:paraId="11E10A49" w14:textId="77777777" w:rsidR="00D815F9" w:rsidRDefault="00D815F9" w:rsidP="00D815F9">
      <w:pPr>
        <w:autoSpaceDE w:val="0"/>
        <w:autoSpaceDN w:val="0"/>
        <w:adjustRightInd w:val="0"/>
        <w:jc w:val="both"/>
      </w:pPr>
    </w:p>
    <w:p w14:paraId="015459A1" w14:textId="77777777" w:rsidR="00D815F9" w:rsidRPr="00334BC4" w:rsidRDefault="00D815F9" w:rsidP="00D815F9">
      <w:pPr>
        <w:autoSpaceDE w:val="0"/>
        <w:autoSpaceDN w:val="0"/>
        <w:adjustRightInd w:val="0"/>
        <w:ind w:firstLine="720"/>
        <w:jc w:val="both"/>
      </w:pPr>
      <w:r>
        <w:rPr>
          <w:color w:val="000000"/>
          <w:szCs w:val="24"/>
        </w:rPr>
        <w:t>3.</w:t>
      </w:r>
      <w:r>
        <w:rPr>
          <w:color w:val="000000"/>
          <w:szCs w:val="24"/>
        </w:rPr>
        <w:tab/>
      </w:r>
      <w:r w:rsidRPr="00F45D97">
        <w:rPr>
          <w:color w:val="000000"/>
          <w:szCs w:val="24"/>
          <w:u w:val="single"/>
        </w:rPr>
        <w:t>Review of Decision</w:t>
      </w:r>
      <w:r w:rsidRPr="007C440A">
        <w:rPr>
          <w:color w:val="000000"/>
          <w:szCs w:val="24"/>
        </w:rPr>
        <w:t>:</w:t>
      </w:r>
      <w:r>
        <w:rPr>
          <w:color w:val="000000"/>
          <w:szCs w:val="24"/>
        </w:rPr>
        <w:t xml:space="preserve"> Where practicable, Contractor shall provide for the review by a supervisor employed by Contractor of a decision not to hire based on </w:t>
      </w:r>
      <w:r>
        <w:t xml:space="preserve">convictions, non-pending arrests or criminal accusations, and/or pending arrests.  </w:t>
      </w:r>
    </w:p>
    <w:p w14:paraId="1BFF376D" w14:textId="77777777" w:rsidR="00D815F9" w:rsidRDefault="00D815F9" w:rsidP="00D815F9">
      <w:pPr>
        <w:jc w:val="both"/>
        <w:rPr>
          <w:color w:val="000000"/>
          <w:szCs w:val="24"/>
        </w:rPr>
      </w:pPr>
    </w:p>
    <w:p w14:paraId="28FE2472" w14:textId="77777777" w:rsidR="00D815F9" w:rsidRDefault="00D815F9" w:rsidP="00D815F9">
      <w:pPr>
        <w:ind w:firstLine="720"/>
        <w:jc w:val="both"/>
        <w:rPr>
          <w:color w:val="000000"/>
          <w:szCs w:val="24"/>
        </w:rPr>
      </w:pPr>
      <w:r>
        <w:rPr>
          <w:color w:val="000000"/>
          <w:szCs w:val="24"/>
        </w:rPr>
        <w:t xml:space="preserve">4. </w:t>
      </w:r>
      <w:r>
        <w:rPr>
          <w:color w:val="000000"/>
          <w:szCs w:val="24"/>
        </w:rPr>
        <w:tab/>
      </w:r>
      <w:r>
        <w:rPr>
          <w:color w:val="000000"/>
          <w:szCs w:val="24"/>
          <w:u w:val="single"/>
        </w:rPr>
        <w:t xml:space="preserve">Consultation with the </w:t>
      </w:r>
      <w:r w:rsidRPr="00D03D63">
        <w:rPr>
          <w:color w:val="000000"/>
          <w:szCs w:val="24"/>
          <w:u w:val="single"/>
        </w:rPr>
        <w:t>Departmen</w:t>
      </w:r>
      <w:r w:rsidRPr="007C440A">
        <w:rPr>
          <w:color w:val="000000"/>
          <w:szCs w:val="24"/>
        </w:rPr>
        <w:t>t</w:t>
      </w:r>
      <w:r>
        <w:rPr>
          <w:color w:val="000000"/>
          <w:szCs w:val="24"/>
        </w:rPr>
        <w:t xml:space="preserve">: </w:t>
      </w:r>
      <w:r w:rsidRPr="006C29E8">
        <w:rPr>
          <w:color w:val="000000"/>
          <w:szCs w:val="24"/>
        </w:rPr>
        <w:t>Contractor</w:t>
      </w:r>
      <w:r>
        <w:rPr>
          <w:color w:val="000000"/>
          <w:szCs w:val="24"/>
        </w:rPr>
        <w:t xml:space="preserve"> may consult with the Department regarding the application of this Section 6.04. </w:t>
      </w:r>
    </w:p>
    <w:p w14:paraId="38C8F235" w14:textId="77777777" w:rsidR="00D815F9" w:rsidRDefault="00D815F9" w:rsidP="00D815F9">
      <w:pPr>
        <w:ind w:firstLine="720"/>
        <w:rPr>
          <w:szCs w:val="24"/>
        </w:rPr>
      </w:pPr>
      <w:r>
        <w:rPr>
          <w:szCs w:val="24"/>
        </w:rPr>
        <w:tab/>
      </w:r>
    </w:p>
    <w:p w14:paraId="1000B3B6" w14:textId="77777777" w:rsidR="00D815F9" w:rsidRDefault="00D815F9" w:rsidP="00D815F9">
      <w:pPr>
        <w:ind w:firstLine="720"/>
      </w:pPr>
    </w:p>
    <w:p w14:paraId="05FAFDD3" w14:textId="77777777" w:rsidR="00D815F9" w:rsidRDefault="00D815F9" w:rsidP="00D815F9">
      <w:pPr>
        <w:ind w:firstLine="720"/>
      </w:pPr>
    </w:p>
    <w:p w14:paraId="08E83DAE" w14:textId="77777777" w:rsidR="00D815F9" w:rsidRDefault="00D815F9" w:rsidP="00D815F9">
      <w:pPr>
        <w:pStyle w:val="Default"/>
        <w:widowControl/>
        <w:ind w:firstLine="720"/>
        <w:jc w:val="both"/>
        <w:rPr>
          <w:b/>
          <w:bCs/>
          <w:color w:val="auto"/>
        </w:rPr>
      </w:pPr>
      <w:r>
        <w:rPr>
          <w:b/>
          <w:bCs/>
          <w:color w:val="auto"/>
        </w:rPr>
        <w:t>C.</w:t>
      </w:r>
      <w:r>
        <w:rPr>
          <w:b/>
          <w:bCs/>
          <w:color w:val="auto"/>
        </w:rPr>
        <w:tab/>
        <w:t xml:space="preserve">Drug-free workplace. </w:t>
      </w:r>
    </w:p>
    <w:p w14:paraId="5092EE43" w14:textId="77777777" w:rsidR="00D815F9" w:rsidRDefault="00D815F9" w:rsidP="00D815F9">
      <w:pPr>
        <w:pStyle w:val="Default"/>
        <w:widowControl/>
        <w:ind w:left="720"/>
        <w:jc w:val="both"/>
        <w:rPr>
          <w:b/>
          <w:bCs/>
          <w:color w:val="auto"/>
        </w:rPr>
      </w:pPr>
    </w:p>
    <w:p w14:paraId="2FCB6711" w14:textId="77777777" w:rsidR="00D815F9" w:rsidRDefault="00D815F9" w:rsidP="00D815F9">
      <w:pPr>
        <w:pStyle w:val="Default"/>
        <w:widowControl/>
        <w:ind w:firstLine="720"/>
        <w:jc w:val="both"/>
      </w:pPr>
      <w:r>
        <w:rPr>
          <w:b/>
          <w:bCs/>
          <w:color w:val="auto"/>
        </w:rPr>
        <w:t xml:space="preserve"> </w:t>
      </w:r>
      <w:r>
        <w:t>1.</w:t>
      </w:r>
      <w:r>
        <w:tab/>
        <w:t xml:space="preserve">Contractor shall conspicuously post at any facility at which activities funded in whole or in part through this Agreement occur </w:t>
      </w:r>
      <w:r w:rsidRPr="0079550C">
        <w:t>or provide to employees performing services under this Agreement</w:t>
      </w:r>
      <w:r>
        <w:t xml:space="preserve">, a statement </w:t>
      </w:r>
      <w:r w:rsidRPr="0079550C">
        <w:t>notifying employees performing services under this Agreement that the</w:t>
      </w:r>
      <w:r>
        <w:t xml:space="preserve"> unauthorized use, possession, </w:t>
      </w:r>
      <w:r w:rsidRPr="0079550C">
        <w:t>distribution, dispensing,</w:t>
      </w:r>
      <w:r>
        <w:t xml:space="preserve"> and manufacture</w:t>
      </w:r>
      <w:r w:rsidRPr="0079550C">
        <w:t xml:space="preserve"> of controlled substances are prohibited</w:t>
      </w:r>
    </w:p>
    <w:p w14:paraId="293DD224" w14:textId="77777777" w:rsidR="00D815F9" w:rsidRDefault="00D815F9" w:rsidP="00D815F9">
      <w:pPr>
        <w:autoSpaceDE w:val="0"/>
        <w:autoSpaceDN w:val="0"/>
        <w:adjustRightInd w:val="0"/>
        <w:ind w:firstLine="720"/>
        <w:jc w:val="both"/>
        <w:rPr>
          <w:szCs w:val="24"/>
        </w:rPr>
      </w:pPr>
    </w:p>
    <w:p w14:paraId="43B3762F" w14:textId="77777777" w:rsidR="00D815F9" w:rsidRDefault="00D815F9" w:rsidP="00D815F9">
      <w:pPr>
        <w:autoSpaceDE w:val="0"/>
        <w:autoSpaceDN w:val="0"/>
        <w:adjustRightInd w:val="0"/>
        <w:ind w:firstLine="720"/>
        <w:jc w:val="both"/>
        <w:rPr>
          <w:szCs w:val="24"/>
        </w:rPr>
      </w:pPr>
      <w:r>
        <w:rPr>
          <w:szCs w:val="24"/>
        </w:rPr>
        <w:t>2.</w:t>
      </w:r>
      <w:r>
        <w:rPr>
          <w:szCs w:val="24"/>
        </w:rPr>
        <w:tab/>
        <w:t xml:space="preserve">Contractor shall require staff members </w:t>
      </w:r>
      <w:r w:rsidRPr="0079550C">
        <w:rPr>
          <w:szCs w:val="24"/>
        </w:rPr>
        <w:t>who provide work under this Agreement</w:t>
      </w:r>
      <w:r>
        <w:rPr>
          <w:szCs w:val="24"/>
        </w:rPr>
        <w:t xml:space="preserve"> to notify Contractor in writing of his/her arrest or conviction for violation of a criminal drug statute occurring in the workplace no later than five (5) calendar days after such arrest or conviction. Contractor shall thereafter notify the Department within ten (10) calendar days of Contractor’s receipt of the above-described notice of conviction from a staff member or of the date Contractor otherwise received actual notice of such conviction. </w:t>
      </w:r>
    </w:p>
    <w:p w14:paraId="56C9D160" w14:textId="77777777" w:rsidR="00D815F9" w:rsidRDefault="00D815F9" w:rsidP="00D815F9">
      <w:pPr>
        <w:autoSpaceDE w:val="0"/>
        <w:autoSpaceDN w:val="0"/>
        <w:adjustRightInd w:val="0"/>
        <w:ind w:firstLine="720"/>
        <w:jc w:val="both"/>
        <w:rPr>
          <w:szCs w:val="24"/>
        </w:rPr>
      </w:pPr>
    </w:p>
    <w:p w14:paraId="177223B9" w14:textId="77777777" w:rsidR="00D815F9" w:rsidRDefault="00D815F9" w:rsidP="00D815F9">
      <w:pPr>
        <w:ind w:firstLine="720"/>
        <w:jc w:val="both"/>
        <w:rPr>
          <w:szCs w:val="24"/>
        </w:rPr>
      </w:pPr>
      <w:r>
        <w:rPr>
          <w:szCs w:val="24"/>
        </w:rPr>
        <w:t>3.</w:t>
      </w:r>
      <w:r>
        <w:rPr>
          <w:szCs w:val="24"/>
        </w:rPr>
        <w:tab/>
        <w:t xml:space="preserve">Contractor shall take one of the following actions within thirty (30) calendar days of receiving notice of such a conviction with respect to any staff member </w:t>
      </w:r>
      <w:r w:rsidRPr="0079550C">
        <w:rPr>
          <w:szCs w:val="24"/>
        </w:rPr>
        <w:t>who performs work under this Agreement</w:t>
      </w:r>
      <w:r>
        <w:rPr>
          <w:szCs w:val="24"/>
        </w:rPr>
        <w:t xml:space="preserve"> so convicted: (i) appropriate personnel action, up to and including termination, consistent with the requirements of the Rehabilitation Act of 1973, as amended; or (ii) require such </w:t>
      </w:r>
      <w:r>
        <w:rPr>
          <w:szCs w:val="24"/>
        </w:rPr>
        <w:lastRenderedPageBreak/>
        <w:t xml:space="preserve">convicted staff member to participate satisfactorily in a drug abuse assistance or rehabilitation program approved for such purposes by a federal, State, or local health, law enforcement, or other appropriate agency, and to </w:t>
      </w:r>
      <w:r w:rsidRPr="0079550C">
        <w:rPr>
          <w:szCs w:val="24"/>
        </w:rPr>
        <w:t xml:space="preserve">comply with the Contractor’s statement made in accordance with </w:t>
      </w:r>
      <w:r>
        <w:rPr>
          <w:szCs w:val="24"/>
        </w:rPr>
        <w:t>Section</w:t>
      </w:r>
      <w:r w:rsidRPr="0079550C">
        <w:rPr>
          <w:szCs w:val="24"/>
        </w:rPr>
        <w:t xml:space="preserve"> 6.04(C)(1).  </w:t>
      </w:r>
    </w:p>
    <w:p w14:paraId="10D12D80" w14:textId="77777777" w:rsidR="00D815F9" w:rsidRDefault="00D815F9" w:rsidP="00D815F9">
      <w:pPr>
        <w:ind w:firstLine="720"/>
        <w:jc w:val="both"/>
        <w:rPr>
          <w:szCs w:val="24"/>
        </w:rPr>
      </w:pPr>
    </w:p>
    <w:p w14:paraId="43CB514E" w14:textId="77777777" w:rsidR="00D815F9" w:rsidRPr="00DD5460" w:rsidRDefault="00D815F9" w:rsidP="00D815F9">
      <w:pPr>
        <w:ind w:firstLine="720"/>
        <w:jc w:val="both"/>
        <w:rPr>
          <w:szCs w:val="24"/>
        </w:rPr>
      </w:pPr>
      <w:r>
        <w:rPr>
          <w:szCs w:val="24"/>
        </w:rPr>
        <w:t xml:space="preserve">4. </w:t>
      </w:r>
      <w:r>
        <w:rPr>
          <w:szCs w:val="24"/>
        </w:rPr>
        <w:tab/>
      </w:r>
      <w:r w:rsidRPr="00DD5460">
        <w:rPr>
          <w:szCs w:val="24"/>
        </w:rPr>
        <w:t xml:space="preserve">Nothing in this </w:t>
      </w:r>
      <w:r>
        <w:rPr>
          <w:szCs w:val="24"/>
        </w:rPr>
        <w:t>Section</w:t>
      </w:r>
      <w:r w:rsidRPr="00DD5460">
        <w:rPr>
          <w:szCs w:val="24"/>
        </w:rPr>
        <w:t xml:space="preserve"> 6.04(C) shall limit Contractor from providing a more stringent drug-free workplace policy. </w:t>
      </w:r>
    </w:p>
    <w:p w14:paraId="69FAF3F3" w14:textId="77777777" w:rsidR="00D815F9" w:rsidRPr="005029C6" w:rsidRDefault="00D815F9" w:rsidP="00D815F9">
      <w:pPr>
        <w:pStyle w:val="Default"/>
        <w:widowControl/>
        <w:ind w:firstLine="720"/>
        <w:jc w:val="both"/>
        <w:rPr>
          <w:b/>
          <w:color w:val="auto"/>
        </w:rPr>
      </w:pPr>
    </w:p>
    <w:p w14:paraId="5B6DB094" w14:textId="77777777" w:rsidR="00D815F9" w:rsidRPr="005029C6" w:rsidRDefault="00D815F9" w:rsidP="00D815F9">
      <w:pPr>
        <w:pStyle w:val="Default"/>
        <w:widowControl/>
        <w:ind w:firstLine="720"/>
        <w:jc w:val="both"/>
        <w:rPr>
          <w:b/>
          <w:color w:val="auto"/>
        </w:rPr>
      </w:pPr>
      <w:r w:rsidRPr="005029C6">
        <w:rPr>
          <w:b/>
          <w:color w:val="auto"/>
        </w:rPr>
        <w:t xml:space="preserve">Section 6.05 </w:t>
      </w:r>
      <w:r w:rsidRPr="005029C6">
        <w:rPr>
          <w:b/>
          <w:color w:val="auto"/>
        </w:rPr>
        <w:tab/>
        <w:t>Board of Directors</w:t>
      </w:r>
      <w:r>
        <w:rPr>
          <w:b/>
          <w:color w:val="auto"/>
        </w:rPr>
        <w:t>.</w:t>
      </w:r>
    </w:p>
    <w:p w14:paraId="1A1C0EE9" w14:textId="77777777" w:rsidR="00D815F9" w:rsidRDefault="00D815F9" w:rsidP="00D815F9">
      <w:pPr>
        <w:pStyle w:val="Default"/>
        <w:widowControl/>
        <w:ind w:firstLine="720"/>
        <w:jc w:val="both"/>
        <w:rPr>
          <w:color w:val="auto"/>
        </w:rPr>
      </w:pPr>
    </w:p>
    <w:p w14:paraId="4174BEC3" w14:textId="77777777" w:rsidR="00D815F9" w:rsidRDefault="00D815F9" w:rsidP="00D815F9">
      <w:pPr>
        <w:pStyle w:val="Level1Fullspacing"/>
        <w:spacing w:before="0" w:after="0"/>
        <w:ind w:left="0"/>
      </w:pPr>
      <w:r w:rsidRPr="001B1397">
        <w:rPr>
          <w:b/>
          <w:bCs/>
        </w:rPr>
        <w:t>A.</w:t>
      </w:r>
      <w:r>
        <w:rPr>
          <w:bCs/>
        </w:rPr>
        <w:tab/>
        <w:t>Except as provided in Paragraph B of this Section 6.05, Contractor</w:t>
      </w:r>
      <w:r>
        <w:t>’s employees and members of their immediate families, as defined in Paragraph C of this Section 6.05, may not serve on the Board or any committee with authority to order personnel actions affecting his or her job, or which, either by rule or by practice, regularly nominates, recommends or screens candidates for employment in the program to be operated pursuant to this Agreement.</w:t>
      </w:r>
    </w:p>
    <w:p w14:paraId="36C70892" w14:textId="77777777" w:rsidR="00D815F9" w:rsidRDefault="00D815F9" w:rsidP="00D815F9">
      <w:pPr>
        <w:pStyle w:val="Level1Fullspacing"/>
        <w:spacing w:before="0" w:after="0"/>
        <w:ind w:left="0"/>
      </w:pPr>
    </w:p>
    <w:p w14:paraId="0CA098B1" w14:textId="77777777" w:rsidR="00D815F9" w:rsidRPr="00FE0B98" w:rsidRDefault="00D815F9" w:rsidP="00D815F9">
      <w:pPr>
        <w:pStyle w:val="Level1Fullspacing"/>
        <w:spacing w:before="0" w:after="0"/>
        <w:ind w:left="0"/>
      </w:pPr>
      <w:r w:rsidRPr="001B1397">
        <w:rPr>
          <w:b/>
        </w:rPr>
        <w:t>B.</w:t>
      </w:r>
      <w:r w:rsidRPr="001B1397">
        <w:rPr>
          <w:b/>
        </w:rPr>
        <w:tab/>
      </w:r>
      <w:r w:rsidRPr="0032330C">
        <w:t>If the Board has more than five (5) members, then Contractor</w:t>
      </w:r>
      <w:r>
        <w:t>’</w:t>
      </w:r>
      <w:r w:rsidRPr="0032330C">
        <w:t xml:space="preserve">s employees </w:t>
      </w:r>
      <w:r w:rsidRPr="0032330C">
        <w:rPr>
          <w:szCs w:val="24"/>
        </w:rPr>
        <w:t xml:space="preserve">and members of their immediate families </w:t>
      </w:r>
      <w:r w:rsidRPr="0032330C">
        <w:t>may serve on the Board, or any committee with authority to order personnel actions affecting his or her job, or which, either by rule or by practice, regularly nominates, recommends or screens candidates for employment in the program to be operated pursuant to this Agreement, provided that (i) Contractor</w:t>
      </w:r>
      <w:r>
        <w:t>’</w:t>
      </w:r>
      <w:r w:rsidRPr="0032330C">
        <w:t xml:space="preserve">s employees </w:t>
      </w:r>
      <w:r w:rsidRPr="0032330C">
        <w:rPr>
          <w:szCs w:val="24"/>
        </w:rPr>
        <w:t xml:space="preserve">and members of their immediate families </w:t>
      </w:r>
      <w:r w:rsidRPr="0032330C">
        <w:t xml:space="preserve">are prohibited from </w:t>
      </w:r>
      <w:r>
        <w:t xml:space="preserve">deliberating and/or </w:t>
      </w:r>
      <w:r w:rsidRPr="0032330C">
        <w:t>voting</w:t>
      </w:r>
      <w:r>
        <w:t xml:space="preserve"> and being present during deliberation and/or voting</w:t>
      </w:r>
      <w:r w:rsidRPr="0032330C">
        <w:t xml:space="preserve"> on any such personnel matters, including but not limited to any matters directly affecting their own salary or other compensation, and shall fully disclose all conflicts and potential conflicts to the Board, and (ii)</w:t>
      </w:r>
      <w:r>
        <w:t xml:space="preserve"> </w:t>
      </w:r>
      <w:r w:rsidRPr="0032330C">
        <w:t>Contractor</w:t>
      </w:r>
      <w:r>
        <w:t>’</w:t>
      </w:r>
      <w:r w:rsidRPr="0032330C">
        <w:t xml:space="preserve">s employees </w:t>
      </w:r>
      <w:r w:rsidRPr="0032330C">
        <w:rPr>
          <w:szCs w:val="24"/>
        </w:rPr>
        <w:t xml:space="preserve">and members of their immediate families </w:t>
      </w:r>
      <w:r w:rsidRPr="0032330C">
        <w:t>may not serve in the capacity either of Chairperson or Treasurer of the Board (or equivalent titles), nor constitute more than one-third of either the Board or any such committee.</w:t>
      </w:r>
    </w:p>
    <w:p w14:paraId="080E7501" w14:textId="77777777" w:rsidR="00D815F9" w:rsidRDefault="00D815F9" w:rsidP="00D815F9">
      <w:pPr>
        <w:pStyle w:val="Default"/>
        <w:widowControl/>
        <w:ind w:firstLine="720"/>
        <w:jc w:val="both"/>
        <w:rPr>
          <w:color w:val="auto"/>
        </w:rPr>
      </w:pPr>
    </w:p>
    <w:p w14:paraId="2DAB4B68" w14:textId="77777777" w:rsidR="00D815F9" w:rsidRDefault="00D815F9" w:rsidP="00D815F9">
      <w:pPr>
        <w:autoSpaceDE w:val="0"/>
        <w:autoSpaceDN w:val="0"/>
        <w:adjustRightInd w:val="0"/>
        <w:ind w:firstLine="720"/>
        <w:jc w:val="both"/>
        <w:rPr>
          <w:b/>
          <w:bCs/>
        </w:rPr>
      </w:pPr>
      <w:r w:rsidRPr="001B1397">
        <w:rPr>
          <w:b/>
        </w:rPr>
        <w:t>C.</w:t>
      </w:r>
      <w:r>
        <w:rPr>
          <w:b/>
        </w:rPr>
        <w:tab/>
      </w:r>
      <w:r>
        <w:t>Without the prior written consent of the Commissioner, no person may hold a job or position with Contractor over which a member of his or her immediate family exercises any supervisory, managerial or other authority whatsoever whether such authority is reflected in a job title or otherwise, unless such job or position is wholly voluntary and unpaid. For the purposes of this Section 6.05, a member of an immediate family includes: husband, wife, domestic partner, father, father-in-law, mother, mother-in-law, brother, brother-in-law, sister, sister-in-law, son, son-in-law, daughter, daughter-in-law, niece, nephew, aunt, uncle, first cousin, and separated spouse. Where a member of an immediate family has that status because of that person’s relationship to a spouse (e.g., father-in-law), that status shall also apply to a relative of a domestic partner. For purposes of this paragraph, a member of the Board is deemed to exercise authority over all employees of Contractor.</w:t>
      </w:r>
      <w:r>
        <w:rPr>
          <w:b/>
          <w:bCs/>
        </w:rPr>
        <w:tab/>
      </w:r>
    </w:p>
    <w:p w14:paraId="1F78966C" w14:textId="77777777" w:rsidR="00D815F9" w:rsidRDefault="00D815F9" w:rsidP="00D815F9">
      <w:pPr>
        <w:pStyle w:val="Default"/>
        <w:widowControl/>
        <w:ind w:firstLine="720"/>
        <w:jc w:val="both"/>
        <w:rPr>
          <w:color w:val="auto"/>
        </w:rPr>
      </w:pPr>
    </w:p>
    <w:p w14:paraId="702F6534" w14:textId="77777777" w:rsidR="00D815F9" w:rsidRDefault="00D815F9" w:rsidP="00D815F9">
      <w:pPr>
        <w:pStyle w:val="Default"/>
        <w:widowControl/>
        <w:ind w:firstLine="720"/>
        <w:jc w:val="both"/>
      </w:pPr>
      <w:r w:rsidRPr="00B63126">
        <w:rPr>
          <w:b/>
        </w:rPr>
        <w:t>D.</w:t>
      </w:r>
      <w:r w:rsidRPr="00B63126">
        <w:rPr>
          <w:b/>
        </w:rPr>
        <w:tab/>
      </w:r>
      <w:r>
        <w:t>If Contractor has contracts with the City that in the aggregate during any twelve-month period have a value of more than One Million Dollars ($1,000,000) and such amount constitutes more than fifty percent (50%) of Contractor’s total revenues, then Contractor must have a minimum of five (5) persons on its Board.</w:t>
      </w:r>
    </w:p>
    <w:p w14:paraId="654A7007" w14:textId="77777777" w:rsidR="00D815F9" w:rsidRDefault="00D815F9" w:rsidP="00D815F9">
      <w:pPr>
        <w:pStyle w:val="Default"/>
        <w:widowControl/>
        <w:ind w:firstLine="720"/>
        <w:jc w:val="both"/>
        <w:rPr>
          <w:color w:val="auto"/>
        </w:rPr>
      </w:pPr>
    </w:p>
    <w:p w14:paraId="73B8AB5C" w14:textId="77777777" w:rsidR="00D815F9" w:rsidRDefault="00D815F9" w:rsidP="00D815F9">
      <w:pPr>
        <w:pStyle w:val="Default"/>
        <w:widowControl/>
        <w:numPr>
          <w:ilvl w:val="0"/>
          <w:numId w:val="5"/>
        </w:numPr>
        <w:jc w:val="both"/>
      </w:pPr>
      <w:r>
        <w:t>This Section 6.05 shall apply only if Contractor is a not-for-profit corporation.</w:t>
      </w:r>
    </w:p>
    <w:p w14:paraId="0E92DB11" w14:textId="77777777" w:rsidR="00D815F9" w:rsidRDefault="00D815F9" w:rsidP="00D815F9">
      <w:pPr>
        <w:pStyle w:val="Default"/>
        <w:widowControl/>
        <w:jc w:val="both"/>
      </w:pPr>
    </w:p>
    <w:p w14:paraId="32EACB5B" w14:textId="77777777" w:rsidR="00D815F9" w:rsidRDefault="00D815F9" w:rsidP="00D815F9">
      <w:pPr>
        <w:pStyle w:val="Default"/>
        <w:widowControl/>
        <w:ind w:left="720"/>
        <w:jc w:val="both"/>
        <w:rPr>
          <w:b/>
        </w:rPr>
      </w:pPr>
      <w:r>
        <w:rPr>
          <w:b/>
        </w:rPr>
        <w:t>Section 6.06</w:t>
      </w:r>
      <w:r>
        <w:rPr>
          <w:b/>
        </w:rPr>
        <w:tab/>
        <w:t>Conflict of interest policy.</w:t>
      </w:r>
    </w:p>
    <w:p w14:paraId="74883407" w14:textId="77777777" w:rsidR="00D815F9" w:rsidRDefault="00D815F9" w:rsidP="00D815F9">
      <w:pPr>
        <w:pStyle w:val="Default"/>
        <w:widowControl/>
        <w:ind w:left="720"/>
        <w:jc w:val="both"/>
        <w:rPr>
          <w:b/>
        </w:rPr>
      </w:pPr>
    </w:p>
    <w:p w14:paraId="2840E5CF" w14:textId="77777777" w:rsidR="00D815F9" w:rsidRDefault="00D815F9" w:rsidP="00D815F9">
      <w:pPr>
        <w:pStyle w:val="Default"/>
        <w:widowControl/>
        <w:ind w:firstLine="720"/>
        <w:jc w:val="both"/>
      </w:pPr>
      <w:r w:rsidRPr="00E374D9">
        <w:rPr>
          <w:b/>
        </w:rPr>
        <w:t>A.</w:t>
      </w:r>
      <w:r>
        <w:t xml:space="preserve"> </w:t>
      </w:r>
      <w:r>
        <w:tab/>
        <w:t>If required by Section 715-a(a) of the Not-for-Profit Corporation Law, Contractor shall maintain a Conflict of Interest Policy that includes, at a minimum, the following provisions:</w:t>
      </w:r>
    </w:p>
    <w:p w14:paraId="5CBCF403" w14:textId="77777777" w:rsidR="00D815F9" w:rsidRDefault="00D815F9" w:rsidP="00D815F9">
      <w:pPr>
        <w:pStyle w:val="Default"/>
        <w:widowControl/>
        <w:ind w:firstLine="720"/>
        <w:jc w:val="both"/>
      </w:pPr>
    </w:p>
    <w:p w14:paraId="57EA11AC" w14:textId="77777777" w:rsidR="00D815F9" w:rsidRDefault="00D815F9" w:rsidP="00D815F9">
      <w:pPr>
        <w:pStyle w:val="Default"/>
        <w:widowControl/>
        <w:numPr>
          <w:ilvl w:val="0"/>
          <w:numId w:val="6"/>
        </w:numPr>
        <w:ind w:hanging="720"/>
        <w:jc w:val="both"/>
      </w:pPr>
      <w:r>
        <w:t xml:space="preserve">A definition of the circumstances that constitute a conflict of interest; </w:t>
      </w:r>
    </w:p>
    <w:p w14:paraId="49B4D39E" w14:textId="77777777" w:rsidR="00D815F9" w:rsidRPr="000C403F" w:rsidRDefault="00D815F9" w:rsidP="00D815F9">
      <w:pPr>
        <w:pStyle w:val="Default"/>
        <w:widowControl/>
        <w:numPr>
          <w:ilvl w:val="0"/>
          <w:numId w:val="6"/>
        </w:numPr>
        <w:ind w:hanging="720"/>
        <w:jc w:val="both"/>
        <w:rPr>
          <w:color w:val="auto"/>
        </w:rPr>
      </w:pPr>
      <w:r>
        <w:t>Procedures for disclosing a conflict of interest;</w:t>
      </w:r>
    </w:p>
    <w:p w14:paraId="39272FF6" w14:textId="77777777" w:rsidR="00D815F9" w:rsidRPr="000C403F" w:rsidRDefault="00D815F9" w:rsidP="00D815F9">
      <w:pPr>
        <w:pStyle w:val="Default"/>
        <w:widowControl/>
        <w:numPr>
          <w:ilvl w:val="0"/>
          <w:numId w:val="6"/>
        </w:numPr>
        <w:ind w:hanging="720"/>
        <w:jc w:val="both"/>
        <w:rPr>
          <w:color w:val="auto"/>
        </w:rPr>
      </w:pPr>
      <w:r>
        <w:t>A requirement that the person with the conflict of interest not be present at or participate in Board or committee deliberation or vote on the matter giving rise to such conflict;</w:t>
      </w:r>
    </w:p>
    <w:p w14:paraId="2F67C8DC" w14:textId="77777777" w:rsidR="00D815F9" w:rsidRPr="000C403F" w:rsidRDefault="00D815F9" w:rsidP="00D815F9">
      <w:pPr>
        <w:pStyle w:val="Default"/>
        <w:widowControl/>
        <w:numPr>
          <w:ilvl w:val="0"/>
          <w:numId w:val="6"/>
        </w:numPr>
        <w:ind w:hanging="720"/>
        <w:jc w:val="both"/>
        <w:rPr>
          <w:color w:val="auto"/>
        </w:rPr>
      </w:pPr>
      <w:r>
        <w:t>A prohibition against any attempt by the person with the conflict to influence improperly the deliberation or voting on the matter giving rise to such conflict;</w:t>
      </w:r>
    </w:p>
    <w:p w14:paraId="3B916741" w14:textId="77777777" w:rsidR="00D815F9" w:rsidRPr="000C403F" w:rsidRDefault="00D815F9" w:rsidP="00D815F9">
      <w:pPr>
        <w:pStyle w:val="Default"/>
        <w:widowControl/>
        <w:numPr>
          <w:ilvl w:val="0"/>
          <w:numId w:val="6"/>
        </w:numPr>
        <w:ind w:hanging="720"/>
        <w:jc w:val="both"/>
        <w:rPr>
          <w:color w:val="auto"/>
        </w:rPr>
      </w:pPr>
      <w:r>
        <w:t>A requirement that the existence and resolution of the conflict be documented in Contractor’s records, including in the minutes of any meeting at which the conflict was discussed or voted upon;</w:t>
      </w:r>
    </w:p>
    <w:p w14:paraId="5432FF74" w14:textId="77777777" w:rsidR="00D815F9" w:rsidRPr="002F508D" w:rsidRDefault="00D815F9" w:rsidP="00D815F9">
      <w:pPr>
        <w:pStyle w:val="Default"/>
        <w:widowControl/>
        <w:numPr>
          <w:ilvl w:val="0"/>
          <w:numId w:val="6"/>
        </w:numPr>
        <w:ind w:hanging="720"/>
        <w:jc w:val="both"/>
        <w:rPr>
          <w:color w:val="auto"/>
        </w:rPr>
      </w:pPr>
      <w:r>
        <w:t>Procedures for disclosing, addressing, and documenting Related Party Transactions in accordance with Section 715 of the Not-for-Profit Corporation Law; and</w:t>
      </w:r>
    </w:p>
    <w:p w14:paraId="437EF2FC" w14:textId="77777777" w:rsidR="00D815F9" w:rsidRPr="000C403F" w:rsidRDefault="00D815F9" w:rsidP="00D815F9">
      <w:pPr>
        <w:pStyle w:val="Default"/>
        <w:widowControl/>
        <w:numPr>
          <w:ilvl w:val="0"/>
          <w:numId w:val="6"/>
        </w:numPr>
        <w:ind w:hanging="720"/>
        <w:jc w:val="both"/>
        <w:rPr>
          <w:color w:val="auto"/>
        </w:rPr>
      </w:pPr>
      <w:r>
        <w:t>A requirement that each director annually submit the statement required pursuant to Section 6.06(B), below.</w:t>
      </w:r>
    </w:p>
    <w:p w14:paraId="783C9253" w14:textId="77777777" w:rsidR="00D815F9" w:rsidRDefault="00D815F9" w:rsidP="00D815F9">
      <w:pPr>
        <w:pStyle w:val="Default"/>
        <w:widowControl/>
        <w:ind w:left="720"/>
        <w:jc w:val="both"/>
      </w:pPr>
    </w:p>
    <w:p w14:paraId="46C65FC1" w14:textId="77777777" w:rsidR="00D815F9" w:rsidRDefault="00D815F9" w:rsidP="00D815F9">
      <w:pPr>
        <w:pStyle w:val="Default"/>
        <w:widowControl/>
        <w:ind w:firstLine="720"/>
        <w:jc w:val="both"/>
      </w:pPr>
      <w:r w:rsidRPr="00E374D9">
        <w:rPr>
          <w:b/>
        </w:rPr>
        <w:t>B.</w:t>
      </w:r>
      <w:r>
        <w:t xml:space="preserve"> </w:t>
      </w:r>
      <w:r>
        <w:tab/>
        <w:t xml:space="preserve">The Conflict of Interest Policy shall require that prior to the initial election of any director, and annually thereafter, such director shall complete, sign and submit to the Board Secretary </w:t>
      </w:r>
      <w:r w:rsidRPr="00952E66">
        <w:t>or a designated compliance officer</w:t>
      </w:r>
      <w:r>
        <w:t xml:space="preserve"> a written statement identifying, to the best of the director’s knowledge, any entity of which such director is an officer, director, trustee, member, owner (either as a sole proprietor or a partner), or employee and with which Contractor has a relationship, and any transaction in which Contractor is a participant and in which the director might have a conflicting interest. The Board Secretary or designated compliance officer shall provide a copy of all completed statements to the chair of the audit committee or, if there is no audit committee, to the Board Chairperson.</w:t>
      </w:r>
    </w:p>
    <w:p w14:paraId="435454A4" w14:textId="77777777" w:rsidR="00D815F9" w:rsidRDefault="00D815F9" w:rsidP="00D815F9">
      <w:pPr>
        <w:pStyle w:val="Default"/>
        <w:widowControl/>
        <w:ind w:firstLine="720"/>
        <w:jc w:val="both"/>
        <w:rPr>
          <w:color w:val="auto"/>
        </w:rPr>
      </w:pPr>
    </w:p>
    <w:p w14:paraId="153FF624" w14:textId="77777777" w:rsidR="00D815F9" w:rsidRPr="0029615F" w:rsidRDefault="00D815F9" w:rsidP="00D815F9">
      <w:pPr>
        <w:pStyle w:val="Default"/>
        <w:widowControl/>
        <w:ind w:firstLine="720"/>
        <w:jc w:val="both"/>
        <w:rPr>
          <w:color w:val="auto"/>
        </w:rPr>
      </w:pPr>
    </w:p>
    <w:p w14:paraId="51D27F65" w14:textId="77777777" w:rsidR="00D815F9" w:rsidRDefault="00D815F9" w:rsidP="00D815F9">
      <w:pPr>
        <w:pStyle w:val="Default"/>
        <w:keepNext/>
        <w:keepLines/>
        <w:widowControl/>
        <w:jc w:val="center"/>
        <w:rPr>
          <w:b/>
          <w:bCs/>
          <w:color w:val="auto"/>
          <w:sz w:val="32"/>
          <w:szCs w:val="32"/>
          <w:u w:val="single"/>
        </w:rPr>
      </w:pPr>
      <w:r>
        <w:rPr>
          <w:b/>
          <w:bCs/>
          <w:color w:val="auto"/>
          <w:u w:val="single"/>
        </w:rPr>
        <w:t>ARTICLE VII — PROGRAM FACILITY</w:t>
      </w:r>
    </w:p>
    <w:p w14:paraId="136E2800" w14:textId="77777777" w:rsidR="00D815F9" w:rsidRDefault="00D815F9" w:rsidP="00D815F9">
      <w:pPr>
        <w:pStyle w:val="Default"/>
        <w:keepNext/>
        <w:keepLines/>
        <w:widowControl/>
        <w:ind w:firstLine="720"/>
        <w:jc w:val="both"/>
        <w:rPr>
          <w:color w:val="auto"/>
        </w:rPr>
      </w:pPr>
    </w:p>
    <w:p w14:paraId="04014778" w14:textId="77777777" w:rsidR="00D815F9" w:rsidRDefault="00D815F9" w:rsidP="00D815F9">
      <w:pPr>
        <w:pStyle w:val="Default"/>
        <w:keepNext/>
        <w:keepLines/>
        <w:widowControl/>
        <w:ind w:firstLine="720"/>
        <w:jc w:val="both"/>
        <w:rPr>
          <w:color w:val="auto"/>
        </w:rPr>
      </w:pPr>
      <w:r>
        <w:rPr>
          <w:b/>
          <w:bCs/>
          <w:color w:val="auto"/>
        </w:rPr>
        <w:t>Section 7.01</w:t>
      </w:r>
      <w:r>
        <w:rPr>
          <w:b/>
          <w:bCs/>
          <w:color w:val="auto"/>
        </w:rPr>
        <w:tab/>
        <w:t>Suitability.</w:t>
      </w:r>
      <w:r>
        <w:rPr>
          <w:color w:val="auto"/>
        </w:rPr>
        <w:t xml:space="preserve"> Co</w:t>
      </w:r>
      <w:r w:rsidRPr="00A36CED">
        <w:rPr>
          <w:color w:val="auto"/>
        </w:rPr>
        <w:t xml:space="preserve">ntractor </w:t>
      </w:r>
      <w:r>
        <w:rPr>
          <w:color w:val="auto"/>
        </w:rPr>
        <w:t xml:space="preserve">shall maintain </w:t>
      </w:r>
      <w:r w:rsidRPr="00A36CED">
        <w:rPr>
          <w:color w:val="auto"/>
        </w:rPr>
        <w:t>a</w:t>
      </w:r>
      <w:r>
        <w:rPr>
          <w:color w:val="auto"/>
        </w:rPr>
        <w:t>ll</w:t>
      </w:r>
      <w:r w:rsidRPr="00A36CED">
        <w:rPr>
          <w:color w:val="auto"/>
        </w:rPr>
        <w:t xml:space="preserve"> facilit</w:t>
      </w:r>
      <w:r>
        <w:rPr>
          <w:color w:val="auto"/>
        </w:rPr>
        <w:t>ies</w:t>
      </w:r>
      <w:r w:rsidRPr="00A36CED">
        <w:rPr>
          <w:color w:val="auto"/>
        </w:rPr>
        <w:t xml:space="preserve"> used for the provision of services funded in whole or in part through this Agreement, whether owned, leased, or used pursuant to an in-kind agreement or arrangement, whether permanent or temporary, in a condition suitable to provide services pursuant to this Agreement.</w:t>
      </w:r>
      <w:r>
        <w:rPr>
          <w:color w:val="auto"/>
        </w:rPr>
        <w:t xml:space="preserve"> </w:t>
      </w:r>
    </w:p>
    <w:p w14:paraId="401F744D" w14:textId="77777777" w:rsidR="00D815F9" w:rsidRPr="00A36CED" w:rsidRDefault="00D815F9" w:rsidP="00D815F9">
      <w:pPr>
        <w:pStyle w:val="Default"/>
        <w:keepNext/>
        <w:keepLines/>
        <w:widowControl/>
        <w:ind w:firstLine="720"/>
        <w:jc w:val="both"/>
        <w:rPr>
          <w:color w:val="auto"/>
        </w:rPr>
      </w:pPr>
    </w:p>
    <w:p w14:paraId="11BD802C" w14:textId="77777777" w:rsidR="00D815F9" w:rsidRDefault="00D815F9" w:rsidP="00D815F9">
      <w:pPr>
        <w:pStyle w:val="Default"/>
        <w:widowControl/>
        <w:ind w:firstLine="720"/>
        <w:jc w:val="both"/>
        <w:rPr>
          <w:color w:val="auto"/>
        </w:rPr>
      </w:pPr>
      <w:r w:rsidRPr="00A36CED">
        <w:rPr>
          <w:b/>
          <w:bCs/>
          <w:color w:val="auto"/>
        </w:rPr>
        <w:t>Section 7.02</w:t>
      </w:r>
      <w:r w:rsidRPr="00A36CED">
        <w:rPr>
          <w:b/>
          <w:bCs/>
          <w:color w:val="auto"/>
        </w:rPr>
        <w:tab/>
        <w:t>Signage.</w:t>
      </w:r>
      <w:r>
        <w:rPr>
          <w:color w:val="auto"/>
        </w:rPr>
        <w:t xml:space="preserve"> </w:t>
      </w:r>
      <w:r w:rsidRPr="00A36CED">
        <w:rPr>
          <w:color w:val="auto"/>
        </w:rPr>
        <w:t xml:space="preserve">Upon request by the Department, and consistent with applicable </w:t>
      </w:r>
      <w:r>
        <w:rPr>
          <w:color w:val="auto"/>
        </w:rPr>
        <w:t>L</w:t>
      </w:r>
      <w:r w:rsidRPr="00A36CED">
        <w:rPr>
          <w:color w:val="auto"/>
        </w:rPr>
        <w:t>aws and applicable lease and license requirements, Contractor will prominently display signs inside and outside the facility</w:t>
      </w:r>
      <w:r>
        <w:rPr>
          <w:color w:val="auto"/>
        </w:rPr>
        <w:t>(</w:t>
      </w:r>
      <w:proofErr w:type="spellStart"/>
      <w:r>
        <w:rPr>
          <w:color w:val="auto"/>
        </w:rPr>
        <w:t>ies</w:t>
      </w:r>
      <w:proofErr w:type="spellEnd"/>
      <w:r>
        <w:rPr>
          <w:color w:val="auto"/>
        </w:rPr>
        <w:t>)</w:t>
      </w:r>
      <w:r w:rsidRPr="00A36CED">
        <w:rPr>
          <w:color w:val="auto"/>
        </w:rPr>
        <w:t xml:space="preserve"> used for the program indicating such information as the program name, its sponsorship by the Department, the program activity</w:t>
      </w:r>
      <w:r>
        <w:rPr>
          <w:color w:val="auto"/>
        </w:rPr>
        <w:t>,</w:t>
      </w:r>
      <w:r w:rsidRPr="00A36CED">
        <w:rPr>
          <w:color w:val="auto"/>
        </w:rPr>
        <w:t xml:space="preserve"> and</w:t>
      </w:r>
      <w:r>
        <w:rPr>
          <w:color w:val="auto"/>
        </w:rPr>
        <w:t xml:space="preserve"> the days and hours of operation. In addition, Contractor shall prominently display inside the facility(</w:t>
      </w:r>
      <w:proofErr w:type="spellStart"/>
      <w:r>
        <w:rPr>
          <w:color w:val="auto"/>
        </w:rPr>
        <w:t>ies</w:t>
      </w:r>
      <w:proofErr w:type="spellEnd"/>
      <w:r>
        <w:rPr>
          <w:color w:val="auto"/>
        </w:rPr>
        <w:t xml:space="preserve">) all signs, provided by the Department, if any, advising of any of Contractor’s obligations with regard to Equal Employment Opportunity Laws. </w:t>
      </w:r>
      <w:r w:rsidRPr="00030B53">
        <w:rPr>
          <w:color w:val="auto"/>
        </w:rPr>
        <w:t xml:space="preserve">If Contractor is concerned that signage would adversely </w:t>
      </w:r>
      <w:r w:rsidRPr="00030B53">
        <w:rPr>
          <w:color w:val="auto"/>
        </w:rPr>
        <w:lastRenderedPageBreak/>
        <w:t>impact Contractor’s services, it shall notify the Department of its concern and, if possible, recommend acceptable alternatives or modifications to the Department</w:t>
      </w:r>
    </w:p>
    <w:p w14:paraId="2DEAD56D" w14:textId="77777777" w:rsidR="00D815F9" w:rsidRDefault="00D815F9" w:rsidP="00D815F9">
      <w:pPr>
        <w:pStyle w:val="Default"/>
        <w:widowControl/>
        <w:ind w:firstLine="720"/>
        <w:jc w:val="both"/>
        <w:rPr>
          <w:color w:val="auto"/>
        </w:rPr>
      </w:pPr>
      <w:r>
        <w:rPr>
          <w:color w:val="auto"/>
        </w:rPr>
        <w:t xml:space="preserve">  </w:t>
      </w:r>
    </w:p>
    <w:p w14:paraId="250A8E57" w14:textId="77777777" w:rsidR="00D815F9" w:rsidRDefault="00D815F9" w:rsidP="00D815F9">
      <w:pPr>
        <w:suppressAutoHyphens/>
        <w:ind w:firstLine="720"/>
        <w:jc w:val="both"/>
        <w:rPr>
          <w:b/>
          <w:bCs/>
        </w:rPr>
      </w:pPr>
      <w:r>
        <w:rPr>
          <w:b/>
        </w:rPr>
        <w:t>Section 7.03</w:t>
      </w:r>
      <w:r>
        <w:rPr>
          <w:b/>
        </w:rPr>
        <w:tab/>
      </w:r>
      <w:r>
        <w:rPr>
          <w:b/>
          <w:bCs/>
        </w:rPr>
        <w:t xml:space="preserve">Security and emergency plan. </w:t>
      </w:r>
    </w:p>
    <w:p w14:paraId="21036DFC" w14:textId="77777777" w:rsidR="00D815F9" w:rsidRDefault="00D815F9" w:rsidP="00D815F9">
      <w:pPr>
        <w:suppressAutoHyphens/>
        <w:ind w:firstLine="720"/>
        <w:jc w:val="both"/>
        <w:rPr>
          <w:b/>
          <w:bCs/>
        </w:rPr>
      </w:pPr>
      <w:r>
        <w:rPr>
          <w:b/>
          <w:bCs/>
        </w:rPr>
        <w:t xml:space="preserve"> </w:t>
      </w:r>
    </w:p>
    <w:p w14:paraId="1B9F0FE0" w14:textId="77777777" w:rsidR="00D815F9" w:rsidRDefault="00D815F9" w:rsidP="00D815F9">
      <w:pPr>
        <w:suppressAutoHyphens/>
        <w:ind w:firstLine="720"/>
        <w:jc w:val="both"/>
        <w:rPr>
          <w:szCs w:val="24"/>
        </w:rPr>
      </w:pPr>
      <w:r>
        <w:rPr>
          <w:b/>
          <w:bCs/>
        </w:rPr>
        <w:t xml:space="preserve">A. </w:t>
      </w:r>
      <w:r>
        <w:rPr>
          <w:b/>
          <w:bCs/>
        </w:rPr>
        <w:tab/>
      </w:r>
      <w:r>
        <w:t>Prior to the commencement of services under this Agreement, Contractor shall adopt, implement, and instruct staff regarding a written plan to p</w:t>
      </w:r>
      <w:r>
        <w:rPr>
          <w:szCs w:val="24"/>
        </w:rPr>
        <w:t xml:space="preserve">rovide for the safety and security of clients, participants, staff, and Contractor’s facility, including procedures to follow during emergencies. Contractor shall maintain a current file of emergency contacts for each client and participant, which shall include, to the extent available, the names, addresses, telephone numbers, and locations where such contacts can be reached.  A security plan applying to all of Contractor’s operations rather than specifically to the City-funded operations shall be sufficient to comply with the terms of this requirement. Contractor shall cooperate with the City during any emergency affecting Contractor’s services and/or facilities. </w:t>
      </w:r>
    </w:p>
    <w:p w14:paraId="4030C81C" w14:textId="77777777" w:rsidR="00D815F9" w:rsidRDefault="00D815F9" w:rsidP="00D815F9">
      <w:pPr>
        <w:suppressAutoHyphens/>
        <w:ind w:firstLine="720"/>
        <w:jc w:val="both"/>
        <w:rPr>
          <w:szCs w:val="24"/>
        </w:rPr>
      </w:pPr>
    </w:p>
    <w:p w14:paraId="2A79BBCE" w14:textId="77777777" w:rsidR="00D815F9" w:rsidRDefault="00D815F9" w:rsidP="00D815F9">
      <w:pPr>
        <w:suppressAutoHyphens/>
        <w:ind w:firstLine="720"/>
        <w:jc w:val="both"/>
        <w:rPr>
          <w:szCs w:val="24"/>
        </w:rPr>
      </w:pPr>
      <w:r w:rsidRPr="001B1397">
        <w:rPr>
          <w:b/>
          <w:szCs w:val="24"/>
        </w:rPr>
        <w:t>B.</w:t>
      </w:r>
      <w:r>
        <w:rPr>
          <w:szCs w:val="24"/>
        </w:rPr>
        <w:t xml:space="preserve"> </w:t>
      </w:r>
      <w:r>
        <w:rPr>
          <w:szCs w:val="24"/>
        </w:rPr>
        <w:tab/>
        <w:t>In the event that a State of Emergency (“SOE”) is declared by the Mayor of the City, the City may suspend Contractor’s normal operations until further notice. No damages shall be assessed for suspension of normal services during this time. All other terms and conditions of this Agreement shall remain in effect, except as modified by a contract amendment registered pursuant to Charter § 328 or other appropriate contract action. Contractor may, at the request of and in a manner determined by the Department, assist the Department in carrying out emergency procedures during a State of Emergency. Emergency procedures shall remain in effect until the Mayor has determined that the SOE has expired. In consideration thereof, the City agrees to indemnify Contractor against all claims by third parties arising out of the actions of its employees during the SOE that are directed by the City and not otherwise required to be performed under this Agreement, except for those arising out of the employees’ gross negligence or intentional misconduct.</w:t>
      </w:r>
    </w:p>
    <w:p w14:paraId="1B269B50" w14:textId="77777777" w:rsidR="00D815F9" w:rsidRDefault="00D815F9" w:rsidP="00D815F9">
      <w:pPr>
        <w:suppressAutoHyphens/>
        <w:jc w:val="both"/>
      </w:pPr>
    </w:p>
    <w:p w14:paraId="33211EDC" w14:textId="77777777" w:rsidR="00D815F9" w:rsidRDefault="00D815F9" w:rsidP="00D815F9">
      <w:pPr>
        <w:suppressAutoHyphens/>
        <w:jc w:val="both"/>
      </w:pPr>
    </w:p>
    <w:p w14:paraId="18A9ACC0" w14:textId="77777777" w:rsidR="00D815F9" w:rsidRDefault="00D815F9" w:rsidP="00D815F9">
      <w:pPr>
        <w:pStyle w:val="Default"/>
        <w:widowControl/>
        <w:jc w:val="center"/>
        <w:rPr>
          <w:b/>
          <w:bCs/>
          <w:color w:val="auto"/>
          <w:sz w:val="32"/>
          <w:szCs w:val="32"/>
          <w:u w:val="single"/>
        </w:rPr>
      </w:pPr>
      <w:r>
        <w:rPr>
          <w:b/>
          <w:bCs/>
          <w:color w:val="auto"/>
          <w:u w:val="single"/>
        </w:rPr>
        <w:t>ARTICLE VIII — CENTRAL INSURANCE PROGRAM</w:t>
      </w:r>
    </w:p>
    <w:p w14:paraId="4054F886" w14:textId="77777777" w:rsidR="00D815F9" w:rsidRDefault="00D815F9" w:rsidP="00D815F9">
      <w:pPr>
        <w:pStyle w:val="Default"/>
        <w:keepNext/>
        <w:keepLines/>
        <w:widowControl/>
        <w:jc w:val="both"/>
        <w:rPr>
          <w:b/>
          <w:bCs/>
          <w:color w:val="auto"/>
          <w:sz w:val="32"/>
          <w:szCs w:val="32"/>
          <w:u w:val="single"/>
        </w:rPr>
      </w:pPr>
    </w:p>
    <w:p w14:paraId="16CEFE0E" w14:textId="77777777" w:rsidR="00D815F9" w:rsidRDefault="00D815F9" w:rsidP="00D815F9">
      <w:pPr>
        <w:pStyle w:val="Default"/>
        <w:widowControl/>
        <w:ind w:firstLine="720"/>
        <w:jc w:val="both"/>
        <w:rPr>
          <w:color w:val="auto"/>
        </w:rPr>
      </w:pPr>
      <w:r>
        <w:rPr>
          <w:b/>
          <w:bCs/>
          <w:color w:val="auto"/>
        </w:rPr>
        <w:t>Section 8.01</w:t>
      </w:r>
      <w:r>
        <w:rPr>
          <w:b/>
          <w:bCs/>
          <w:color w:val="auto"/>
        </w:rPr>
        <w:tab/>
        <w:t>Availability.</w:t>
      </w:r>
      <w:r>
        <w:rPr>
          <w:rFonts w:ascii="Arial" w:hAnsi="Arial" w:cs="Arial"/>
          <w:color w:val="auto"/>
        </w:rPr>
        <w:t xml:space="preserve"> </w:t>
      </w:r>
      <w:r>
        <w:rPr>
          <w:rFonts w:ascii="Arial" w:hAnsi="Arial" w:cs="Arial"/>
          <w:color w:val="auto"/>
        </w:rPr>
        <w:tab/>
      </w:r>
      <w:r>
        <w:rPr>
          <w:color w:val="auto"/>
        </w:rPr>
        <w:t xml:space="preserve">If offered to Contractor by the Department, participation in the City-sponsored Central Insurance Program (“CIP”) plan shall satisfy Contractor’s responsibility to obtain any of the types of insurance provided under such CIP plan. The Department may facilitate the provision of this insurance plan as a convenience for Contractor and for the protection of the City.  Provision of these plans through the Department is in no way an admission by the Department or the City of liability for acts, omissions or negligence of Contractor or its employees. </w:t>
      </w:r>
    </w:p>
    <w:p w14:paraId="1DF51C9B" w14:textId="77777777" w:rsidR="00D815F9" w:rsidRDefault="00D815F9" w:rsidP="00D815F9">
      <w:pPr>
        <w:pStyle w:val="Default"/>
        <w:widowControl/>
        <w:ind w:firstLine="720"/>
        <w:jc w:val="both"/>
        <w:rPr>
          <w:color w:val="auto"/>
        </w:rPr>
      </w:pPr>
      <w:r>
        <w:rPr>
          <w:color w:val="auto"/>
        </w:rPr>
        <w:t xml:space="preserve"> </w:t>
      </w:r>
    </w:p>
    <w:p w14:paraId="5F571EA7" w14:textId="77777777" w:rsidR="00D815F9" w:rsidRDefault="00D815F9" w:rsidP="00D815F9">
      <w:pPr>
        <w:pStyle w:val="Default"/>
        <w:widowControl/>
        <w:ind w:firstLine="720"/>
        <w:jc w:val="both"/>
        <w:rPr>
          <w:color w:val="auto"/>
        </w:rPr>
      </w:pPr>
      <w:r>
        <w:rPr>
          <w:b/>
          <w:bCs/>
          <w:color w:val="auto"/>
        </w:rPr>
        <w:t>Section 8.02</w:t>
      </w:r>
      <w:r>
        <w:rPr>
          <w:b/>
          <w:bCs/>
          <w:color w:val="auto"/>
        </w:rPr>
        <w:tab/>
        <w:t>Cancellation.</w:t>
      </w:r>
      <w:r>
        <w:rPr>
          <w:color w:val="auto"/>
        </w:rPr>
        <w:t xml:space="preserve"> </w:t>
      </w:r>
      <w:r>
        <w:rPr>
          <w:color w:val="auto"/>
        </w:rPr>
        <w:tab/>
        <w:t xml:space="preserve">The Department reserves the right to cancel or modify any CIP plan offered to Contractor as it deems advisable, and at such time as it deems advisable, in its sole discretion. In such event, or in the event of cancellation by the insurers, the Department will promptly notify Contractor. Contractor must maintain all required insurance at all times during the term of this Agreement either through participation in the CIP plan or through insurance obtained separately by Contractor.  </w:t>
      </w:r>
    </w:p>
    <w:p w14:paraId="2C3FDD49" w14:textId="77777777" w:rsidR="00D815F9" w:rsidRDefault="00D815F9" w:rsidP="00D815F9">
      <w:pPr>
        <w:pStyle w:val="Default"/>
        <w:widowControl/>
        <w:ind w:firstLine="720"/>
        <w:jc w:val="both"/>
        <w:rPr>
          <w:color w:val="auto"/>
          <w:sz w:val="22"/>
          <w:szCs w:val="22"/>
        </w:rPr>
      </w:pPr>
    </w:p>
    <w:p w14:paraId="29191396" w14:textId="77777777" w:rsidR="00D815F9" w:rsidRDefault="00D815F9" w:rsidP="00D815F9">
      <w:pPr>
        <w:pStyle w:val="Default"/>
        <w:widowControl/>
        <w:ind w:firstLine="720"/>
        <w:jc w:val="both"/>
        <w:rPr>
          <w:color w:val="auto"/>
        </w:rPr>
      </w:pPr>
      <w:r>
        <w:rPr>
          <w:b/>
          <w:bCs/>
          <w:color w:val="auto"/>
        </w:rPr>
        <w:lastRenderedPageBreak/>
        <w:t>Section 8.03</w:t>
      </w:r>
      <w:r>
        <w:rPr>
          <w:b/>
          <w:bCs/>
          <w:color w:val="auto"/>
        </w:rPr>
        <w:tab/>
        <w:t>Notification concerning occurrence of incidents.</w:t>
      </w:r>
      <w:r>
        <w:rPr>
          <w:color w:val="auto"/>
        </w:rPr>
        <w:tab/>
        <w:t xml:space="preserve"> If Contractor is enrolled in the CIP plan, upon the occurrence of any injury to any client/participant, employee, volunteer, officer, visitor, or any other person, in conjunction with the services funded in whole or in part through this Agreement, and/or of any damage to the facility or any damage to or theft of equipment purchased with funds paid under this Agreement, Contractor shall provide telephone notice to the Department within twenty-four (24) hours of the incident, followed by a written report on the approved Incident Report Form to be delivered to the Department within three (3) business days.</w:t>
      </w:r>
    </w:p>
    <w:p w14:paraId="421121B5" w14:textId="77777777" w:rsidR="00D815F9" w:rsidRDefault="00D815F9" w:rsidP="00D815F9">
      <w:pPr>
        <w:pStyle w:val="Default"/>
        <w:widowControl/>
        <w:jc w:val="both"/>
        <w:rPr>
          <w:b/>
          <w:bCs/>
          <w:color w:val="auto"/>
          <w:u w:val="single"/>
        </w:rPr>
      </w:pPr>
    </w:p>
    <w:p w14:paraId="2646E9C8" w14:textId="77777777" w:rsidR="00D815F9" w:rsidRDefault="00D815F9" w:rsidP="00D815F9">
      <w:pPr>
        <w:pStyle w:val="Default"/>
        <w:widowControl/>
        <w:jc w:val="both"/>
        <w:rPr>
          <w:b/>
          <w:bCs/>
          <w:color w:val="auto"/>
          <w:u w:val="single"/>
        </w:rPr>
      </w:pPr>
    </w:p>
    <w:p w14:paraId="09836D02" w14:textId="77777777" w:rsidR="00D815F9" w:rsidRDefault="00D815F9" w:rsidP="00D815F9">
      <w:pPr>
        <w:pStyle w:val="Default"/>
        <w:widowControl/>
        <w:jc w:val="center"/>
        <w:rPr>
          <w:b/>
          <w:bCs/>
          <w:color w:val="auto"/>
          <w:sz w:val="32"/>
          <w:szCs w:val="32"/>
          <w:u w:val="single"/>
        </w:rPr>
      </w:pPr>
      <w:r>
        <w:rPr>
          <w:b/>
          <w:bCs/>
          <w:color w:val="auto"/>
          <w:u w:val="single"/>
        </w:rPr>
        <w:t>ARTICLE IX — REPRESENTATIONS AND COVENANTS OF CONTRACTOR</w:t>
      </w:r>
    </w:p>
    <w:p w14:paraId="11F9A6EB" w14:textId="77777777" w:rsidR="00D815F9" w:rsidRDefault="00D815F9" w:rsidP="00D815F9">
      <w:pPr>
        <w:pStyle w:val="Default"/>
        <w:widowControl/>
        <w:ind w:firstLine="720"/>
        <w:jc w:val="both"/>
        <w:rPr>
          <w:b/>
          <w:bCs/>
          <w:color w:val="auto"/>
        </w:rPr>
      </w:pPr>
    </w:p>
    <w:p w14:paraId="318539E6" w14:textId="77777777" w:rsidR="00D815F9" w:rsidRDefault="00D815F9" w:rsidP="00D815F9">
      <w:pPr>
        <w:pStyle w:val="Default"/>
        <w:widowControl/>
        <w:ind w:firstLine="720"/>
        <w:jc w:val="both"/>
        <w:rPr>
          <w:color w:val="auto"/>
        </w:rPr>
      </w:pPr>
      <w:r>
        <w:rPr>
          <w:b/>
          <w:bCs/>
          <w:color w:val="auto"/>
        </w:rPr>
        <w:t xml:space="preserve">Section </w:t>
      </w:r>
      <w:r>
        <w:rPr>
          <w:b/>
          <w:bCs/>
        </w:rPr>
        <w:t>9.01</w:t>
      </w:r>
      <w:r>
        <w:rPr>
          <w:b/>
          <w:bCs/>
        </w:rPr>
        <w:tab/>
      </w:r>
      <w:r>
        <w:rPr>
          <w:b/>
          <w:bCs/>
          <w:color w:val="auto"/>
        </w:rPr>
        <w:t xml:space="preserve">Eligibility. </w:t>
      </w:r>
      <w:r>
        <w:rPr>
          <w:color w:val="auto"/>
        </w:rPr>
        <w:t>Contractor represents and warrants that it has complied and continues to comply with the eligibility requirements set out in the solicitation document (e.g., the request for proposals) under which it proposed for and was awarded this Agreement. Any material change in the eligibility compliance information supplied in Contractor’s contract proposal must be reported</w:t>
      </w:r>
      <w:r>
        <w:rPr>
          <w:color w:val="auto"/>
          <w:sz w:val="22"/>
          <w:szCs w:val="22"/>
        </w:rPr>
        <w:t xml:space="preserve"> </w:t>
      </w:r>
      <w:r>
        <w:rPr>
          <w:color w:val="auto"/>
        </w:rPr>
        <w:t xml:space="preserve">to the Department within a reasonable time thereof. Failure to do so will be deemed a material breach of this Agreement and could result in termination of this Agreement. </w:t>
      </w:r>
    </w:p>
    <w:p w14:paraId="5F0AECB1" w14:textId="77777777" w:rsidR="00D815F9" w:rsidRDefault="00D815F9" w:rsidP="00D815F9">
      <w:pPr>
        <w:pStyle w:val="Default"/>
        <w:widowControl/>
        <w:ind w:firstLine="720"/>
        <w:jc w:val="both"/>
        <w:rPr>
          <w:color w:val="auto"/>
        </w:rPr>
      </w:pPr>
    </w:p>
    <w:p w14:paraId="41272EB9" w14:textId="77777777" w:rsidR="00D815F9" w:rsidRDefault="00D815F9" w:rsidP="00D815F9">
      <w:pPr>
        <w:pStyle w:val="Default"/>
        <w:widowControl/>
        <w:ind w:firstLine="720"/>
        <w:jc w:val="both"/>
        <w:rPr>
          <w:color w:val="auto"/>
        </w:rPr>
      </w:pPr>
      <w:r>
        <w:rPr>
          <w:b/>
          <w:bCs/>
          <w:color w:val="auto"/>
        </w:rPr>
        <w:t xml:space="preserve">Section </w:t>
      </w:r>
      <w:r>
        <w:rPr>
          <w:b/>
          <w:bCs/>
        </w:rPr>
        <w:t>9.02</w:t>
      </w:r>
      <w:r>
        <w:rPr>
          <w:b/>
          <w:bCs/>
        </w:rPr>
        <w:tab/>
      </w:r>
      <w:r>
        <w:rPr>
          <w:b/>
          <w:bCs/>
          <w:color w:val="auto"/>
        </w:rPr>
        <w:t>Program services.</w:t>
      </w:r>
      <w:r>
        <w:rPr>
          <w:color w:val="auto"/>
        </w:rPr>
        <w:t xml:space="preserve"> </w:t>
      </w:r>
    </w:p>
    <w:p w14:paraId="173842AE" w14:textId="77777777" w:rsidR="00D815F9" w:rsidRDefault="00D815F9" w:rsidP="00D815F9">
      <w:pPr>
        <w:pStyle w:val="Default"/>
        <w:widowControl/>
        <w:ind w:firstLine="720"/>
        <w:jc w:val="both"/>
        <w:rPr>
          <w:color w:val="auto"/>
        </w:rPr>
      </w:pPr>
    </w:p>
    <w:p w14:paraId="6462CE06" w14:textId="77777777" w:rsidR="00D815F9" w:rsidRPr="00A34718" w:rsidRDefault="00D815F9" w:rsidP="00D815F9">
      <w:pPr>
        <w:pStyle w:val="Default"/>
        <w:widowControl/>
        <w:ind w:firstLine="720"/>
        <w:jc w:val="both"/>
      </w:pPr>
      <w:r w:rsidRPr="001B1397">
        <w:rPr>
          <w:b/>
          <w:color w:val="auto"/>
        </w:rPr>
        <w:t>A.</w:t>
      </w:r>
      <w:r w:rsidRPr="00976877">
        <w:rPr>
          <w:color w:val="auto"/>
        </w:rPr>
        <w:t xml:space="preserve"> </w:t>
      </w:r>
      <w:r w:rsidRPr="00976877">
        <w:rPr>
          <w:color w:val="auto"/>
        </w:rPr>
        <w:tab/>
      </w:r>
      <w:r>
        <w:rPr>
          <w:b/>
          <w:color w:val="auto"/>
        </w:rPr>
        <w:t>Unlawful discrimination.</w:t>
      </w:r>
      <w:r>
        <w:rPr>
          <w:color w:val="auto"/>
        </w:rPr>
        <w:t xml:space="preserve"> </w:t>
      </w:r>
      <w:r w:rsidRPr="00976877">
        <w:rPr>
          <w:color w:val="auto"/>
        </w:rPr>
        <w:t xml:space="preserve">Except where expressly set forth in the Scope of Work and approved by the Department, </w:t>
      </w:r>
      <w:r w:rsidRPr="00976877">
        <w:t>Contractor represents and warrants that eligibility for admission to the services funded through this Agreement shall not be restricted on the basis of actual or perceived age,</w:t>
      </w:r>
      <w:r>
        <w:t xml:space="preserve"> </w:t>
      </w:r>
      <w:r w:rsidRPr="00976877">
        <w:t xml:space="preserve">race, color, </w:t>
      </w:r>
      <w:r>
        <w:t xml:space="preserve">religion, </w:t>
      </w:r>
      <w:r w:rsidRPr="00976877">
        <w:t>creed, national origin, alienage or citizenship status, sex,</w:t>
      </w:r>
      <w:r>
        <w:t xml:space="preserve"> </w:t>
      </w:r>
      <w:r w:rsidRPr="00976877">
        <w:t>gender,</w:t>
      </w:r>
      <w:r>
        <w:t xml:space="preserve"> sexual preference or </w:t>
      </w:r>
      <w:r w:rsidRPr="00976877">
        <w:t xml:space="preserve">sexual orientation, disability (including presence of a service dog), marital status, partnership status, military status, or any other class protected from discrimination by </w:t>
      </w:r>
      <w:r>
        <w:t>law</w:t>
      </w:r>
      <w:r w:rsidRPr="00976877">
        <w:t>.</w:t>
      </w:r>
    </w:p>
    <w:p w14:paraId="3D869A97" w14:textId="77777777" w:rsidR="00D815F9" w:rsidRDefault="00D815F9" w:rsidP="00D815F9">
      <w:pPr>
        <w:pStyle w:val="Default"/>
        <w:widowControl/>
        <w:ind w:firstLine="720"/>
        <w:jc w:val="both"/>
      </w:pPr>
      <w:r>
        <w:tab/>
      </w:r>
    </w:p>
    <w:p w14:paraId="6FE56799" w14:textId="77777777" w:rsidR="00D815F9" w:rsidRDefault="00D815F9" w:rsidP="00D815F9">
      <w:pPr>
        <w:pStyle w:val="Default"/>
        <w:widowControl/>
        <w:ind w:firstLine="720"/>
        <w:jc w:val="both"/>
      </w:pPr>
      <w:r w:rsidRPr="001B1397">
        <w:rPr>
          <w:b/>
        </w:rPr>
        <w:t>B.</w:t>
      </w:r>
      <w:r>
        <w:tab/>
      </w:r>
      <w:r>
        <w:rPr>
          <w:b/>
        </w:rPr>
        <w:t>Fee.</w:t>
      </w:r>
      <w:r>
        <w:t xml:space="preserve"> </w:t>
      </w:r>
      <w:r w:rsidRPr="007A2D03">
        <w:t xml:space="preserve">Contractor further represents and warrants that no clients or participants shall be charged a fee or required to make any other payment or purchase or participate in any activity designed to raise funds as a condition of eligibility for or participation in the services funded through this Agreement, </w:t>
      </w:r>
      <w:r>
        <w:t xml:space="preserve">except as required by Law or </w:t>
      </w:r>
      <w:r w:rsidRPr="007A2D03">
        <w:t>unless a waiver of this provision is approved in writing by the Department</w:t>
      </w:r>
      <w:r>
        <w:t xml:space="preserve"> (waiver request form is attached as Exhibit A-2)</w:t>
      </w:r>
      <w:r w:rsidRPr="007A2D03">
        <w:t>.</w:t>
      </w:r>
      <w:r>
        <w:t xml:space="preserve"> </w:t>
      </w:r>
      <w:r w:rsidRPr="007A2D03">
        <w:t>Waivers may be considered under the following conditions: (i) Contractor</w:t>
      </w:r>
      <w:r>
        <w:t>’</w:t>
      </w:r>
      <w:r w:rsidRPr="007A2D03">
        <w:t xml:space="preserve">s total costs for the </w:t>
      </w:r>
      <w:r>
        <w:t>s</w:t>
      </w:r>
      <w:r w:rsidRPr="007A2D03">
        <w:t>ervices set forth in the Scope of Work exceed the total value of the Agreement; (ii) Contractor</w:t>
      </w:r>
      <w:r>
        <w:t>’</w:t>
      </w:r>
      <w:r w:rsidRPr="007A2D03">
        <w:t xml:space="preserve">s fees for </w:t>
      </w:r>
      <w:r>
        <w:t>s</w:t>
      </w:r>
      <w:r w:rsidRPr="007A2D03">
        <w:t>ervices and/or the arrangements made to include those participants unable to pay such fees are deemed reasonable and appropriate by the Department; and (iii) the fees are set at a level that does not discourage or impede participation by members of the community to be served by the services.</w:t>
      </w:r>
    </w:p>
    <w:p w14:paraId="4EC44321" w14:textId="77777777" w:rsidR="00D815F9" w:rsidRDefault="00D815F9" w:rsidP="00D815F9">
      <w:pPr>
        <w:pStyle w:val="Default"/>
        <w:widowControl/>
        <w:ind w:firstLine="720"/>
        <w:jc w:val="both"/>
      </w:pPr>
    </w:p>
    <w:p w14:paraId="5A502E37" w14:textId="77777777" w:rsidR="00D815F9" w:rsidRPr="00054186" w:rsidRDefault="00D815F9" w:rsidP="00D815F9">
      <w:pPr>
        <w:pStyle w:val="Default"/>
        <w:widowControl/>
        <w:ind w:firstLine="720"/>
        <w:jc w:val="both"/>
        <w:rPr>
          <w:color w:val="auto"/>
        </w:rPr>
      </w:pPr>
      <w:r>
        <w:rPr>
          <w:b/>
        </w:rPr>
        <w:t>C.</w:t>
      </w:r>
      <w:r>
        <w:rPr>
          <w:b/>
        </w:rPr>
        <w:tab/>
        <w:t>Immigration status.</w:t>
      </w:r>
      <w:r>
        <w:t xml:space="preserve"> In connection with the services provided under this Agreement, Contractor shall not inquire about a client or potential client’s immigration status unless (i) it is necessary for the determination of program, service or benefit eligibility or the provision of City services or (ii) Contractor is required by law to inquire about such person’s immigration status.</w:t>
      </w:r>
    </w:p>
    <w:p w14:paraId="5109DD07" w14:textId="77777777" w:rsidR="00D815F9" w:rsidRDefault="00D815F9" w:rsidP="00D815F9">
      <w:pPr>
        <w:pStyle w:val="Default"/>
        <w:widowControl/>
        <w:ind w:firstLine="720"/>
        <w:jc w:val="both"/>
        <w:rPr>
          <w:b/>
          <w:bCs/>
          <w:color w:val="auto"/>
        </w:rPr>
      </w:pPr>
    </w:p>
    <w:p w14:paraId="027148B6" w14:textId="77777777" w:rsidR="00D815F9" w:rsidRDefault="00D815F9" w:rsidP="00D815F9">
      <w:pPr>
        <w:pStyle w:val="Default"/>
        <w:widowControl/>
        <w:ind w:firstLine="720"/>
        <w:jc w:val="both"/>
      </w:pPr>
      <w:r>
        <w:rPr>
          <w:b/>
          <w:bCs/>
          <w:color w:val="auto"/>
        </w:rPr>
        <w:lastRenderedPageBreak/>
        <w:t xml:space="preserve">Section </w:t>
      </w:r>
      <w:r>
        <w:rPr>
          <w:b/>
          <w:bCs/>
        </w:rPr>
        <w:t>9.03</w:t>
      </w:r>
      <w:r>
        <w:rPr>
          <w:b/>
          <w:bCs/>
        </w:rPr>
        <w:tab/>
        <w:t xml:space="preserve"> </w:t>
      </w:r>
      <w:r>
        <w:rPr>
          <w:b/>
          <w:bCs/>
          <w:color w:val="auto"/>
        </w:rPr>
        <w:t>Allegations of abuse or maltreatment.</w:t>
      </w:r>
      <w:r>
        <w:rPr>
          <w:rFonts w:ascii="Arial" w:hAnsi="Arial" w:cs="Arial"/>
          <w:color w:val="auto"/>
        </w:rPr>
        <w:t xml:space="preserve"> </w:t>
      </w:r>
      <w:r>
        <w:rPr>
          <w:color w:val="auto"/>
        </w:rPr>
        <w:t>Contractor will notify the Department within twenty-four (24) hours of promptly determining that reasonable cause exists to suspect that any of Contractor’s administrators or staff, including both paid and volunteer, has abused, maltreated, neglected, assaulted or endangered the welfare of any program participant. In addition, if such reasonable cause is found, Contractor shall take appropriate action to remove the person from the proximity of program participants while the matter is being investigated by Contractor. The term abuse shall mean the infliction of physical injury by other than accidental means which causes or creates a substantial risk of death, or serious or protracted disfigurement, or protracted impairment of physical or emotional health or protracted loss or impairment of the function of any bodily organ. The term maltreatment shall mean (i) treatment that results in serious physical injury other than by accidental means, or (ii) neglect or failure to exercise a minimum degree of care that impairs, or places in imminent danger of being impaired, the physical, mental or emotional condition of a program participant. Contractor shall provide telephone notice to the Department within twenty-four (24) hours of determining that reasonable cause exists, followed by a written report, to be delivered to the Department within three (3) business days. Compliance with this reporting requirement does not satisfy any other legally mandated reporting of abuse, such as to the New York State Central Registry (“SCR”).</w:t>
      </w:r>
    </w:p>
    <w:p w14:paraId="4EFF2890" w14:textId="77777777" w:rsidR="00D815F9" w:rsidRDefault="00D815F9" w:rsidP="00D815F9">
      <w:pPr>
        <w:pStyle w:val="Default"/>
        <w:widowControl/>
        <w:jc w:val="both"/>
        <w:rPr>
          <w:color w:val="auto"/>
          <w:sz w:val="22"/>
          <w:szCs w:val="22"/>
        </w:rPr>
      </w:pPr>
    </w:p>
    <w:p w14:paraId="2DC3E9DE" w14:textId="77777777" w:rsidR="00D815F9" w:rsidRDefault="00D815F9" w:rsidP="00D815F9">
      <w:pPr>
        <w:pStyle w:val="Default"/>
        <w:widowControl/>
        <w:jc w:val="both"/>
        <w:rPr>
          <w:color w:val="auto"/>
          <w:sz w:val="22"/>
          <w:szCs w:val="22"/>
        </w:rPr>
      </w:pPr>
    </w:p>
    <w:p w14:paraId="4FEFB40D" w14:textId="77777777" w:rsidR="00D815F9" w:rsidRDefault="00D815F9" w:rsidP="00D815F9">
      <w:pPr>
        <w:pStyle w:val="Default"/>
        <w:widowControl/>
        <w:jc w:val="center"/>
        <w:rPr>
          <w:color w:val="auto"/>
          <w:u w:val="single"/>
        </w:rPr>
      </w:pPr>
      <w:r>
        <w:rPr>
          <w:b/>
          <w:bCs/>
          <w:color w:val="auto"/>
          <w:u w:val="single"/>
        </w:rPr>
        <w:t>ARTICLE X — MISCELLANEOUS</w:t>
      </w:r>
    </w:p>
    <w:p w14:paraId="39DB3EB9" w14:textId="77777777" w:rsidR="00D815F9" w:rsidRDefault="00D815F9" w:rsidP="00D815F9">
      <w:pPr>
        <w:pStyle w:val="Default"/>
        <w:widowControl/>
        <w:ind w:firstLine="720"/>
        <w:jc w:val="both"/>
        <w:rPr>
          <w:color w:val="auto"/>
        </w:rPr>
      </w:pPr>
    </w:p>
    <w:p w14:paraId="2B021D8B" w14:textId="77777777" w:rsidR="00D815F9" w:rsidRDefault="00D815F9" w:rsidP="00D815F9">
      <w:pPr>
        <w:pStyle w:val="Default"/>
        <w:widowControl/>
        <w:ind w:firstLine="720"/>
        <w:jc w:val="both"/>
        <w:rPr>
          <w:color w:val="auto"/>
        </w:rPr>
      </w:pPr>
      <w:r>
        <w:rPr>
          <w:b/>
          <w:bCs/>
          <w:color w:val="auto"/>
        </w:rPr>
        <w:t xml:space="preserve">Section </w:t>
      </w:r>
      <w:r>
        <w:rPr>
          <w:b/>
          <w:bCs/>
        </w:rPr>
        <w:t>10.01</w:t>
      </w:r>
      <w:r>
        <w:rPr>
          <w:b/>
          <w:bCs/>
        </w:rPr>
        <w:tab/>
      </w:r>
      <w:r>
        <w:rPr>
          <w:b/>
          <w:bCs/>
          <w:color w:val="auto"/>
        </w:rPr>
        <w:t xml:space="preserve">Headings. </w:t>
      </w:r>
      <w:r>
        <w:rPr>
          <w:color w:val="auto"/>
        </w:rPr>
        <w:t xml:space="preserve">The article, section, and paragraph headings throughout this Agreement are for convenience and reference only and the words contained therein shall in no way be deemed to define, limit, describe, explain, modify or add to the interpretation or meaning of any provision of this Agreement or the scope or intent thereof, nor in any way affect this Agreement. </w:t>
      </w:r>
    </w:p>
    <w:p w14:paraId="0B342B46" w14:textId="77777777" w:rsidR="00D815F9" w:rsidRDefault="00D815F9" w:rsidP="00D815F9">
      <w:pPr>
        <w:pStyle w:val="Default"/>
        <w:widowControl/>
        <w:ind w:firstLine="720"/>
        <w:jc w:val="both"/>
        <w:rPr>
          <w:color w:val="auto"/>
        </w:rPr>
      </w:pPr>
    </w:p>
    <w:p w14:paraId="6B6CE4BC" w14:textId="77777777" w:rsidR="00D815F9" w:rsidRDefault="00D815F9" w:rsidP="00D815F9">
      <w:pPr>
        <w:ind w:firstLine="720"/>
        <w:jc w:val="both"/>
      </w:pPr>
      <w:r>
        <w:rPr>
          <w:b/>
        </w:rPr>
        <w:t>Section 10.02 Order of priority.</w:t>
      </w:r>
      <w:r>
        <w:t xml:space="preserve"> During the term of the Agreement, conflicts between the various documents shall be resolved in the following order of precedence, such documents constituting the entire Agreement between the parties:</w:t>
      </w:r>
    </w:p>
    <w:p w14:paraId="4B8FE500" w14:textId="77777777" w:rsidR="00D815F9" w:rsidRDefault="00D815F9" w:rsidP="00D815F9">
      <w:pPr>
        <w:ind w:firstLine="720"/>
        <w:jc w:val="both"/>
      </w:pPr>
    </w:p>
    <w:p w14:paraId="6A510FA2" w14:textId="5564AF8E" w:rsidR="00D815F9" w:rsidRDefault="00D815F9" w:rsidP="00D815F9">
      <w:pPr>
        <w:numPr>
          <w:ilvl w:val="0"/>
          <w:numId w:val="4"/>
        </w:numPr>
        <w:jc w:val="both"/>
      </w:pPr>
      <w:r>
        <w:t>Standard Human Services Agreement (this document) along with the attached riders (i.e., Continuity of Operations Plan Rider; Access to Non-Public Areas Rider; Identifying Information Rider; Sexual Harassment Rider; Labor Peace Agreement Rider</w:t>
      </w:r>
      <w:r w:rsidR="006D1E9D">
        <w:t>;</w:t>
      </w:r>
      <w:r>
        <w:t xml:space="preserve"> </w:t>
      </w:r>
      <w:r w:rsidR="00EE1354">
        <w:rPr>
          <w:spacing w:val="-3"/>
        </w:rPr>
        <w:t>Co-Branding and Social Media Scope of Work Supplement;</w:t>
      </w:r>
      <w:r w:rsidR="00EE1354" w:rsidRPr="00A93A3B">
        <w:t xml:space="preserve"> </w:t>
      </w:r>
      <w:r w:rsidR="00711C4B">
        <w:t xml:space="preserve">and </w:t>
      </w:r>
      <w:r w:rsidRPr="00A93A3B">
        <w:t>Earned Safe</w:t>
      </w:r>
      <w:r w:rsidRPr="00A93A3B">
        <w:rPr>
          <w:spacing w:val="-1"/>
        </w:rPr>
        <w:t xml:space="preserve"> </w:t>
      </w:r>
      <w:r w:rsidRPr="00A93A3B">
        <w:t>and Sick</w:t>
      </w:r>
      <w:r w:rsidRPr="00A93A3B">
        <w:rPr>
          <w:spacing w:val="-2"/>
        </w:rPr>
        <w:t xml:space="preserve"> </w:t>
      </w:r>
      <w:r w:rsidRPr="00A93A3B">
        <w:t>Time</w:t>
      </w:r>
      <w:r w:rsidRPr="00A93A3B">
        <w:rPr>
          <w:spacing w:val="-3"/>
        </w:rPr>
        <w:t xml:space="preserve"> </w:t>
      </w:r>
      <w:r>
        <w:rPr>
          <w:spacing w:val="-3"/>
        </w:rPr>
        <w:t>Law Rider</w:t>
      </w:r>
      <w:r>
        <w:t>);</w:t>
      </w:r>
    </w:p>
    <w:p w14:paraId="42D1A380" w14:textId="375E1662" w:rsidR="00D815F9" w:rsidRDefault="00D815F9" w:rsidP="00D815F9">
      <w:pPr>
        <w:numPr>
          <w:ilvl w:val="0"/>
          <w:numId w:val="4"/>
        </w:numPr>
        <w:jc w:val="both"/>
      </w:pPr>
      <w:r>
        <w:t>Appendix A, (</w:t>
      </w:r>
      <w:r>
        <w:rPr>
          <w:szCs w:val="24"/>
        </w:rPr>
        <w:t xml:space="preserve">General Provisions Governing [Discretionary Fund] Contracts for Consultants, Professional, Technical and Human Client Services), including the Whistleblower Protection Expansion Act </w:t>
      </w:r>
      <w:r w:rsidR="00C816D7">
        <w:rPr>
          <w:szCs w:val="24"/>
        </w:rPr>
        <w:t>Poster</w:t>
      </w:r>
      <w:r>
        <w:t>;</w:t>
      </w:r>
    </w:p>
    <w:p w14:paraId="7F7A43AE" w14:textId="77777777" w:rsidR="00D815F9" w:rsidRDefault="00D815F9" w:rsidP="00D815F9">
      <w:pPr>
        <w:numPr>
          <w:ilvl w:val="0"/>
          <w:numId w:val="4"/>
        </w:numPr>
        <w:jc w:val="both"/>
      </w:pPr>
      <w:r>
        <w:t>Exhibit A-1, (Designated Program Services Workscope);</w:t>
      </w:r>
    </w:p>
    <w:p w14:paraId="108376C8" w14:textId="77777777" w:rsidR="00D815F9" w:rsidRDefault="00D815F9" w:rsidP="00D815F9">
      <w:pPr>
        <w:numPr>
          <w:ilvl w:val="0"/>
          <w:numId w:val="4"/>
        </w:numPr>
        <w:jc w:val="both"/>
      </w:pPr>
      <w:r>
        <w:t>Exhibit A-2, (Fee Waiver Request Form);</w:t>
      </w:r>
    </w:p>
    <w:p w14:paraId="1E7080D8" w14:textId="77777777" w:rsidR="00D815F9" w:rsidRDefault="00D815F9" w:rsidP="00D815F9">
      <w:pPr>
        <w:numPr>
          <w:ilvl w:val="0"/>
          <w:numId w:val="4"/>
        </w:numPr>
        <w:jc w:val="both"/>
      </w:pPr>
      <w:r>
        <w:t xml:space="preserve">Exhibit A-3, (Budget); </w:t>
      </w:r>
    </w:p>
    <w:p w14:paraId="5D0B9C0F" w14:textId="77777777" w:rsidR="00D815F9" w:rsidRDefault="00D815F9" w:rsidP="00D815F9">
      <w:pPr>
        <w:pStyle w:val="ListParagraph"/>
        <w:numPr>
          <w:ilvl w:val="0"/>
          <w:numId w:val="4"/>
        </w:numPr>
        <w:suppressAutoHyphens/>
        <w:contextualSpacing/>
      </w:pPr>
      <w:r w:rsidRPr="00F50F14">
        <w:t xml:space="preserve">Exhibit </w:t>
      </w:r>
      <w:r>
        <w:t>B,</w:t>
      </w:r>
      <w:r w:rsidRPr="00F50F14">
        <w:t xml:space="preserve"> </w:t>
      </w:r>
      <w:r>
        <w:t xml:space="preserve">(Lobbying Certification Form); </w:t>
      </w:r>
    </w:p>
    <w:p w14:paraId="216ED121" w14:textId="77777777" w:rsidR="00D815F9" w:rsidRDefault="00D815F9" w:rsidP="00D815F9">
      <w:pPr>
        <w:pStyle w:val="ListParagraph"/>
        <w:numPr>
          <w:ilvl w:val="0"/>
          <w:numId w:val="4"/>
        </w:numPr>
        <w:suppressAutoHyphens/>
        <w:contextualSpacing/>
      </w:pPr>
      <w:r>
        <w:t>Exhibit C, (Certification of Substantiated Cases of Client Abuse or Neglect); and</w:t>
      </w:r>
    </w:p>
    <w:p w14:paraId="3359A51F" w14:textId="77777777" w:rsidR="00D815F9" w:rsidRDefault="00D815F9" w:rsidP="00D815F9">
      <w:pPr>
        <w:pStyle w:val="ListParagraph"/>
        <w:numPr>
          <w:ilvl w:val="0"/>
          <w:numId w:val="4"/>
        </w:numPr>
        <w:suppressAutoHyphens/>
        <w:contextualSpacing/>
      </w:pPr>
      <w:r>
        <w:lastRenderedPageBreak/>
        <w:t>Exhibit D, (Training Attendance Certification [applicable when Contractor receives more than $7,500 and less than $750,000 in aggregate City funding]).</w:t>
      </w:r>
    </w:p>
    <w:p w14:paraId="112070B4" w14:textId="77777777" w:rsidR="00D815F9" w:rsidRDefault="00D815F9" w:rsidP="00D815F9">
      <w:pPr>
        <w:suppressAutoHyphens/>
        <w:jc w:val="both"/>
      </w:pPr>
    </w:p>
    <w:p w14:paraId="24906616" w14:textId="77777777" w:rsidR="00D815F9" w:rsidRDefault="00D815F9" w:rsidP="00D815F9">
      <w:pPr>
        <w:suppressAutoHyphens/>
        <w:jc w:val="both"/>
      </w:pPr>
    </w:p>
    <w:p w14:paraId="52A9126A" w14:textId="77777777" w:rsidR="00D815F9" w:rsidRDefault="00D815F9" w:rsidP="00D815F9">
      <w:pPr>
        <w:pStyle w:val="Default"/>
        <w:widowControl/>
        <w:jc w:val="center"/>
        <w:rPr>
          <w:color w:val="auto"/>
          <w:u w:val="single"/>
        </w:rPr>
      </w:pPr>
      <w:r>
        <w:rPr>
          <w:b/>
          <w:bCs/>
          <w:color w:val="auto"/>
          <w:u w:val="single"/>
        </w:rPr>
        <w:t>ARTICLE XI— SUPPORTIVE SERVICES AND TECHNICAL ASSISTANCE</w:t>
      </w:r>
    </w:p>
    <w:p w14:paraId="3B343DBB" w14:textId="77777777" w:rsidR="00D815F9" w:rsidRDefault="00D815F9" w:rsidP="00D815F9">
      <w:pPr>
        <w:pStyle w:val="Default"/>
        <w:widowControl/>
        <w:ind w:left="720" w:hanging="720"/>
        <w:jc w:val="both"/>
        <w:rPr>
          <w:color w:val="auto"/>
        </w:rPr>
      </w:pPr>
      <w:r>
        <w:rPr>
          <w:color w:val="auto"/>
        </w:rPr>
        <w:t xml:space="preserve"> </w:t>
      </w:r>
    </w:p>
    <w:p w14:paraId="5E3104E0" w14:textId="77777777" w:rsidR="00D815F9" w:rsidRDefault="00D815F9" w:rsidP="00D815F9">
      <w:pPr>
        <w:pStyle w:val="Default"/>
        <w:widowControl/>
        <w:ind w:firstLine="720"/>
        <w:jc w:val="both"/>
        <w:rPr>
          <w:color w:val="auto"/>
        </w:rPr>
      </w:pPr>
      <w:r>
        <w:rPr>
          <w:b/>
          <w:bCs/>
          <w:color w:val="auto"/>
        </w:rPr>
        <w:t xml:space="preserve">Section </w:t>
      </w:r>
      <w:r>
        <w:rPr>
          <w:b/>
          <w:bCs/>
        </w:rPr>
        <w:t>11.01</w:t>
      </w:r>
      <w:r>
        <w:rPr>
          <w:b/>
          <w:bCs/>
        </w:rPr>
        <w:tab/>
      </w:r>
      <w:r>
        <w:rPr>
          <w:b/>
          <w:bCs/>
          <w:color w:val="auto"/>
        </w:rPr>
        <w:t>Availability of supportive services and technical assistance.</w:t>
      </w:r>
      <w:r>
        <w:rPr>
          <w:color w:val="auto"/>
        </w:rPr>
        <w:t xml:space="preserve"> At its sole discretion, the City may provide, either directly or through its designee, technical assistance to Contractor in such areas as: (1) program planning, development, coordination, and dissemination of information; (2) preparation of reports and materials required by the City and/or other governmental entities with jurisdiction over Contractor’s activities relating to the operation of services funded through this Agreement; (3) compliance with applicable Laws, guidelines, and administrative memoranda; and/or (4) issues or matters affecting Contractor’s performance under this Agreement. </w:t>
      </w:r>
    </w:p>
    <w:p w14:paraId="1994EC54" w14:textId="77777777" w:rsidR="00D815F9" w:rsidRDefault="00D815F9" w:rsidP="00D815F9">
      <w:pPr>
        <w:pStyle w:val="Default"/>
        <w:widowControl/>
        <w:ind w:firstLine="720"/>
        <w:jc w:val="both"/>
        <w:rPr>
          <w:color w:val="auto"/>
        </w:rPr>
      </w:pPr>
    </w:p>
    <w:p w14:paraId="013B1C06" w14:textId="77777777" w:rsidR="00D815F9" w:rsidRDefault="00D815F9" w:rsidP="00D815F9">
      <w:pPr>
        <w:pStyle w:val="Default"/>
        <w:widowControl/>
        <w:ind w:firstLine="720"/>
        <w:jc w:val="both"/>
        <w:rPr>
          <w:color w:val="auto"/>
        </w:rPr>
      </w:pPr>
      <w:r>
        <w:rPr>
          <w:b/>
          <w:bCs/>
          <w:color w:val="auto"/>
        </w:rPr>
        <w:t xml:space="preserve">Section </w:t>
      </w:r>
      <w:r>
        <w:rPr>
          <w:b/>
          <w:bCs/>
        </w:rPr>
        <w:t>11.02</w:t>
      </w:r>
      <w:r>
        <w:rPr>
          <w:b/>
          <w:bCs/>
        </w:rPr>
        <w:tab/>
      </w:r>
      <w:r>
        <w:rPr>
          <w:b/>
          <w:bCs/>
          <w:color w:val="auto"/>
        </w:rPr>
        <w:t xml:space="preserve">Training. </w:t>
      </w:r>
      <w:r>
        <w:rPr>
          <w:color w:val="auto"/>
        </w:rPr>
        <w:t xml:space="preserve">At its sole discretion, the City may provide, either directly or through its designee, training/technical assistance to Contractor’s employees and Board members, relating to the management and operation of the program funded through this Agreement. If training and/or technical assistance is made available, Contractor must commit appropriate employees and Board members to attend/participate at training sessions, as instructed by the City or its designee. </w:t>
      </w:r>
    </w:p>
    <w:p w14:paraId="53AECCEC" w14:textId="77777777" w:rsidR="00D815F9" w:rsidRDefault="00D815F9" w:rsidP="00D815F9">
      <w:pPr>
        <w:pStyle w:val="Default"/>
        <w:widowControl/>
        <w:ind w:firstLine="720"/>
        <w:jc w:val="both"/>
        <w:rPr>
          <w:color w:val="auto"/>
        </w:rPr>
      </w:pPr>
    </w:p>
    <w:p w14:paraId="73F86328" w14:textId="77777777" w:rsidR="00D815F9" w:rsidRDefault="00D815F9" w:rsidP="00D815F9">
      <w:pPr>
        <w:ind w:firstLine="720"/>
        <w:jc w:val="both"/>
        <w:rPr>
          <w:szCs w:val="24"/>
        </w:rPr>
      </w:pPr>
      <w:r>
        <w:rPr>
          <w:b/>
          <w:szCs w:val="24"/>
        </w:rPr>
        <w:t>Section 11.03</w:t>
      </w:r>
      <w:r>
        <w:rPr>
          <w:b/>
          <w:szCs w:val="24"/>
        </w:rPr>
        <w:tab/>
        <w:t>Capacity Building and Oversight (CBO) Review for not-for-profit Contractors.</w:t>
      </w:r>
      <w:r>
        <w:rPr>
          <w:szCs w:val="24"/>
        </w:rPr>
        <w:t xml:space="preserve">  If requested by the Department, Contractor must complete the Mayor’s Office of Contract Services (“MOCS”) Capacity Building and Oversight (“CBO”) Review process. As part of that process, Contractor must submit specified documents to the CBO unit of MOCS, which then conducts an evaluation of Contractor and its operations for compliance with the terms of its contracts, its own by-laws, internal fiscal controls, applicable laws and regulations, and best practices in not-for-profit organization administration. The specified documents may include, but are not limited to, Contractor’s Internal Revenue Service (“IRS”) determination of tax exemption, the most recent IRS Form 990 filing (not including Schedule B to Form 990); the most recent audited financial statement (including the auditor’s letter to the management), the functional budget for the current fiscal year in the format approved by the Board of Directors, an organizational chart identifying key staff by title, a copy of the most recently-approved Board Minutes, the by-laws of the corporation, a roster of the membership of the Board of Directors, and a list of Board committees, Contractor’s current policies and procedures as adopted, and any other organizational documents, whether or not they are specifically required to be maintained pursuant to this contract or applicable laws and regulations. In the course of the CBO review process, MOCS may make recommendations to Contractor, request Contractor to take certain remedial actions and/or to implement certain policy changes. Any such recommendations, and Contractor’s responses thereto, will be provided to the Department for its consideration and any appropriate actions under this Agreement. </w:t>
      </w:r>
    </w:p>
    <w:p w14:paraId="1B00F0A4" w14:textId="77777777" w:rsidR="00D815F9" w:rsidRDefault="00D815F9" w:rsidP="00D815F9">
      <w:pPr>
        <w:ind w:firstLine="720"/>
        <w:jc w:val="both"/>
        <w:rPr>
          <w:szCs w:val="24"/>
        </w:rPr>
      </w:pPr>
    </w:p>
    <w:p w14:paraId="0E1C87D7" w14:textId="77777777" w:rsidR="00D815F9" w:rsidRDefault="00D815F9" w:rsidP="00D815F9">
      <w:pPr>
        <w:autoSpaceDE w:val="0"/>
        <w:autoSpaceDN w:val="0"/>
        <w:adjustRightInd w:val="0"/>
        <w:ind w:firstLine="720"/>
        <w:jc w:val="both"/>
      </w:pPr>
      <w:r>
        <w:rPr>
          <w:b/>
          <w:bCs/>
        </w:rPr>
        <w:t>Section 11.04</w:t>
      </w:r>
      <w:r>
        <w:rPr>
          <w:b/>
          <w:bCs/>
        </w:rPr>
        <w:tab/>
        <w:t xml:space="preserve">Disclaimer. </w:t>
      </w:r>
      <w:r>
        <w:t xml:space="preserve">The technical assistance and training that the City, in its sole discretion, may provide to Contractor shall not be construed to be a condition precedent to </w:t>
      </w:r>
      <w:r>
        <w:lastRenderedPageBreak/>
        <w:t xml:space="preserve">Contractor’s obligation to provide the services funded through this Agreement in accordance with the Scope of Work. </w:t>
      </w:r>
    </w:p>
    <w:p w14:paraId="05220461" w14:textId="77777777" w:rsidR="00D815F9" w:rsidRDefault="00D815F9" w:rsidP="00D815F9">
      <w:pPr>
        <w:jc w:val="center"/>
        <w:rPr>
          <w:b/>
          <w:szCs w:val="24"/>
        </w:rPr>
        <w:sectPr w:rsidR="00D815F9" w:rsidSect="00FF609B">
          <w:headerReference w:type="default" r:id="rId10"/>
          <w:footerReference w:type="default" r:id="rId11"/>
          <w:pgSz w:w="12240" w:h="15840" w:code="1"/>
          <w:pgMar w:top="1440" w:right="1440" w:bottom="1440" w:left="1440" w:header="720" w:footer="720" w:gutter="0"/>
          <w:pgNumType w:start="1"/>
          <w:cols w:space="720"/>
          <w:noEndnote/>
          <w:docGrid w:linePitch="326"/>
        </w:sectPr>
      </w:pPr>
      <w:r w:rsidRPr="003D6CDC">
        <w:rPr>
          <w:b/>
          <w:szCs w:val="24"/>
        </w:rPr>
        <w:t>[NO FURTHER TEXT ON THIS PAGE]</w:t>
      </w:r>
    </w:p>
    <w:p w14:paraId="050EAC5F" w14:textId="77777777" w:rsidR="00D815F9" w:rsidRPr="003D6CDC" w:rsidRDefault="00D815F9" w:rsidP="00D815F9">
      <w:pPr>
        <w:jc w:val="center"/>
        <w:rPr>
          <w:b/>
          <w:szCs w:val="24"/>
        </w:rPr>
      </w:pPr>
    </w:p>
    <w:p w14:paraId="1EF775A8" w14:textId="77777777" w:rsidR="00D815F9" w:rsidRDefault="00D815F9" w:rsidP="00D815F9">
      <w:pPr>
        <w:autoSpaceDE w:val="0"/>
        <w:autoSpaceDN w:val="0"/>
        <w:adjustRightInd w:val="0"/>
        <w:ind w:firstLine="720"/>
        <w:jc w:val="both"/>
      </w:pPr>
    </w:p>
    <w:p w14:paraId="166969E7" w14:textId="77777777" w:rsidR="00D815F9" w:rsidRPr="00983D18" w:rsidRDefault="00D815F9" w:rsidP="00D815F9">
      <w:pPr>
        <w:rPr>
          <w:b/>
        </w:rPr>
      </w:pPr>
    </w:p>
    <w:p w14:paraId="65107B69" w14:textId="77777777" w:rsidR="00D815F9" w:rsidRPr="00983D18" w:rsidRDefault="00D815F9" w:rsidP="00D815F9">
      <w:pPr>
        <w:jc w:val="center"/>
        <w:rPr>
          <w:b/>
        </w:rPr>
      </w:pPr>
      <w:r w:rsidRPr="00983D18">
        <w:rPr>
          <w:b/>
        </w:rPr>
        <w:t xml:space="preserve"> CONTINUITY OF OPERATIONS PLAN RIDER: TO BE USED </w:t>
      </w:r>
      <w:r>
        <w:rPr>
          <w:b/>
        </w:rPr>
        <w:t>FOR THOSE PROGRAMS WHERE CONTINUATION OF SERVICES IN THE IMMEDIATE AFTERMATH OF AN EMERGENCY IS ESSENTIAL FOR PUBLIC HEALTH OR SAFETY</w:t>
      </w:r>
    </w:p>
    <w:p w14:paraId="445B69B3" w14:textId="77777777" w:rsidR="00D815F9" w:rsidRPr="00983D18" w:rsidRDefault="00D815F9" w:rsidP="00D815F9">
      <w:pPr>
        <w:autoSpaceDE w:val="0"/>
        <w:autoSpaceDN w:val="0"/>
        <w:adjustRightInd w:val="0"/>
        <w:ind w:firstLine="720"/>
        <w:jc w:val="both"/>
        <w:rPr>
          <w:szCs w:val="24"/>
        </w:rPr>
      </w:pPr>
    </w:p>
    <w:p w14:paraId="01F2C9DA" w14:textId="77777777" w:rsidR="00D815F9" w:rsidRDefault="00D815F9" w:rsidP="00D815F9">
      <w:pPr>
        <w:suppressAutoHyphens/>
        <w:ind w:firstLine="720"/>
        <w:jc w:val="both"/>
        <w:rPr>
          <w:szCs w:val="24"/>
        </w:rPr>
      </w:pPr>
      <w:r w:rsidRPr="00983D18">
        <w:rPr>
          <w:szCs w:val="24"/>
        </w:rPr>
        <w:t>Prior to the commencement of services under this Agreement</w:t>
      </w:r>
      <w:r w:rsidRPr="00BB59EC">
        <w:rPr>
          <w:szCs w:val="24"/>
        </w:rPr>
        <w:t xml:space="preserve"> that are considered essential under applicable law,</w:t>
      </w:r>
      <w:r w:rsidRPr="00983D18">
        <w:rPr>
          <w:szCs w:val="24"/>
        </w:rPr>
        <w:t xml:space="preserve"> Contractor shall submit for the Department</w:t>
      </w:r>
      <w:r>
        <w:rPr>
          <w:szCs w:val="24"/>
        </w:rPr>
        <w:t>’</w:t>
      </w:r>
      <w:r w:rsidRPr="00983D18">
        <w:rPr>
          <w:szCs w:val="24"/>
        </w:rPr>
        <w:t>s review and approval a written Continuity of Operations Plan (</w:t>
      </w:r>
      <w:r>
        <w:rPr>
          <w:szCs w:val="24"/>
        </w:rPr>
        <w:t>“</w:t>
      </w:r>
      <w:r w:rsidRPr="00983D18">
        <w:rPr>
          <w:szCs w:val="24"/>
        </w:rPr>
        <w:t>COOP</w:t>
      </w:r>
      <w:r>
        <w:rPr>
          <w:szCs w:val="24"/>
        </w:rPr>
        <w:t>”</w:t>
      </w:r>
      <w:r w:rsidRPr="00983D18">
        <w:rPr>
          <w:szCs w:val="24"/>
        </w:rPr>
        <w:t>) for its business which indicates its ability to continue the provision of essential services to the Department</w:t>
      </w:r>
      <w:r>
        <w:rPr>
          <w:szCs w:val="24"/>
        </w:rPr>
        <w:t xml:space="preserve"> in the event that a State of Emergency is declared by the Mayor</w:t>
      </w:r>
      <w:r w:rsidRPr="00983D18">
        <w:rPr>
          <w:szCs w:val="24"/>
        </w:rPr>
        <w:t>.  The vendor should seek guidance from the Department on how to develop a COOP plan.  A COOP plan includes, but is not limited to: the identification of an alternate site of business; appointment of alternate personnel for identified essential staff; development of protocols for the safekeeping of vital business records; and, a transportation contingency plan for its employees.</w:t>
      </w:r>
    </w:p>
    <w:p w14:paraId="5A367128" w14:textId="77777777" w:rsidR="00D815F9" w:rsidRDefault="00D815F9" w:rsidP="00D815F9">
      <w:pPr>
        <w:suppressAutoHyphens/>
        <w:ind w:firstLine="720"/>
        <w:jc w:val="both"/>
        <w:rPr>
          <w:szCs w:val="24"/>
        </w:rPr>
      </w:pPr>
    </w:p>
    <w:p w14:paraId="759FF7E1" w14:textId="77777777" w:rsidR="00D815F9" w:rsidRDefault="00D815F9" w:rsidP="00D815F9">
      <w:pPr>
        <w:suppressAutoHyphens/>
        <w:ind w:firstLine="720"/>
        <w:jc w:val="both"/>
        <w:rPr>
          <w:szCs w:val="24"/>
        </w:rPr>
      </w:pPr>
    </w:p>
    <w:p w14:paraId="14F5563F" w14:textId="77777777" w:rsidR="00D815F9" w:rsidRDefault="00D815F9" w:rsidP="00D815F9">
      <w:pPr>
        <w:suppressAutoHyphens/>
        <w:ind w:firstLine="720"/>
        <w:jc w:val="both"/>
        <w:rPr>
          <w:szCs w:val="24"/>
        </w:rPr>
      </w:pPr>
    </w:p>
    <w:p w14:paraId="22FA6AC2" w14:textId="77777777" w:rsidR="00D815F9" w:rsidRDefault="00D815F9" w:rsidP="00D815F9">
      <w:pPr>
        <w:suppressAutoHyphens/>
        <w:ind w:firstLine="720"/>
        <w:jc w:val="both"/>
        <w:rPr>
          <w:szCs w:val="24"/>
        </w:rPr>
      </w:pPr>
    </w:p>
    <w:p w14:paraId="7BDE4CF8" w14:textId="77777777" w:rsidR="00D815F9" w:rsidRDefault="00D815F9" w:rsidP="00D815F9">
      <w:pPr>
        <w:suppressAutoHyphens/>
        <w:ind w:firstLine="720"/>
        <w:jc w:val="both"/>
        <w:rPr>
          <w:szCs w:val="24"/>
        </w:rPr>
      </w:pPr>
    </w:p>
    <w:p w14:paraId="1A3BC4A6" w14:textId="77777777" w:rsidR="00D815F9" w:rsidRDefault="00D815F9" w:rsidP="00D815F9">
      <w:pPr>
        <w:suppressAutoHyphens/>
        <w:ind w:firstLine="720"/>
        <w:jc w:val="both"/>
        <w:rPr>
          <w:szCs w:val="24"/>
        </w:rPr>
      </w:pPr>
    </w:p>
    <w:p w14:paraId="01F3E635" w14:textId="77777777" w:rsidR="00D815F9" w:rsidRDefault="00D815F9" w:rsidP="00D815F9">
      <w:pPr>
        <w:suppressAutoHyphens/>
        <w:ind w:firstLine="720"/>
        <w:jc w:val="both"/>
        <w:rPr>
          <w:szCs w:val="24"/>
        </w:rPr>
      </w:pPr>
    </w:p>
    <w:p w14:paraId="04D320D3" w14:textId="77777777" w:rsidR="00D815F9" w:rsidRDefault="00D815F9" w:rsidP="00D815F9">
      <w:pPr>
        <w:suppressAutoHyphens/>
        <w:ind w:firstLine="720"/>
        <w:jc w:val="both"/>
        <w:rPr>
          <w:szCs w:val="24"/>
        </w:rPr>
      </w:pPr>
    </w:p>
    <w:p w14:paraId="329F0085" w14:textId="77777777" w:rsidR="00D815F9" w:rsidRDefault="00D815F9" w:rsidP="00D815F9">
      <w:pPr>
        <w:suppressAutoHyphens/>
        <w:ind w:firstLine="720"/>
        <w:jc w:val="both"/>
        <w:rPr>
          <w:szCs w:val="24"/>
        </w:rPr>
      </w:pPr>
    </w:p>
    <w:p w14:paraId="18E3ABD3" w14:textId="77777777" w:rsidR="00D815F9" w:rsidRDefault="00D815F9" w:rsidP="00D815F9">
      <w:pPr>
        <w:suppressAutoHyphens/>
        <w:ind w:firstLine="720"/>
        <w:jc w:val="both"/>
        <w:rPr>
          <w:szCs w:val="24"/>
        </w:rPr>
      </w:pPr>
    </w:p>
    <w:p w14:paraId="71438D1C" w14:textId="77777777" w:rsidR="00D815F9" w:rsidRDefault="00D815F9" w:rsidP="00D815F9">
      <w:pPr>
        <w:suppressAutoHyphens/>
        <w:ind w:firstLine="720"/>
        <w:jc w:val="both"/>
        <w:rPr>
          <w:szCs w:val="24"/>
        </w:rPr>
      </w:pPr>
    </w:p>
    <w:p w14:paraId="4789705B" w14:textId="77777777" w:rsidR="00D815F9" w:rsidRDefault="00D815F9" w:rsidP="00D815F9">
      <w:pPr>
        <w:suppressAutoHyphens/>
        <w:ind w:firstLine="720"/>
        <w:jc w:val="both"/>
        <w:rPr>
          <w:szCs w:val="24"/>
        </w:rPr>
      </w:pPr>
    </w:p>
    <w:p w14:paraId="7EA83AFB" w14:textId="77777777" w:rsidR="00D815F9" w:rsidRDefault="00D815F9" w:rsidP="00D815F9">
      <w:pPr>
        <w:suppressAutoHyphens/>
        <w:ind w:firstLine="720"/>
        <w:jc w:val="both"/>
        <w:rPr>
          <w:szCs w:val="24"/>
        </w:rPr>
      </w:pPr>
    </w:p>
    <w:p w14:paraId="16EBACEB" w14:textId="77777777" w:rsidR="00D815F9" w:rsidRDefault="00D815F9" w:rsidP="00D815F9">
      <w:pPr>
        <w:suppressAutoHyphens/>
        <w:ind w:firstLine="720"/>
        <w:jc w:val="both"/>
        <w:rPr>
          <w:szCs w:val="24"/>
        </w:rPr>
      </w:pPr>
    </w:p>
    <w:p w14:paraId="6A555F0D" w14:textId="77777777" w:rsidR="00D815F9" w:rsidRDefault="00D815F9" w:rsidP="00D815F9">
      <w:pPr>
        <w:suppressAutoHyphens/>
        <w:ind w:firstLine="720"/>
        <w:jc w:val="both"/>
        <w:rPr>
          <w:szCs w:val="24"/>
        </w:rPr>
      </w:pPr>
    </w:p>
    <w:p w14:paraId="682C71F4" w14:textId="77777777" w:rsidR="00D815F9" w:rsidRDefault="00D815F9" w:rsidP="00D815F9">
      <w:pPr>
        <w:suppressAutoHyphens/>
        <w:jc w:val="both"/>
        <w:rPr>
          <w:szCs w:val="24"/>
        </w:rPr>
      </w:pPr>
    </w:p>
    <w:p w14:paraId="0C1C7DA1" w14:textId="77777777" w:rsidR="00D815F9" w:rsidRDefault="00D815F9" w:rsidP="00D815F9">
      <w:pPr>
        <w:suppressAutoHyphens/>
        <w:jc w:val="both"/>
        <w:rPr>
          <w:szCs w:val="24"/>
        </w:rPr>
      </w:pPr>
    </w:p>
    <w:p w14:paraId="3C0C30C0" w14:textId="77777777" w:rsidR="00D815F9" w:rsidRDefault="00D815F9" w:rsidP="00D815F9">
      <w:pPr>
        <w:suppressAutoHyphens/>
        <w:jc w:val="both"/>
        <w:rPr>
          <w:szCs w:val="24"/>
        </w:rPr>
      </w:pPr>
    </w:p>
    <w:p w14:paraId="3AB7167C" w14:textId="77777777" w:rsidR="00D815F9" w:rsidRDefault="00D815F9" w:rsidP="00D815F9">
      <w:pPr>
        <w:suppressAutoHyphens/>
        <w:jc w:val="both"/>
        <w:rPr>
          <w:szCs w:val="24"/>
        </w:rPr>
      </w:pPr>
    </w:p>
    <w:p w14:paraId="1CE659A2" w14:textId="77777777" w:rsidR="00D815F9" w:rsidRDefault="00D815F9" w:rsidP="00D815F9">
      <w:pPr>
        <w:suppressAutoHyphens/>
        <w:jc w:val="both"/>
        <w:rPr>
          <w:szCs w:val="24"/>
        </w:rPr>
      </w:pPr>
    </w:p>
    <w:p w14:paraId="4C09535F" w14:textId="77777777" w:rsidR="00D815F9" w:rsidRDefault="00D815F9" w:rsidP="00D815F9">
      <w:pPr>
        <w:suppressAutoHyphens/>
        <w:jc w:val="both"/>
        <w:rPr>
          <w:szCs w:val="24"/>
        </w:rPr>
      </w:pPr>
    </w:p>
    <w:p w14:paraId="1CD05435" w14:textId="77777777" w:rsidR="00D815F9" w:rsidRDefault="00D815F9" w:rsidP="00D815F9">
      <w:pPr>
        <w:suppressAutoHyphens/>
        <w:jc w:val="both"/>
        <w:rPr>
          <w:szCs w:val="24"/>
        </w:rPr>
      </w:pPr>
    </w:p>
    <w:p w14:paraId="7F3B2FEB" w14:textId="77777777" w:rsidR="00D815F9" w:rsidRDefault="00D815F9" w:rsidP="00D815F9">
      <w:pPr>
        <w:suppressAutoHyphens/>
        <w:jc w:val="both"/>
        <w:rPr>
          <w:szCs w:val="24"/>
        </w:rPr>
      </w:pPr>
    </w:p>
    <w:p w14:paraId="1CAA5331" w14:textId="77777777" w:rsidR="00D815F9" w:rsidRDefault="00D815F9" w:rsidP="00D815F9">
      <w:pPr>
        <w:suppressAutoHyphens/>
        <w:jc w:val="both"/>
        <w:rPr>
          <w:szCs w:val="24"/>
        </w:rPr>
      </w:pPr>
    </w:p>
    <w:p w14:paraId="4D464C5A" w14:textId="77777777" w:rsidR="00D815F9" w:rsidRDefault="00D815F9" w:rsidP="00D815F9">
      <w:pPr>
        <w:suppressAutoHyphens/>
        <w:jc w:val="both"/>
        <w:rPr>
          <w:szCs w:val="24"/>
        </w:rPr>
      </w:pPr>
    </w:p>
    <w:p w14:paraId="1CEBF276" w14:textId="77777777" w:rsidR="00D815F9" w:rsidRDefault="00D815F9" w:rsidP="00D815F9">
      <w:pPr>
        <w:suppressAutoHyphens/>
        <w:jc w:val="both"/>
        <w:rPr>
          <w:szCs w:val="24"/>
        </w:rPr>
      </w:pPr>
    </w:p>
    <w:p w14:paraId="22C16393" w14:textId="77777777" w:rsidR="00D815F9" w:rsidRDefault="00D815F9" w:rsidP="00D815F9">
      <w:pPr>
        <w:suppressAutoHyphens/>
        <w:jc w:val="both"/>
        <w:rPr>
          <w:szCs w:val="24"/>
        </w:rPr>
      </w:pPr>
    </w:p>
    <w:p w14:paraId="7015B58C" w14:textId="77777777" w:rsidR="00D815F9" w:rsidRDefault="00D815F9" w:rsidP="00D815F9">
      <w:pPr>
        <w:suppressAutoHyphens/>
        <w:jc w:val="both"/>
        <w:rPr>
          <w:szCs w:val="24"/>
        </w:rPr>
      </w:pPr>
    </w:p>
    <w:p w14:paraId="0BE2B014" w14:textId="77777777" w:rsidR="00D815F9" w:rsidRDefault="00D815F9" w:rsidP="00D815F9">
      <w:pPr>
        <w:suppressAutoHyphens/>
        <w:jc w:val="both"/>
        <w:rPr>
          <w:szCs w:val="24"/>
        </w:rPr>
      </w:pPr>
    </w:p>
    <w:p w14:paraId="12899841" w14:textId="77777777" w:rsidR="00D815F9" w:rsidRDefault="00D815F9" w:rsidP="00D815F9">
      <w:pPr>
        <w:suppressAutoHyphens/>
        <w:jc w:val="both"/>
        <w:rPr>
          <w:szCs w:val="24"/>
        </w:rPr>
      </w:pPr>
    </w:p>
    <w:p w14:paraId="43A2B6CD" w14:textId="77777777" w:rsidR="00D815F9" w:rsidRDefault="00D815F9" w:rsidP="00D815F9">
      <w:pPr>
        <w:suppressAutoHyphens/>
        <w:jc w:val="both"/>
        <w:rPr>
          <w:szCs w:val="24"/>
        </w:rPr>
      </w:pPr>
    </w:p>
    <w:p w14:paraId="544BB15C" w14:textId="77777777" w:rsidR="00D815F9" w:rsidRDefault="00D815F9" w:rsidP="00D815F9">
      <w:pPr>
        <w:suppressAutoHyphens/>
        <w:jc w:val="both"/>
        <w:rPr>
          <w:szCs w:val="24"/>
        </w:rPr>
      </w:pPr>
    </w:p>
    <w:p w14:paraId="76DFFCEC" w14:textId="77777777" w:rsidR="00D815F9" w:rsidRPr="00037DBE" w:rsidRDefault="00D815F9" w:rsidP="00D815F9">
      <w:pPr>
        <w:pStyle w:val="Default"/>
        <w:jc w:val="center"/>
        <w:rPr>
          <w:u w:val="single"/>
        </w:rPr>
      </w:pPr>
      <w:r w:rsidRPr="00037DBE">
        <w:rPr>
          <w:u w:val="single"/>
        </w:rPr>
        <w:t>Rider to Human Services Contracts</w:t>
      </w:r>
    </w:p>
    <w:p w14:paraId="09F6D629" w14:textId="77777777" w:rsidR="00D815F9" w:rsidRPr="00037DBE" w:rsidRDefault="00D815F9" w:rsidP="00D815F9">
      <w:pPr>
        <w:pStyle w:val="Default"/>
        <w:jc w:val="center"/>
        <w:rPr>
          <w:u w:val="single"/>
        </w:rPr>
      </w:pPr>
      <w:r w:rsidRPr="00037DBE">
        <w:rPr>
          <w:u w:val="single"/>
        </w:rPr>
        <w:t>Access to Non-Public Areas</w:t>
      </w:r>
    </w:p>
    <w:p w14:paraId="5D829013" w14:textId="77777777" w:rsidR="00D815F9" w:rsidRDefault="00D815F9" w:rsidP="00D815F9">
      <w:pPr>
        <w:pStyle w:val="Default"/>
      </w:pPr>
      <w:r w:rsidRPr="00037DBE">
        <w:t xml:space="preserve"> </w:t>
      </w:r>
    </w:p>
    <w:p w14:paraId="74DE170B" w14:textId="77777777" w:rsidR="00D815F9" w:rsidRPr="00037DBE" w:rsidRDefault="00D815F9" w:rsidP="00D815F9">
      <w:pPr>
        <w:pStyle w:val="Default"/>
      </w:pPr>
    </w:p>
    <w:p w14:paraId="072701A7" w14:textId="77777777" w:rsidR="00D815F9" w:rsidRPr="00037DBE" w:rsidRDefault="00D815F9" w:rsidP="00D815F9">
      <w:pPr>
        <w:pStyle w:val="Default"/>
      </w:pPr>
      <w:r w:rsidRPr="00037DBE">
        <w:t xml:space="preserve">Effective April 16, 2018, Local Law 246 of 2017 is codified in the New York City Administrative Code at Section 4-210. The law in part applies to any contractor having regular contact with the public in the daily administration of human services at any location, whether or not on city property, where such services are provided under a City contract.  Accordingly, Contractor agrees to the following requirements: </w:t>
      </w:r>
    </w:p>
    <w:p w14:paraId="7E77127F" w14:textId="77777777" w:rsidR="00D815F9" w:rsidRPr="00037DBE" w:rsidRDefault="00D815F9" w:rsidP="00D815F9">
      <w:pPr>
        <w:pStyle w:val="Default"/>
      </w:pPr>
      <w:r w:rsidRPr="00037DBE">
        <w:t xml:space="preserve"> </w:t>
      </w:r>
    </w:p>
    <w:p w14:paraId="390D8022" w14:textId="77777777" w:rsidR="00D815F9" w:rsidRPr="00037DBE" w:rsidRDefault="00D815F9" w:rsidP="00D815F9">
      <w:pPr>
        <w:pStyle w:val="Default"/>
      </w:pPr>
      <w:r w:rsidRPr="00037DBE">
        <w:t xml:space="preserve">In connection with the services provided under this Agreement, Contractor shall not knowingly permit and shall ensure that its subcontractors do not knowingly permit Enforcement Personnel to have access to non-public areas of the facilities where the services are provided unless: </w:t>
      </w:r>
    </w:p>
    <w:p w14:paraId="55F964B4" w14:textId="77777777" w:rsidR="00D815F9" w:rsidRPr="00037DBE" w:rsidRDefault="00D815F9" w:rsidP="00D815F9">
      <w:pPr>
        <w:pStyle w:val="Default"/>
      </w:pPr>
      <w:r w:rsidRPr="00037DBE">
        <w:t xml:space="preserve"> </w:t>
      </w:r>
    </w:p>
    <w:p w14:paraId="5B992AC0" w14:textId="77777777" w:rsidR="00D815F9" w:rsidRPr="00037DBE" w:rsidRDefault="00D815F9" w:rsidP="00D815F9">
      <w:pPr>
        <w:pStyle w:val="Default"/>
        <w:ind w:left="720"/>
      </w:pPr>
      <w:r w:rsidRPr="00037DBE">
        <w:t xml:space="preserve">1. such Enforcement Personnel are authorized to have access pursuant to an    agreement, contract, or subcontract; </w:t>
      </w:r>
    </w:p>
    <w:p w14:paraId="1E09EE08" w14:textId="77777777" w:rsidR="00D815F9" w:rsidRPr="00037DBE" w:rsidRDefault="00D815F9" w:rsidP="00D815F9">
      <w:pPr>
        <w:pStyle w:val="Default"/>
        <w:ind w:left="720"/>
      </w:pPr>
      <w:r w:rsidRPr="00037DBE">
        <w:t xml:space="preserve"> </w:t>
      </w:r>
    </w:p>
    <w:p w14:paraId="7DFD5A0E" w14:textId="77777777" w:rsidR="00D815F9" w:rsidRPr="00037DBE" w:rsidRDefault="00D815F9" w:rsidP="00D815F9">
      <w:pPr>
        <w:pStyle w:val="Default"/>
        <w:ind w:left="720"/>
      </w:pPr>
      <w:r w:rsidRPr="00037DBE">
        <w:t xml:space="preserve">2. such Enforcement Personnel present a judicial warrant; </w:t>
      </w:r>
    </w:p>
    <w:p w14:paraId="7B74D147" w14:textId="77777777" w:rsidR="00D815F9" w:rsidRPr="00037DBE" w:rsidRDefault="00D815F9" w:rsidP="00D815F9">
      <w:pPr>
        <w:pStyle w:val="Default"/>
        <w:ind w:left="720"/>
      </w:pPr>
      <w:r w:rsidRPr="00037DBE">
        <w:t xml:space="preserve"> </w:t>
      </w:r>
    </w:p>
    <w:p w14:paraId="4B8D9D48" w14:textId="77777777" w:rsidR="00D815F9" w:rsidRPr="00037DBE" w:rsidRDefault="00D815F9" w:rsidP="00D815F9">
      <w:pPr>
        <w:pStyle w:val="Default"/>
        <w:ind w:left="720"/>
      </w:pPr>
      <w:r w:rsidRPr="00037DBE">
        <w:t xml:space="preserve">3. access is otherwise required by law; </w:t>
      </w:r>
    </w:p>
    <w:p w14:paraId="12D7C32D" w14:textId="77777777" w:rsidR="00D815F9" w:rsidRPr="00037DBE" w:rsidRDefault="00D815F9" w:rsidP="00D815F9">
      <w:pPr>
        <w:pStyle w:val="Default"/>
        <w:ind w:left="720"/>
      </w:pPr>
      <w:r w:rsidRPr="00037DBE">
        <w:t xml:space="preserve"> </w:t>
      </w:r>
    </w:p>
    <w:p w14:paraId="7A675E06" w14:textId="77777777" w:rsidR="00D815F9" w:rsidRPr="00037DBE" w:rsidRDefault="00D815F9" w:rsidP="00D815F9">
      <w:pPr>
        <w:pStyle w:val="Default"/>
        <w:ind w:left="720"/>
      </w:pPr>
      <w:r w:rsidRPr="00037DBE">
        <w:t xml:space="preserve">4. such Enforcement Personnel are accessing such non-public areas as part of a cooperative arrangement involving city, state, or federal agencies; </w:t>
      </w:r>
    </w:p>
    <w:p w14:paraId="6A8F13B9" w14:textId="77777777" w:rsidR="00D815F9" w:rsidRPr="00037DBE" w:rsidRDefault="00D815F9" w:rsidP="00D815F9">
      <w:pPr>
        <w:pStyle w:val="Default"/>
        <w:ind w:left="720"/>
      </w:pPr>
      <w:r w:rsidRPr="00037DBE">
        <w:t xml:space="preserve"> </w:t>
      </w:r>
    </w:p>
    <w:p w14:paraId="0DF490AE" w14:textId="77777777" w:rsidR="00D815F9" w:rsidRPr="00037DBE" w:rsidRDefault="00D815F9" w:rsidP="00D815F9">
      <w:pPr>
        <w:pStyle w:val="Default"/>
        <w:ind w:left="720"/>
      </w:pPr>
      <w:r w:rsidRPr="00037DBE">
        <w:t xml:space="preserve">5. access furthers the purpose or mission of a city agency; or </w:t>
      </w:r>
    </w:p>
    <w:p w14:paraId="7A5F08F9" w14:textId="77777777" w:rsidR="00D815F9" w:rsidRPr="00037DBE" w:rsidRDefault="00D815F9" w:rsidP="00D815F9">
      <w:pPr>
        <w:pStyle w:val="Default"/>
        <w:ind w:left="720"/>
      </w:pPr>
      <w:r w:rsidRPr="00037DBE">
        <w:t xml:space="preserve"> </w:t>
      </w:r>
    </w:p>
    <w:p w14:paraId="2AE82747" w14:textId="77777777" w:rsidR="00D815F9" w:rsidRPr="00037DBE" w:rsidRDefault="00D815F9" w:rsidP="00D815F9">
      <w:pPr>
        <w:pStyle w:val="Default"/>
        <w:ind w:left="720"/>
      </w:pPr>
      <w:r w:rsidRPr="00037DBE">
        <w:t xml:space="preserve">6. exigent circumstances exist. </w:t>
      </w:r>
    </w:p>
    <w:p w14:paraId="27379B26" w14:textId="77777777" w:rsidR="00D815F9" w:rsidRPr="00037DBE" w:rsidRDefault="00D815F9" w:rsidP="00D815F9">
      <w:pPr>
        <w:pStyle w:val="Default"/>
      </w:pPr>
      <w:r w:rsidRPr="00037DBE">
        <w:t xml:space="preserve"> </w:t>
      </w:r>
    </w:p>
    <w:p w14:paraId="1B47B7CE" w14:textId="77777777" w:rsidR="00D815F9" w:rsidRPr="00037DBE" w:rsidRDefault="00D815F9" w:rsidP="00D815F9">
      <w:pPr>
        <w:pStyle w:val="Default"/>
      </w:pPr>
      <w:r w:rsidRPr="00037DBE">
        <w:t xml:space="preserve">For the purposes of this rider, the phrase “Enforcement Personnel” means government personnel who are empowered to enforce civil or criminal laws, but excludes personnel of the City, the New York City Department of Education, or a local public benefit corporation or local public authority. </w:t>
      </w:r>
    </w:p>
    <w:p w14:paraId="296319C0" w14:textId="77777777" w:rsidR="00D815F9" w:rsidRPr="00037DBE" w:rsidRDefault="00D815F9" w:rsidP="00D815F9">
      <w:pPr>
        <w:pStyle w:val="Default"/>
      </w:pPr>
      <w:r w:rsidRPr="00037DBE">
        <w:t xml:space="preserve"> </w:t>
      </w:r>
    </w:p>
    <w:p w14:paraId="59DFB244" w14:textId="77777777" w:rsidR="00D815F9" w:rsidRDefault="00D815F9" w:rsidP="00D815F9">
      <w:pPr>
        <w:suppressAutoHyphens/>
        <w:jc w:val="both"/>
        <w:rPr>
          <w:szCs w:val="24"/>
        </w:rPr>
      </w:pPr>
      <w:r>
        <w:rPr>
          <w:szCs w:val="24"/>
        </w:rPr>
        <w:br w:type="page"/>
      </w:r>
    </w:p>
    <w:p w14:paraId="15D42793" w14:textId="4382BD76" w:rsidR="00FD30A5" w:rsidRDefault="000D031C" w:rsidP="000D031C">
      <w:pPr>
        <w:pStyle w:val="Title"/>
        <w:rPr>
          <w:spacing w:val="-5"/>
          <w:sz w:val="28"/>
          <w:szCs w:val="28"/>
        </w:rPr>
      </w:pPr>
      <w:bookmarkStart w:id="1" w:name="_Hlk189469490"/>
      <w:r w:rsidRPr="00F31037">
        <w:rPr>
          <w:sz w:val="28"/>
          <w:szCs w:val="28"/>
        </w:rPr>
        <w:t>Identifying</w:t>
      </w:r>
      <w:r w:rsidRPr="00F31037">
        <w:rPr>
          <w:spacing w:val="-9"/>
          <w:sz w:val="28"/>
          <w:szCs w:val="28"/>
        </w:rPr>
        <w:t xml:space="preserve"> </w:t>
      </w:r>
      <w:r w:rsidRPr="00F31037">
        <w:rPr>
          <w:sz w:val="28"/>
          <w:szCs w:val="28"/>
        </w:rPr>
        <w:t>Information</w:t>
      </w:r>
      <w:r w:rsidRPr="00F31037">
        <w:rPr>
          <w:spacing w:val="-8"/>
          <w:sz w:val="28"/>
          <w:szCs w:val="28"/>
        </w:rPr>
        <w:t xml:space="preserve"> </w:t>
      </w:r>
      <w:r w:rsidRPr="00F31037">
        <w:rPr>
          <w:sz w:val="28"/>
          <w:szCs w:val="28"/>
        </w:rPr>
        <w:t>Rider</w:t>
      </w:r>
      <w:r w:rsidRPr="00F31037">
        <w:rPr>
          <w:spacing w:val="-4"/>
          <w:sz w:val="28"/>
          <w:szCs w:val="28"/>
        </w:rPr>
        <w:t xml:space="preserve"> </w:t>
      </w:r>
      <w:r w:rsidRPr="00F31037">
        <w:rPr>
          <w:spacing w:val="-5"/>
          <w:sz w:val="28"/>
          <w:szCs w:val="28"/>
        </w:rPr>
        <w:t>3.0</w:t>
      </w:r>
    </w:p>
    <w:p w14:paraId="09AB2B7E" w14:textId="77777777" w:rsidR="00FD30A5" w:rsidRDefault="00FD30A5">
      <w:pPr>
        <w:spacing w:after="160" w:line="259" w:lineRule="auto"/>
        <w:rPr>
          <w:spacing w:val="-5"/>
          <w:sz w:val="28"/>
          <w:szCs w:val="28"/>
          <w:u w:val="single"/>
        </w:rPr>
      </w:pPr>
      <w:r>
        <w:rPr>
          <w:spacing w:val="-5"/>
          <w:sz w:val="28"/>
          <w:szCs w:val="28"/>
        </w:rPr>
        <w:br w:type="page"/>
      </w:r>
    </w:p>
    <w:p w14:paraId="5B02C9D5" w14:textId="77777777" w:rsidR="00FD30A5" w:rsidRPr="00FD30A5" w:rsidRDefault="00FD30A5" w:rsidP="00FD30A5">
      <w:pPr>
        <w:widowControl w:val="0"/>
        <w:autoSpaceDE w:val="0"/>
        <w:autoSpaceDN w:val="0"/>
        <w:spacing w:line="203" w:lineRule="exact"/>
        <w:ind w:left="20"/>
        <w:rPr>
          <w:rFonts w:ascii="Calibri" w:eastAsia="Calibri" w:hAnsi="Calibri" w:cs="Calibri"/>
          <w:b/>
          <w:i/>
          <w:color w:val="212A35"/>
          <w:sz w:val="18"/>
          <w:szCs w:val="22"/>
        </w:rPr>
      </w:pPr>
      <w:bookmarkStart w:id="2" w:name="_Hlk194328087"/>
      <w:r w:rsidRPr="00FD30A5">
        <w:rPr>
          <w:rFonts w:ascii="Calibri" w:eastAsia="Calibri" w:hAnsi="Calibri" w:cs="Calibri"/>
          <w:noProof/>
          <w:sz w:val="22"/>
          <w:szCs w:val="22"/>
        </w:rPr>
        <w:drawing>
          <wp:anchor distT="0" distB="0" distL="0" distR="0" simplePos="0" relativeHeight="251668480" behindDoc="1" locked="0" layoutInCell="1" allowOverlap="1" wp14:anchorId="4A3FAB82" wp14:editId="07A3800F">
            <wp:simplePos x="0" y="0"/>
            <wp:positionH relativeFrom="page">
              <wp:posOffset>622300</wp:posOffset>
            </wp:positionH>
            <wp:positionV relativeFrom="page">
              <wp:posOffset>1332865</wp:posOffset>
            </wp:positionV>
            <wp:extent cx="1522222" cy="436879"/>
            <wp:effectExtent l="0" t="0" r="0" b="0"/>
            <wp:wrapNone/>
            <wp:docPr id="778910222" name="Image 1" descr="Graphical user interface, applicatio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8910222" name="Image 1" descr="Graphical user interface, application&#10;&#10;AI-generated content may be incorrect."/>
                    <pic:cNvPicPr/>
                  </pic:nvPicPr>
                  <pic:blipFill>
                    <a:blip r:embed="rId12" cstate="print"/>
                    <a:stretch>
                      <a:fillRect/>
                    </a:stretch>
                  </pic:blipFill>
                  <pic:spPr>
                    <a:xfrm>
                      <a:off x="0" y="0"/>
                      <a:ext cx="1522222" cy="436879"/>
                    </a:xfrm>
                    <a:prstGeom prst="rect">
                      <a:avLst/>
                    </a:prstGeom>
                  </pic:spPr>
                </pic:pic>
              </a:graphicData>
            </a:graphic>
          </wp:anchor>
        </w:drawing>
      </w:r>
    </w:p>
    <w:p w14:paraId="1505D8D5" w14:textId="77777777" w:rsidR="00FD30A5" w:rsidRPr="00FD30A5" w:rsidRDefault="00FD30A5" w:rsidP="00FD30A5">
      <w:pPr>
        <w:widowControl w:val="0"/>
        <w:autoSpaceDE w:val="0"/>
        <w:autoSpaceDN w:val="0"/>
        <w:spacing w:before="1"/>
        <w:ind w:left="20"/>
        <w:rPr>
          <w:rFonts w:ascii="Calibri" w:eastAsia="Calibri" w:hAnsi="Calibri" w:cs="Calibri"/>
          <w:i/>
          <w:sz w:val="18"/>
          <w:szCs w:val="22"/>
        </w:rPr>
      </w:pPr>
      <w:r w:rsidRPr="00FD30A5">
        <w:rPr>
          <w:rFonts w:ascii="Calibri" w:eastAsia="Calibri" w:hAnsi="Calibri" w:cs="Calibri"/>
          <w:i/>
          <w:color w:val="212A35"/>
          <w:spacing w:val="-4"/>
          <w:sz w:val="18"/>
          <w:szCs w:val="22"/>
        </w:rPr>
        <w:t>2025</w:t>
      </w:r>
    </w:p>
    <w:p w14:paraId="1C5C1ECD" w14:textId="77777777" w:rsidR="00FD30A5" w:rsidRPr="00FD30A5" w:rsidRDefault="00FD30A5" w:rsidP="00FD30A5">
      <w:pPr>
        <w:widowControl w:val="0"/>
        <w:autoSpaceDE w:val="0"/>
        <w:autoSpaceDN w:val="0"/>
        <w:spacing w:before="271"/>
        <w:ind w:right="13"/>
        <w:jc w:val="center"/>
        <w:rPr>
          <w:rFonts w:ascii="Calibri" w:eastAsia="Calibri" w:hAnsi="Calibri" w:cs="Calibri"/>
          <w:b/>
          <w:bCs/>
          <w:sz w:val="28"/>
          <w:szCs w:val="28"/>
          <w:u w:val="single" w:color="000000"/>
        </w:rPr>
      </w:pPr>
    </w:p>
    <w:p w14:paraId="15165386" w14:textId="77777777" w:rsidR="00FD30A5" w:rsidRPr="00FD30A5" w:rsidRDefault="00FD30A5" w:rsidP="00FD30A5">
      <w:pPr>
        <w:widowControl w:val="0"/>
        <w:autoSpaceDE w:val="0"/>
        <w:autoSpaceDN w:val="0"/>
        <w:spacing w:before="271"/>
        <w:ind w:right="13"/>
        <w:jc w:val="center"/>
        <w:rPr>
          <w:rFonts w:ascii="Calibri" w:eastAsia="Calibri" w:hAnsi="Calibri" w:cs="Calibri"/>
          <w:b/>
          <w:bCs/>
          <w:sz w:val="28"/>
          <w:szCs w:val="28"/>
          <w:u w:val="single" w:color="000000"/>
        </w:rPr>
      </w:pPr>
    </w:p>
    <w:p w14:paraId="148F063C" w14:textId="77777777" w:rsidR="00FD30A5" w:rsidRPr="00FD30A5" w:rsidRDefault="00FD30A5" w:rsidP="00FD30A5">
      <w:pPr>
        <w:widowControl w:val="0"/>
        <w:autoSpaceDE w:val="0"/>
        <w:autoSpaceDN w:val="0"/>
        <w:spacing w:before="271"/>
        <w:ind w:right="13"/>
        <w:jc w:val="center"/>
        <w:rPr>
          <w:rFonts w:ascii="Calibri" w:eastAsia="Calibri" w:hAnsi="Calibri" w:cs="Calibri"/>
          <w:b/>
          <w:bCs/>
          <w:sz w:val="28"/>
          <w:szCs w:val="28"/>
          <w:u w:color="000000"/>
        </w:rPr>
      </w:pPr>
      <w:bookmarkStart w:id="3" w:name="_Hlk194328157"/>
      <w:r w:rsidRPr="00FD30A5">
        <w:rPr>
          <w:rFonts w:ascii="Calibri" w:eastAsia="Calibri" w:hAnsi="Calibri" w:cs="Calibri"/>
          <w:b/>
          <w:bCs/>
          <w:sz w:val="28"/>
          <w:szCs w:val="28"/>
          <w:u w:val="single" w:color="000000"/>
        </w:rPr>
        <w:t>Identifying</w:t>
      </w:r>
      <w:r w:rsidRPr="00FD30A5">
        <w:rPr>
          <w:rFonts w:ascii="Calibri" w:eastAsia="Calibri" w:hAnsi="Calibri" w:cs="Calibri"/>
          <w:b/>
          <w:bCs/>
          <w:spacing w:val="-9"/>
          <w:sz w:val="28"/>
          <w:szCs w:val="28"/>
          <w:u w:val="single" w:color="000000"/>
        </w:rPr>
        <w:t xml:space="preserve"> </w:t>
      </w:r>
      <w:r w:rsidRPr="00FD30A5">
        <w:rPr>
          <w:rFonts w:ascii="Calibri" w:eastAsia="Calibri" w:hAnsi="Calibri" w:cs="Calibri"/>
          <w:b/>
          <w:bCs/>
          <w:sz w:val="28"/>
          <w:szCs w:val="28"/>
          <w:u w:val="single" w:color="000000"/>
        </w:rPr>
        <w:t>Information</w:t>
      </w:r>
      <w:r w:rsidRPr="00FD30A5">
        <w:rPr>
          <w:rFonts w:ascii="Calibri" w:eastAsia="Calibri" w:hAnsi="Calibri" w:cs="Calibri"/>
          <w:b/>
          <w:bCs/>
          <w:spacing w:val="-8"/>
          <w:sz w:val="28"/>
          <w:szCs w:val="28"/>
          <w:u w:val="single" w:color="000000"/>
        </w:rPr>
        <w:t xml:space="preserve"> </w:t>
      </w:r>
      <w:r w:rsidRPr="00FD30A5">
        <w:rPr>
          <w:rFonts w:ascii="Calibri" w:eastAsia="Calibri" w:hAnsi="Calibri" w:cs="Calibri"/>
          <w:b/>
          <w:bCs/>
          <w:sz w:val="28"/>
          <w:szCs w:val="28"/>
          <w:u w:val="single" w:color="000000"/>
        </w:rPr>
        <w:t>Rider</w:t>
      </w:r>
      <w:r w:rsidRPr="00FD30A5">
        <w:rPr>
          <w:rFonts w:ascii="Calibri" w:eastAsia="Calibri" w:hAnsi="Calibri" w:cs="Calibri"/>
          <w:b/>
          <w:bCs/>
          <w:spacing w:val="-4"/>
          <w:sz w:val="28"/>
          <w:szCs w:val="28"/>
          <w:u w:val="single" w:color="000000"/>
        </w:rPr>
        <w:t xml:space="preserve"> </w:t>
      </w:r>
      <w:r w:rsidRPr="00FD30A5">
        <w:rPr>
          <w:rFonts w:ascii="Calibri" w:eastAsia="Calibri" w:hAnsi="Calibri" w:cs="Calibri"/>
          <w:b/>
          <w:bCs/>
          <w:spacing w:val="-5"/>
          <w:sz w:val="28"/>
          <w:szCs w:val="28"/>
          <w:u w:val="single" w:color="000000"/>
        </w:rPr>
        <w:t>3.0</w:t>
      </w:r>
    </w:p>
    <w:p w14:paraId="4DEEFB5F" w14:textId="77777777" w:rsidR="00FD30A5" w:rsidRPr="00FD30A5" w:rsidRDefault="00FD30A5" w:rsidP="00FD30A5">
      <w:pPr>
        <w:keepNext/>
        <w:keepLines/>
        <w:widowControl w:val="0"/>
        <w:numPr>
          <w:ilvl w:val="0"/>
          <w:numId w:val="108"/>
        </w:numPr>
        <w:tabs>
          <w:tab w:val="left" w:pos="459"/>
          <w:tab w:val="num" w:pos="1080"/>
        </w:tabs>
        <w:autoSpaceDE w:val="0"/>
        <w:autoSpaceDN w:val="0"/>
        <w:spacing w:before="289"/>
        <w:ind w:left="459" w:hanging="359"/>
        <w:outlineLvl w:val="0"/>
        <w:rPr>
          <w:rFonts w:ascii="Calibri" w:eastAsia="Calibri" w:hAnsi="Calibri" w:cs="Calibri"/>
          <w:b/>
          <w:bCs/>
          <w:szCs w:val="24"/>
        </w:rPr>
      </w:pPr>
      <w:r w:rsidRPr="00FD30A5">
        <w:rPr>
          <w:rFonts w:ascii="Calibri" w:eastAsia="Calibri" w:hAnsi="Calibri" w:cs="Calibri"/>
          <w:b/>
          <w:bCs/>
          <w:spacing w:val="-2"/>
          <w:szCs w:val="24"/>
        </w:rPr>
        <w:t>Purpose.</w:t>
      </w:r>
    </w:p>
    <w:p w14:paraId="642E419A" w14:textId="77777777" w:rsidR="00FD30A5" w:rsidRPr="00FD30A5" w:rsidRDefault="00FD30A5" w:rsidP="00FD30A5">
      <w:pPr>
        <w:widowControl w:val="0"/>
        <w:autoSpaceDE w:val="0"/>
        <w:autoSpaceDN w:val="0"/>
        <w:spacing w:before="286" w:line="273" w:lineRule="auto"/>
        <w:ind w:left="340"/>
        <w:rPr>
          <w:rFonts w:ascii="Calibri" w:eastAsia="Calibri" w:hAnsi="Calibri" w:cs="Calibri"/>
          <w:sz w:val="22"/>
          <w:szCs w:val="22"/>
        </w:rPr>
      </w:pPr>
      <w:r w:rsidRPr="00FD30A5">
        <w:rPr>
          <w:rFonts w:ascii="Calibri" w:eastAsia="Calibri" w:hAnsi="Calibri" w:cs="Calibri"/>
          <w:sz w:val="22"/>
          <w:szCs w:val="22"/>
        </w:rPr>
        <w:t>Contractor</w:t>
      </w:r>
      <w:r w:rsidRPr="00FD30A5">
        <w:rPr>
          <w:rFonts w:ascii="Calibri" w:eastAsia="Calibri" w:hAnsi="Calibri" w:cs="Calibri"/>
          <w:spacing w:val="71"/>
          <w:sz w:val="22"/>
          <w:szCs w:val="22"/>
        </w:rPr>
        <w:t xml:space="preserve"> </w:t>
      </w:r>
      <w:r w:rsidRPr="00FD30A5">
        <w:rPr>
          <w:rFonts w:ascii="Calibri" w:eastAsia="Calibri" w:hAnsi="Calibri" w:cs="Calibri"/>
          <w:sz w:val="22"/>
          <w:szCs w:val="22"/>
        </w:rPr>
        <w:t>agrees</w:t>
      </w:r>
      <w:r w:rsidRPr="00FD30A5">
        <w:rPr>
          <w:rFonts w:ascii="Calibri" w:eastAsia="Calibri" w:hAnsi="Calibri" w:cs="Calibri"/>
          <w:spacing w:val="71"/>
          <w:sz w:val="22"/>
          <w:szCs w:val="22"/>
        </w:rPr>
        <w:t xml:space="preserve"> </w:t>
      </w:r>
      <w:r w:rsidRPr="00FD30A5">
        <w:rPr>
          <w:rFonts w:ascii="Calibri" w:eastAsia="Calibri" w:hAnsi="Calibri" w:cs="Calibri"/>
          <w:sz w:val="22"/>
          <w:szCs w:val="22"/>
        </w:rPr>
        <w:t>to</w:t>
      </w:r>
      <w:r w:rsidRPr="00FD30A5">
        <w:rPr>
          <w:rFonts w:ascii="Calibri" w:eastAsia="Calibri" w:hAnsi="Calibri" w:cs="Calibri"/>
          <w:spacing w:val="73"/>
          <w:sz w:val="22"/>
          <w:szCs w:val="22"/>
        </w:rPr>
        <w:t xml:space="preserve"> </w:t>
      </w:r>
      <w:r w:rsidRPr="00FD30A5">
        <w:rPr>
          <w:rFonts w:ascii="Calibri" w:eastAsia="Calibri" w:hAnsi="Calibri" w:cs="Calibri"/>
          <w:sz w:val="22"/>
          <w:szCs w:val="22"/>
        </w:rPr>
        <w:t>comply</w:t>
      </w:r>
      <w:r w:rsidRPr="00FD30A5">
        <w:rPr>
          <w:rFonts w:ascii="Calibri" w:eastAsia="Calibri" w:hAnsi="Calibri" w:cs="Calibri"/>
          <w:spacing w:val="71"/>
          <w:sz w:val="22"/>
          <w:szCs w:val="22"/>
        </w:rPr>
        <w:t xml:space="preserve"> </w:t>
      </w:r>
      <w:r w:rsidRPr="00FD30A5">
        <w:rPr>
          <w:rFonts w:ascii="Calibri" w:eastAsia="Calibri" w:hAnsi="Calibri" w:cs="Calibri"/>
          <w:sz w:val="22"/>
          <w:szCs w:val="22"/>
        </w:rPr>
        <w:t>with</w:t>
      </w:r>
      <w:r w:rsidRPr="00FD30A5">
        <w:rPr>
          <w:rFonts w:ascii="Calibri" w:eastAsia="Calibri" w:hAnsi="Calibri" w:cs="Calibri"/>
          <w:spacing w:val="70"/>
          <w:sz w:val="22"/>
          <w:szCs w:val="22"/>
        </w:rPr>
        <w:t xml:space="preserve"> </w:t>
      </w:r>
      <w:r w:rsidRPr="00FD30A5">
        <w:rPr>
          <w:rFonts w:ascii="Calibri" w:eastAsia="Calibri" w:hAnsi="Calibri" w:cs="Calibri"/>
          <w:sz w:val="22"/>
          <w:szCs w:val="22"/>
        </w:rPr>
        <w:t>this</w:t>
      </w:r>
      <w:r w:rsidRPr="00FD30A5">
        <w:rPr>
          <w:rFonts w:ascii="Calibri" w:eastAsia="Calibri" w:hAnsi="Calibri" w:cs="Calibri"/>
          <w:spacing w:val="74"/>
          <w:sz w:val="22"/>
          <w:szCs w:val="22"/>
        </w:rPr>
        <w:t xml:space="preserve"> </w:t>
      </w:r>
      <w:r w:rsidRPr="00FD30A5">
        <w:rPr>
          <w:rFonts w:ascii="Calibri" w:eastAsia="Calibri" w:hAnsi="Calibri" w:cs="Calibri"/>
          <w:sz w:val="22"/>
          <w:szCs w:val="22"/>
        </w:rPr>
        <w:t>Identifying</w:t>
      </w:r>
      <w:r w:rsidRPr="00FD30A5">
        <w:rPr>
          <w:rFonts w:ascii="Calibri" w:eastAsia="Calibri" w:hAnsi="Calibri" w:cs="Calibri"/>
          <w:spacing w:val="72"/>
          <w:sz w:val="22"/>
          <w:szCs w:val="22"/>
        </w:rPr>
        <w:t xml:space="preserve"> </w:t>
      </w:r>
      <w:r w:rsidRPr="00FD30A5">
        <w:rPr>
          <w:rFonts w:ascii="Calibri" w:eastAsia="Calibri" w:hAnsi="Calibri" w:cs="Calibri"/>
          <w:sz w:val="22"/>
          <w:szCs w:val="22"/>
        </w:rPr>
        <w:t>Information</w:t>
      </w:r>
      <w:r w:rsidRPr="00FD30A5">
        <w:rPr>
          <w:rFonts w:ascii="Calibri" w:eastAsia="Calibri" w:hAnsi="Calibri" w:cs="Calibri"/>
          <w:spacing w:val="73"/>
          <w:sz w:val="22"/>
          <w:szCs w:val="22"/>
        </w:rPr>
        <w:t xml:space="preserve"> </w:t>
      </w:r>
      <w:r w:rsidRPr="00FD30A5">
        <w:rPr>
          <w:rFonts w:ascii="Calibri" w:eastAsia="Calibri" w:hAnsi="Calibri" w:cs="Calibri"/>
          <w:sz w:val="22"/>
          <w:szCs w:val="22"/>
        </w:rPr>
        <w:t>Rider</w:t>
      </w:r>
      <w:r w:rsidRPr="00FD30A5">
        <w:rPr>
          <w:rFonts w:ascii="Calibri" w:eastAsia="Calibri" w:hAnsi="Calibri" w:cs="Calibri"/>
          <w:spacing w:val="76"/>
          <w:sz w:val="22"/>
          <w:szCs w:val="22"/>
        </w:rPr>
        <w:t xml:space="preserve"> </w:t>
      </w:r>
      <w:r w:rsidRPr="00FD30A5">
        <w:rPr>
          <w:rFonts w:ascii="Calibri" w:eastAsia="Calibri" w:hAnsi="Calibri" w:cs="Calibri"/>
          <w:sz w:val="22"/>
          <w:szCs w:val="22"/>
        </w:rPr>
        <w:t>(“Rider”)</w:t>
      </w:r>
      <w:r w:rsidRPr="00FD30A5">
        <w:rPr>
          <w:rFonts w:ascii="Calibri" w:eastAsia="Calibri" w:hAnsi="Calibri" w:cs="Calibri"/>
          <w:spacing w:val="71"/>
          <w:sz w:val="22"/>
          <w:szCs w:val="22"/>
        </w:rPr>
        <w:t xml:space="preserve"> </w:t>
      </w:r>
      <w:r w:rsidRPr="00FD30A5">
        <w:rPr>
          <w:rFonts w:ascii="Calibri" w:eastAsia="Calibri" w:hAnsi="Calibri" w:cs="Calibri"/>
          <w:sz w:val="22"/>
          <w:szCs w:val="22"/>
        </w:rPr>
        <w:t>and</w:t>
      </w:r>
      <w:r w:rsidRPr="00FD30A5">
        <w:rPr>
          <w:rFonts w:ascii="Calibri" w:eastAsia="Calibri" w:hAnsi="Calibri" w:cs="Calibri"/>
          <w:spacing w:val="73"/>
          <w:sz w:val="22"/>
          <w:szCs w:val="22"/>
        </w:rPr>
        <w:t xml:space="preserve"> </w:t>
      </w:r>
      <w:r w:rsidRPr="00FD30A5">
        <w:rPr>
          <w:rFonts w:ascii="Calibri" w:eastAsia="Calibri" w:hAnsi="Calibri" w:cs="Calibri"/>
          <w:sz w:val="22"/>
          <w:szCs w:val="22"/>
        </w:rPr>
        <w:t>the</w:t>
      </w:r>
      <w:r w:rsidRPr="00FD30A5">
        <w:rPr>
          <w:rFonts w:ascii="Calibri" w:eastAsia="Calibri" w:hAnsi="Calibri" w:cs="Calibri"/>
          <w:spacing w:val="76"/>
          <w:sz w:val="22"/>
          <w:szCs w:val="22"/>
        </w:rPr>
        <w:t xml:space="preserve"> </w:t>
      </w:r>
      <w:r w:rsidRPr="00FD30A5">
        <w:rPr>
          <w:rFonts w:ascii="Calibri" w:eastAsia="Calibri" w:hAnsi="Calibri" w:cs="Calibri"/>
          <w:sz w:val="22"/>
          <w:szCs w:val="22"/>
        </w:rPr>
        <w:t>Identifying Information Law, as applicable, in the performance of this Agreement.</w:t>
      </w:r>
    </w:p>
    <w:p w14:paraId="5D97A5D5" w14:textId="77777777" w:rsidR="00FD30A5" w:rsidRPr="00FD30A5" w:rsidRDefault="00FD30A5" w:rsidP="00FD30A5">
      <w:pPr>
        <w:keepNext/>
        <w:keepLines/>
        <w:widowControl w:val="0"/>
        <w:numPr>
          <w:ilvl w:val="0"/>
          <w:numId w:val="108"/>
        </w:numPr>
        <w:tabs>
          <w:tab w:val="left" w:pos="459"/>
          <w:tab w:val="num" w:pos="1080"/>
        </w:tabs>
        <w:autoSpaceDE w:val="0"/>
        <w:autoSpaceDN w:val="0"/>
        <w:spacing w:before="244"/>
        <w:ind w:left="459" w:hanging="359"/>
        <w:outlineLvl w:val="0"/>
        <w:rPr>
          <w:rFonts w:ascii="Calibri" w:eastAsia="Calibri" w:hAnsi="Calibri" w:cs="Calibri"/>
          <w:b/>
          <w:bCs/>
          <w:szCs w:val="24"/>
        </w:rPr>
      </w:pPr>
      <w:r w:rsidRPr="00FD30A5">
        <w:rPr>
          <w:rFonts w:ascii="Calibri" w:eastAsia="Calibri" w:hAnsi="Calibri" w:cs="Calibri"/>
          <w:b/>
          <w:bCs/>
          <w:spacing w:val="-2"/>
          <w:szCs w:val="24"/>
        </w:rPr>
        <w:t>Definitions.</w:t>
      </w:r>
    </w:p>
    <w:p w14:paraId="1DC1C402" w14:textId="77777777" w:rsidR="00FD30A5" w:rsidRPr="00FD30A5" w:rsidRDefault="00FD30A5" w:rsidP="00FD30A5">
      <w:pPr>
        <w:widowControl w:val="0"/>
        <w:numPr>
          <w:ilvl w:val="1"/>
          <w:numId w:val="108"/>
        </w:numPr>
        <w:tabs>
          <w:tab w:val="left" w:pos="998"/>
          <w:tab w:val="left" w:pos="1000"/>
        </w:tabs>
        <w:autoSpaceDE w:val="0"/>
        <w:autoSpaceDN w:val="0"/>
        <w:spacing w:before="284" w:line="276" w:lineRule="auto"/>
        <w:ind w:left="1000" w:right="111"/>
        <w:jc w:val="both"/>
        <w:rPr>
          <w:rFonts w:ascii="Calibri" w:eastAsia="Calibri" w:hAnsi="Calibri" w:cs="Calibri"/>
          <w:sz w:val="22"/>
          <w:szCs w:val="22"/>
        </w:rPr>
      </w:pPr>
      <w:r w:rsidRPr="00FD30A5">
        <w:rPr>
          <w:rFonts w:ascii="Calibri" w:eastAsia="Calibri" w:hAnsi="Calibri" w:cs="Calibri"/>
          <w:sz w:val="22"/>
          <w:szCs w:val="22"/>
        </w:rPr>
        <w:t>“Access” to Identifying Information means gaining the ability to read, use, copy, modify, process, or delete any information whether or not by automated means.</w:t>
      </w:r>
    </w:p>
    <w:p w14:paraId="2D893C39" w14:textId="77777777" w:rsidR="00FD30A5" w:rsidRPr="00FD30A5" w:rsidRDefault="00FD30A5" w:rsidP="00FD30A5">
      <w:pPr>
        <w:widowControl w:val="0"/>
        <w:numPr>
          <w:ilvl w:val="1"/>
          <w:numId w:val="108"/>
        </w:numPr>
        <w:tabs>
          <w:tab w:val="left" w:pos="998"/>
        </w:tabs>
        <w:autoSpaceDE w:val="0"/>
        <w:autoSpaceDN w:val="0"/>
        <w:spacing w:before="241"/>
        <w:ind w:left="998" w:hanging="358"/>
        <w:rPr>
          <w:rFonts w:ascii="Calibri" w:eastAsia="Calibri" w:hAnsi="Calibri" w:cs="Calibri"/>
          <w:sz w:val="22"/>
          <w:szCs w:val="22"/>
        </w:rPr>
      </w:pPr>
      <w:r w:rsidRPr="00FD30A5">
        <w:rPr>
          <w:rFonts w:ascii="Calibri" w:eastAsia="Calibri" w:hAnsi="Calibri" w:cs="Calibri"/>
          <w:sz w:val="22"/>
          <w:szCs w:val="22"/>
        </w:rPr>
        <w:t>“Agency”</w:t>
      </w:r>
      <w:r w:rsidRPr="00FD30A5">
        <w:rPr>
          <w:rFonts w:ascii="Calibri" w:eastAsia="Calibri" w:hAnsi="Calibri" w:cs="Calibri"/>
          <w:spacing w:val="-8"/>
          <w:sz w:val="22"/>
          <w:szCs w:val="22"/>
        </w:rPr>
        <w:t xml:space="preserve"> </w:t>
      </w:r>
      <w:r w:rsidRPr="00FD30A5">
        <w:rPr>
          <w:rFonts w:ascii="Calibri" w:eastAsia="Calibri" w:hAnsi="Calibri" w:cs="Calibri"/>
          <w:sz w:val="22"/>
          <w:szCs w:val="22"/>
        </w:rPr>
        <w:t>means</w:t>
      </w:r>
      <w:r w:rsidRPr="00FD30A5">
        <w:rPr>
          <w:rFonts w:ascii="Calibri" w:eastAsia="Calibri" w:hAnsi="Calibri" w:cs="Calibri"/>
          <w:spacing w:val="-8"/>
          <w:sz w:val="22"/>
          <w:szCs w:val="22"/>
        </w:rPr>
        <w:t xml:space="preserve"> </w:t>
      </w:r>
      <w:r w:rsidRPr="00FD30A5">
        <w:rPr>
          <w:rFonts w:ascii="Calibri" w:eastAsia="Calibri" w:hAnsi="Calibri" w:cs="Calibri"/>
          <w:sz w:val="22"/>
          <w:szCs w:val="22"/>
        </w:rPr>
        <w:t>a</w:t>
      </w:r>
      <w:r w:rsidRPr="00FD30A5">
        <w:rPr>
          <w:rFonts w:ascii="Calibri" w:eastAsia="Calibri" w:hAnsi="Calibri" w:cs="Calibri"/>
          <w:spacing w:val="-7"/>
          <w:sz w:val="22"/>
          <w:szCs w:val="22"/>
        </w:rPr>
        <w:t xml:space="preserve"> </w:t>
      </w:r>
      <w:r w:rsidRPr="00FD30A5">
        <w:rPr>
          <w:rFonts w:ascii="Calibri" w:eastAsia="Calibri" w:hAnsi="Calibri" w:cs="Calibri"/>
          <w:sz w:val="22"/>
          <w:szCs w:val="22"/>
        </w:rPr>
        <w:t>City</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agency</w:t>
      </w:r>
      <w:r w:rsidRPr="00FD30A5">
        <w:rPr>
          <w:rFonts w:ascii="Calibri" w:eastAsia="Calibri" w:hAnsi="Calibri" w:cs="Calibri"/>
          <w:spacing w:val="-3"/>
          <w:sz w:val="22"/>
          <w:szCs w:val="22"/>
        </w:rPr>
        <w:t xml:space="preserve"> </w:t>
      </w:r>
      <w:r w:rsidRPr="00FD30A5">
        <w:rPr>
          <w:rFonts w:ascii="Calibri" w:eastAsia="Calibri" w:hAnsi="Calibri" w:cs="Calibri"/>
          <w:sz w:val="22"/>
          <w:szCs w:val="22"/>
        </w:rPr>
        <w:t>or</w:t>
      </w:r>
      <w:r w:rsidRPr="00FD30A5">
        <w:rPr>
          <w:rFonts w:ascii="Calibri" w:eastAsia="Calibri" w:hAnsi="Calibri" w:cs="Calibri"/>
          <w:spacing w:val="-6"/>
          <w:sz w:val="22"/>
          <w:szCs w:val="22"/>
        </w:rPr>
        <w:t xml:space="preserve"> </w:t>
      </w:r>
      <w:r w:rsidRPr="00FD30A5">
        <w:rPr>
          <w:rFonts w:ascii="Calibri" w:eastAsia="Calibri" w:hAnsi="Calibri" w:cs="Calibri"/>
          <w:sz w:val="22"/>
          <w:szCs w:val="22"/>
        </w:rPr>
        <w:t>office</w:t>
      </w:r>
      <w:r w:rsidRPr="00FD30A5">
        <w:rPr>
          <w:rFonts w:ascii="Calibri" w:eastAsia="Calibri" w:hAnsi="Calibri" w:cs="Calibri"/>
          <w:spacing w:val="-6"/>
          <w:sz w:val="22"/>
          <w:szCs w:val="22"/>
        </w:rPr>
        <w:t xml:space="preserve"> </w:t>
      </w:r>
      <w:r w:rsidRPr="00FD30A5">
        <w:rPr>
          <w:rFonts w:ascii="Calibri" w:eastAsia="Calibri" w:hAnsi="Calibri" w:cs="Calibri"/>
          <w:sz w:val="22"/>
          <w:szCs w:val="22"/>
        </w:rPr>
        <w:t>through</w:t>
      </w:r>
      <w:r w:rsidRPr="00FD30A5">
        <w:rPr>
          <w:rFonts w:ascii="Calibri" w:eastAsia="Calibri" w:hAnsi="Calibri" w:cs="Calibri"/>
          <w:spacing w:val="-6"/>
          <w:sz w:val="22"/>
          <w:szCs w:val="22"/>
        </w:rPr>
        <w:t xml:space="preserve"> </w:t>
      </w:r>
      <w:r w:rsidRPr="00FD30A5">
        <w:rPr>
          <w:rFonts w:ascii="Calibri" w:eastAsia="Calibri" w:hAnsi="Calibri" w:cs="Calibri"/>
          <w:sz w:val="22"/>
          <w:szCs w:val="22"/>
        </w:rPr>
        <w:t>which</w:t>
      </w:r>
      <w:r w:rsidRPr="00FD30A5">
        <w:rPr>
          <w:rFonts w:ascii="Calibri" w:eastAsia="Calibri" w:hAnsi="Calibri" w:cs="Calibri"/>
          <w:spacing w:val="-6"/>
          <w:sz w:val="22"/>
          <w:szCs w:val="22"/>
        </w:rPr>
        <w:t xml:space="preserve"> </w:t>
      </w:r>
      <w:r w:rsidRPr="00FD30A5">
        <w:rPr>
          <w:rFonts w:ascii="Calibri" w:eastAsia="Calibri" w:hAnsi="Calibri" w:cs="Calibri"/>
          <w:sz w:val="22"/>
          <w:szCs w:val="22"/>
        </w:rPr>
        <w:t>the</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City</w:t>
      </w:r>
      <w:r w:rsidRPr="00FD30A5">
        <w:rPr>
          <w:rFonts w:ascii="Calibri" w:eastAsia="Calibri" w:hAnsi="Calibri" w:cs="Calibri"/>
          <w:spacing w:val="-2"/>
          <w:sz w:val="22"/>
          <w:szCs w:val="22"/>
        </w:rPr>
        <w:t xml:space="preserve"> </w:t>
      </w:r>
      <w:r w:rsidRPr="00FD30A5">
        <w:rPr>
          <w:rFonts w:ascii="Calibri" w:eastAsia="Calibri" w:hAnsi="Calibri" w:cs="Calibri"/>
          <w:sz w:val="22"/>
          <w:szCs w:val="22"/>
        </w:rPr>
        <w:t>has</w:t>
      </w:r>
      <w:r w:rsidRPr="00FD30A5">
        <w:rPr>
          <w:rFonts w:ascii="Calibri" w:eastAsia="Calibri" w:hAnsi="Calibri" w:cs="Calibri"/>
          <w:spacing w:val="-5"/>
          <w:sz w:val="22"/>
          <w:szCs w:val="22"/>
        </w:rPr>
        <w:t xml:space="preserve"> </w:t>
      </w:r>
      <w:r w:rsidRPr="00FD30A5">
        <w:rPr>
          <w:rFonts w:ascii="Calibri" w:eastAsia="Calibri" w:hAnsi="Calibri" w:cs="Calibri"/>
          <w:sz w:val="22"/>
          <w:szCs w:val="22"/>
        </w:rPr>
        <w:t>entered</w:t>
      </w:r>
      <w:r w:rsidRPr="00FD30A5">
        <w:rPr>
          <w:rFonts w:ascii="Calibri" w:eastAsia="Calibri" w:hAnsi="Calibri" w:cs="Calibri"/>
          <w:spacing w:val="-5"/>
          <w:sz w:val="22"/>
          <w:szCs w:val="22"/>
        </w:rPr>
        <w:t xml:space="preserve"> </w:t>
      </w:r>
      <w:r w:rsidRPr="00FD30A5">
        <w:rPr>
          <w:rFonts w:ascii="Calibri" w:eastAsia="Calibri" w:hAnsi="Calibri" w:cs="Calibri"/>
          <w:sz w:val="22"/>
          <w:szCs w:val="22"/>
        </w:rPr>
        <w:t>into</w:t>
      </w:r>
      <w:r w:rsidRPr="00FD30A5">
        <w:rPr>
          <w:rFonts w:ascii="Calibri" w:eastAsia="Calibri" w:hAnsi="Calibri" w:cs="Calibri"/>
          <w:spacing w:val="-6"/>
          <w:sz w:val="22"/>
          <w:szCs w:val="22"/>
        </w:rPr>
        <w:t xml:space="preserve"> </w:t>
      </w:r>
      <w:r w:rsidRPr="00FD30A5">
        <w:rPr>
          <w:rFonts w:ascii="Calibri" w:eastAsia="Calibri" w:hAnsi="Calibri" w:cs="Calibri"/>
          <w:sz w:val="22"/>
          <w:szCs w:val="22"/>
        </w:rPr>
        <w:t>this</w:t>
      </w:r>
      <w:r w:rsidRPr="00FD30A5">
        <w:rPr>
          <w:rFonts w:ascii="Calibri" w:eastAsia="Calibri" w:hAnsi="Calibri" w:cs="Calibri"/>
          <w:spacing w:val="-1"/>
          <w:sz w:val="22"/>
          <w:szCs w:val="22"/>
        </w:rPr>
        <w:t xml:space="preserve"> </w:t>
      </w:r>
      <w:r w:rsidRPr="00FD30A5">
        <w:rPr>
          <w:rFonts w:ascii="Calibri" w:eastAsia="Calibri" w:hAnsi="Calibri" w:cs="Calibri"/>
          <w:spacing w:val="-2"/>
          <w:sz w:val="22"/>
          <w:szCs w:val="22"/>
        </w:rPr>
        <w:t>Agreement.</w:t>
      </w:r>
    </w:p>
    <w:p w14:paraId="04D812BB" w14:textId="77777777" w:rsidR="00FD30A5" w:rsidRPr="00FD30A5" w:rsidRDefault="00FD30A5" w:rsidP="00FD30A5">
      <w:pPr>
        <w:widowControl w:val="0"/>
        <w:autoSpaceDE w:val="0"/>
        <w:autoSpaceDN w:val="0"/>
        <w:spacing w:before="10"/>
        <w:ind w:left="1540"/>
        <w:rPr>
          <w:rFonts w:ascii="Calibri" w:eastAsia="Calibri" w:hAnsi="Calibri" w:cs="Calibri"/>
          <w:sz w:val="22"/>
          <w:szCs w:val="22"/>
        </w:rPr>
      </w:pPr>
    </w:p>
    <w:p w14:paraId="70533000" w14:textId="77777777" w:rsidR="00FD30A5" w:rsidRPr="00FD30A5" w:rsidRDefault="00FD30A5" w:rsidP="00FD30A5">
      <w:pPr>
        <w:widowControl w:val="0"/>
        <w:numPr>
          <w:ilvl w:val="1"/>
          <w:numId w:val="108"/>
        </w:numPr>
        <w:tabs>
          <w:tab w:val="left" w:pos="1000"/>
        </w:tabs>
        <w:autoSpaceDE w:val="0"/>
        <w:autoSpaceDN w:val="0"/>
        <w:spacing w:line="276" w:lineRule="auto"/>
        <w:ind w:left="1000" w:right="119"/>
        <w:jc w:val="both"/>
        <w:rPr>
          <w:rFonts w:ascii="Calibri" w:eastAsia="Calibri" w:hAnsi="Calibri" w:cs="Calibri"/>
          <w:sz w:val="22"/>
          <w:szCs w:val="22"/>
        </w:rPr>
      </w:pPr>
      <w:r w:rsidRPr="00FD30A5">
        <w:rPr>
          <w:rFonts w:ascii="Calibri" w:eastAsia="Calibri" w:hAnsi="Calibri" w:cs="Calibri"/>
          <w:sz w:val="22"/>
          <w:szCs w:val="22"/>
        </w:rPr>
        <w:t>“Authorized Users” means employees, officials, subcontractors, or agents of Contractor whose collection, use, disclosure of, or access to Identifying Information is necessary to carry out the Permitted Purpose.</w:t>
      </w:r>
    </w:p>
    <w:p w14:paraId="42656650" w14:textId="77777777" w:rsidR="00FD30A5" w:rsidRPr="00FD30A5" w:rsidRDefault="00FD30A5" w:rsidP="00FD30A5">
      <w:pPr>
        <w:widowControl w:val="0"/>
        <w:numPr>
          <w:ilvl w:val="1"/>
          <w:numId w:val="108"/>
        </w:numPr>
        <w:tabs>
          <w:tab w:val="left" w:pos="998"/>
        </w:tabs>
        <w:autoSpaceDE w:val="0"/>
        <w:autoSpaceDN w:val="0"/>
        <w:spacing w:before="240"/>
        <w:ind w:left="998" w:hanging="358"/>
        <w:rPr>
          <w:rFonts w:ascii="Calibri" w:eastAsia="Calibri" w:hAnsi="Calibri" w:cs="Calibri"/>
          <w:sz w:val="22"/>
          <w:szCs w:val="22"/>
        </w:rPr>
      </w:pPr>
      <w:r w:rsidRPr="00FD30A5">
        <w:rPr>
          <w:rFonts w:ascii="Calibri" w:eastAsia="Calibri" w:hAnsi="Calibri" w:cs="Calibri"/>
          <w:sz w:val="22"/>
          <w:szCs w:val="22"/>
        </w:rPr>
        <w:t>“Chief</w:t>
      </w:r>
      <w:r w:rsidRPr="00FD30A5">
        <w:rPr>
          <w:rFonts w:ascii="Calibri" w:eastAsia="Calibri" w:hAnsi="Calibri" w:cs="Calibri"/>
          <w:spacing w:val="-6"/>
          <w:sz w:val="22"/>
          <w:szCs w:val="22"/>
        </w:rPr>
        <w:t xml:space="preserve"> </w:t>
      </w:r>
      <w:r w:rsidRPr="00FD30A5">
        <w:rPr>
          <w:rFonts w:ascii="Calibri" w:eastAsia="Calibri" w:hAnsi="Calibri" w:cs="Calibri"/>
          <w:sz w:val="22"/>
          <w:szCs w:val="22"/>
        </w:rPr>
        <w:t>Privacy</w:t>
      </w:r>
      <w:r w:rsidRPr="00FD30A5">
        <w:rPr>
          <w:rFonts w:ascii="Calibri" w:eastAsia="Calibri" w:hAnsi="Calibri" w:cs="Calibri"/>
          <w:spacing w:val="-6"/>
          <w:sz w:val="22"/>
          <w:szCs w:val="22"/>
        </w:rPr>
        <w:t xml:space="preserve"> </w:t>
      </w:r>
      <w:r w:rsidRPr="00FD30A5">
        <w:rPr>
          <w:rFonts w:ascii="Calibri" w:eastAsia="Calibri" w:hAnsi="Calibri" w:cs="Calibri"/>
          <w:sz w:val="22"/>
          <w:szCs w:val="22"/>
        </w:rPr>
        <w:t>Officer”</w:t>
      </w:r>
      <w:r w:rsidRPr="00FD30A5">
        <w:rPr>
          <w:rFonts w:ascii="Calibri" w:eastAsia="Calibri" w:hAnsi="Calibri" w:cs="Calibri"/>
          <w:spacing w:val="-5"/>
          <w:sz w:val="22"/>
          <w:szCs w:val="22"/>
        </w:rPr>
        <w:t xml:space="preserve"> </w:t>
      </w:r>
      <w:r w:rsidRPr="00FD30A5">
        <w:rPr>
          <w:rFonts w:ascii="Calibri" w:eastAsia="Calibri" w:hAnsi="Calibri" w:cs="Calibri"/>
          <w:sz w:val="22"/>
          <w:szCs w:val="22"/>
        </w:rPr>
        <w:t>means</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the</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City’s</w:t>
      </w:r>
      <w:r w:rsidRPr="00FD30A5">
        <w:rPr>
          <w:rFonts w:ascii="Calibri" w:eastAsia="Calibri" w:hAnsi="Calibri" w:cs="Calibri"/>
          <w:spacing w:val="-6"/>
          <w:sz w:val="22"/>
          <w:szCs w:val="22"/>
        </w:rPr>
        <w:t xml:space="preserve"> </w:t>
      </w:r>
      <w:r w:rsidRPr="00FD30A5">
        <w:rPr>
          <w:rFonts w:ascii="Calibri" w:eastAsia="Calibri" w:hAnsi="Calibri" w:cs="Calibri"/>
          <w:sz w:val="22"/>
          <w:szCs w:val="22"/>
        </w:rPr>
        <w:t>Chief</w:t>
      </w:r>
      <w:r w:rsidRPr="00FD30A5">
        <w:rPr>
          <w:rFonts w:ascii="Calibri" w:eastAsia="Calibri" w:hAnsi="Calibri" w:cs="Calibri"/>
          <w:spacing w:val="-2"/>
          <w:sz w:val="22"/>
          <w:szCs w:val="22"/>
        </w:rPr>
        <w:t xml:space="preserve"> </w:t>
      </w:r>
      <w:r w:rsidRPr="00FD30A5">
        <w:rPr>
          <w:rFonts w:ascii="Calibri" w:eastAsia="Calibri" w:hAnsi="Calibri" w:cs="Calibri"/>
          <w:sz w:val="22"/>
          <w:szCs w:val="22"/>
        </w:rPr>
        <w:t>Privacy</w:t>
      </w:r>
      <w:r w:rsidRPr="00FD30A5">
        <w:rPr>
          <w:rFonts w:ascii="Calibri" w:eastAsia="Calibri" w:hAnsi="Calibri" w:cs="Calibri"/>
          <w:spacing w:val="-6"/>
          <w:sz w:val="22"/>
          <w:szCs w:val="22"/>
        </w:rPr>
        <w:t xml:space="preserve"> </w:t>
      </w:r>
      <w:r w:rsidRPr="00FD30A5">
        <w:rPr>
          <w:rFonts w:ascii="Calibri" w:eastAsia="Calibri" w:hAnsi="Calibri" w:cs="Calibri"/>
          <w:spacing w:val="-2"/>
          <w:sz w:val="22"/>
          <w:szCs w:val="22"/>
        </w:rPr>
        <w:t>Officer.</w:t>
      </w:r>
    </w:p>
    <w:p w14:paraId="4712DDB5" w14:textId="77777777" w:rsidR="00FD30A5" w:rsidRPr="00FD30A5" w:rsidRDefault="00FD30A5" w:rsidP="00FD30A5">
      <w:pPr>
        <w:widowControl w:val="0"/>
        <w:autoSpaceDE w:val="0"/>
        <w:autoSpaceDN w:val="0"/>
        <w:spacing w:before="13"/>
        <w:ind w:left="1540"/>
        <w:rPr>
          <w:rFonts w:ascii="Calibri" w:eastAsia="Calibri" w:hAnsi="Calibri" w:cs="Calibri"/>
          <w:sz w:val="22"/>
          <w:szCs w:val="22"/>
        </w:rPr>
      </w:pPr>
    </w:p>
    <w:p w14:paraId="39D05001" w14:textId="77777777" w:rsidR="00FD30A5" w:rsidRPr="00FD30A5" w:rsidRDefault="00FD30A5" w:rsidP="00FD30A5">
      <w:pPr>
        <w:widowControl w:val="0"/>
        <w:numPr>
          <w:ilvl w:val="1"/>
          <w:numId w:val="108"/>
        </w:numPr>
        <w:tabs>
          <w:tab w:val="left" w:pos="998"/>
          <w:tab w:val="left" w:pos="1000"/>
        </w:tabs>
        <w:autoSpaceDE w:val="0"/>
        <w:autoSpaceDN w:val="0"/>
        <w:spacing w:line="276" w:lineRule="auto"/>
        <w:ind w:left="1000" w:right="450"/>
        <w:jc w:val="both"/>
        <w:rPr>
          <w:rFonts w:ascii="Calibri" w:eastAsia="Calibri" w:hAnsi="Calibri" w:cs="Calibri"/>
          <w:sz w:val="22"/>
          <w:szCs w:val="22"/>
        </w:rPr>
      </w:pPr>
      <w:r w:rsidRPr="00FD30A5">
        <w:rPr>
          <w:rFonts w:ascii="Calibri" w:eastAsia="Calibri" w:hAnsi="Calibri" w:cs="Calibri"/>
          <w:sz w:val="22"/>
          <w:szCs w:val="22"/>
        </w:rPr>
        <w:t>“Collection” means an action to receive, retrieve, extract, or access Identifying Information. Collection does not include receiving information that Contractor did not ask for.</w:t>
      </w:r>
    </w:p>
    <w:p w14:paraId="079A1BBF" w14:textId="77777777" w:rsidR="00FD30A5" w:rsidRPr="00FD30A5" w:rsidRDefault="00FD30A5" w:rsidP="00FD30A5">
      <w:pPr>
        <w:widowControl w:val="0"/>
        <w:numPr>
          <w:ilvl w:val="1"/>
          <w:numId w:val="108"/>
        </w:numPr>
        <w:tabs>
          <w:tab w:val="left" w:pos="1000"/>
        </w:tabs>
        <w:autoSpaceDE w:val="0"/>
        <w:autoSpaceDN w:val="0"/>
        <w:spacing w:before="239"/>
        <w:ind w:left="1000"/>
        <w:rPr>
          <w:rFonts w:ascii="Calibri" w:eastAsia="Calibri" w:hAnsi="Calibri" w:cs="Calibri"/>
          <w:sz w:val="22"/>
          <w:szCs w:val="22"/>
        </w:rPr>
      </w:pPr>
      <w:r w:rsidRPr="00FD30A5">
        <w:rPr>
          <w:rFonts w:ascii="Calibri" w:eastAsia="Calibri" w:hAnsi="Calibri" w:cs="Calibri"/>
          <w:sz w:val="22"/>
          <w:szCs w:val="22"/>
        </w:rPr>
        <w:t>“Contractor”</w:t>
      </w:r>
      <w:r w:rsidRPr="00FD30A5">
        <w:rPr>
          <w:rFonts w:ascii="Calibri" w:eastAsia="Calibri" w:hAnsi="Calibri" w:cs="Calibri"/>
          <w:spacing w:val="-5"/>
          <w:sz w:val="22"/>
          <w:szCs w:val="22"/>
        </w:rPr>
        <w:t xml:space="preserve"> </w:t>
      </w:r>
      <w:r w:rsidRPr="00FD30A5">
        <w:rPr>
          <w:rFonts w:ascii="Calibri" w:eastAsia="Calibri" w:hAnsi="Calibri" w:cs="Calibri"/>
          <w:sz w:val="22"/>
          <w:szCs w:val="22"/>
        </w:rPr>
        <w:t>means</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an</w:t>
      </w:r>
      <w:r w:rsidRPr="00FD30A5">
        <w:rPr>
          <w:rFonts w:ascii="Calibri" w:eastAsia="Calibri" w:hAnsi="Calibri" w:cs="Calibri"/>
          <w:spacing w:val="-7"/>
          <w:sz w:val="22"/>
          <w:szCs w:val="22"/>
        </w:rPr>
        <w:t xml:space="preserve"> </w:t>
      </w:r>
      <w:r w:rsidRPr="00FD30A5">
        <w:rPr>
          <w:rFonts w:ascii="Calibri" w:eastAsia="Calibri" w:hAnsi="Calibri" w:cs="Calibri"/>
          <w:sz w:val="22"/>
          <w:szCs w:val="22"/>
        </w:rPr>
        <w:t>entity</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entering</w:t>
      </w:r>
      <w:r w:rsidRPr="00FD30A5">
        <w:rPr>
          <w:rFonts w:ascii="Calibri" w:eastAsia="Calibri" w:hAnsi="Calibri" w:cs="Calibri"/>
          <w:spacing w:val="-5"/>
          <w:sz w:val="22"/>
          <w:szCs w:val="22"/>
        </w:rPr>
        <w:t xml:space="preserve"> </w:t>
      </w:r>
      <w:r w:rsidRPr="00FD30A5">
        <w:rPr>
          <w:rFonts w:ascii="Calibri" w:eastAsia="Calibri" w:hAnsi="Calibri" w:cs="Calibri"/>
          <w:sz w:val="22"/>
          <w:szCs w:val="22"/>
        </w:rPr>
        <w:t>into</w:t>
      </w:r>
      <w:r w:rsidRPr="00FD30A5">
        <w:rPr>
          <w:rFonts w:ascii="Calibri" w:eastAsia="Calibri" w:hAnsi="Calibri" w:cs="Calibri"/>
          <w:spacing w:val="-3"/>
          <w:sz w:val="22"/>
          <w:szCs w:val="22"/>
        </w:rPr>
        <w:t xml:space="preserve"> </w:t>
      </w:r>
      <w:r w:rsidRPr="00FD30A5">
        <w:rPr>
          <w:rFonts w:ascii="Calibri" w:eastAsia="Calibri" w:hAnsi="Calibri" w:cs="Calibri"/>
          <w:sz w:val="22"/>
          <w:szCs w:val="22"/>
        </w:rPr>
        <w:t>this</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Agreement</w:t>
      </w:r>
      <w:r w:rsidRPr="00FD30A5">
        <w:rPr>
          <w:rFonts w:ascii="Calibri" w:eastAsia="Calibri" w:hAnsi="Calibri" w:cs="Calibri"/>
          <w:spacing w:val="-6"/>
          <w:sz w:val="22"/>
          <w:szCs w:val="22"/>
        </w:rPr>
        <w:t xml:space="preserve"> </w:t>
      </w:r>
      <w:r w:rsidRPr="00FD30A5">
        <w:rPr>
          <w:rFonts w:ascii="Calibri" w:eastAsia="Calibri" w:hAnsi="Calibri" w:cs="Calibri"/>
          <w:sz w:val="22"/>
          <w:szCs w:val="22"/>
        </w:rPr>
        <w:t>with</w:t>
      </w:r>
      <w:r w:rsidRPr="00FD30A5">
        <w:rPr>
          <w:rFonts w:ascii="Calibri" w:eastAsia="Calibri" w:hAnsi="Calibri" w:cs="Calibri"/>
          <w:spacing w:val="-7"/>
          <w:sz w:val="22"/>
          <w:szCs w:val="22"/>
        </w:rPr>
        <w:t xml:space="preserve"> </w:t>
      </w:r>
      <w:r w:rsidRPr="00FD30A5">
        <w:rPr>
          <w:rFonts w:ascii="Calibri" w:eastAsia="Calibri" w:hAnsi="Calibri" w:cs="Calibri"/>
          <w:sz w:val="22"/>
          <w:szCs w:val="22"/>
        </w:rPr>
        <w:t>the</w:t>
      </w:r>
      <w:r w:rsidRPr="00FD30A5">
        <w:rPr>
          <w:rFonts w:ascii="Calibri" w:eastAsia="Calibri" w:hAnsi="Calibri" w:cs="Calibri"/>
          <w:spacing w:val="-3"/>
          <w:sz w:val="22"/>
          <w:szCs w:val="22"/>
        </w:rPr>
        <w:t xml:space="preserve"> </w:t>
      </w:r>
      <w:r w:rsidRPr="00FD30A5">
        <w:rPr>
          <w:rFonts w:ascii="Calibri" w:eastAsia="Calibri" w:hAnsi="Calibri" w:cs="Calibri"/>
          <w:spacing w:val="-2"/>
          <w:sz w:val="22"/>
          <w:szCs w:val="22"/>
        </w:rPr>
        <w:t>City.</w:t>
      </w:r>
    </w:p>
    <w:p w14:paraId="3E2718A6" w14:textId="77777777" w:rsidR="00FD30A5" w:rsidRPr="00FD30A5" w:rsidRDefault="00FD30A5" w:rsidP="00FD30A5">
      <w:pPr>
        <w:widowControl w:val="0"/>
        <w:autoSpaceDE w:val="0"/>
        <w:autoSpaceDN w:val="0"/>
        <w:spacing w:before="13"/>
        <w:ind w:left="1540"/>
        <w:rPr>
          <w:rFonts w:ascii="Calibri" w:eastAsia="Calibri" w:hAnsi="Calibri" w:cs="Calibri"/>
          <w:sz w:val="22"/>
          <w:szCs w:val="22"/>
        </w:rPr>
      </w:pPr>
    </w:p>
    <w:p w14:paraId="7CE95CDC" w14:textId="77777777" w:rsidR="00FD30A5" w:rsidRPr="00FD30A5" w:rsidRDefault="00FD30A5" w:rsidP="00FD30A5">
      <w:pPr>
        <w:widowControl w:val="0"/>
        <w:numPr>
          <w:ilvl w:val="1"/>
          <w:numId w:val="108"/>
        </w:numPr>
        <w:tabs>
          <w:tab w:val="left" w:pos="1000"/>
        </w:tabs>
        <w:autoSpaceDE w:val="0"/>
        <w:autoSpaceDN w:val="0"/>
        <w:spacing w:line="276" w:lineRule="auto"/>
        <w:ind w:left="1000" w:right="452"/>
        <w:jc w:val="both"/>
        <w:rPr>
          <w:rFonts w:ascii="Calibri" w:eastAsia="Calibri" w:hAnsi="Calibri" w:cs="Calibri"/>
          <w:sz w:val="22"/>
          <w:szCs w:val="22"/>
        </w:rPr>
      </w:pPr>
      <w:r w:rsidRPr="00FD30A5">
        <w:rPr>
          <w:rFonts w:ascii="Calibri" w:eastAsia="Calibri" w:hAnsi="Calibri" w:cs="Calibri"/>
          <w:sz w:val="22"/>
          <w:szCs w:val="22"/>
        </w:rPr>
        <w:t>“Disclosure” means releasing, transferring, disseminating, giving access to, or otherwise providing Identifying</w:t>
      </w:r>
      <w:r w:rsidRPr="00FD30A5">
        <w:rPr>
          <w:rFonts w:ascii="Calibri" w:eastAsia="Calibri" w:hAnsi="Calibri" w:cs="Calibri"/>
          <w:spacing w:val="-11"/>
          <w:sz w:val="22"/>
          <w:szCs w:val="22"/>
        </w:rPr>
        <w:t xml:space="preserve"> </w:t>
      </w:r>
      <w:r w:rsidRPr="00FD30A5">
        <w:rPr>
          <w:rFonts w:ascii="Calibri" w:eastAsia="Calibri" w:hAnsi="Calibri" w:cs="Calibri"/>
          <w:sz w:val="22"/>
          <w:szCs w:val="22"/>
        </w:rPr>
        <w:t>Information</w:t>
      </w:r>
      <w:r w:rsidRPr="00FD30A5">
        <w:rPr>
          <w:rFonts w:ascii="Calibri" w:eastAsia="Calibri" w:hAnsi="Calibri" w:cs="Calibri"/>
          <w:spacing w:val="-11"/>
          <w:sz w:val="22"/>
          <w:szCs w:val="22"/>
        </w:rPr>
        <w:t xml:space="preserve"> </w:t>
      </w:r>
      <w:r w:rsidRPr="00FD30A5">
        <w:rPr>
          <w:rFonts w:ascii="Calibri" w:eastAsia="Calibri" w:hAnsi="Calibri" w:cs="Calibri"/>
          <w:sz w:val="22"/>
          <w:szCs w:val="22"/>
        </w:rPr>
        <w:t>in</w:t>
      </w:r>
      <w:r w:rsidRPr="00FD30A5">
        <w:rPr>
          <w:rFonts w:ascii="Calibri" w:eastAsia="Calibri" w:hAnsi="Calibri" w:cs="Calibri"/>
          <w:spacing w:val="-13"/>
          <w:sz w:val="22"/>
          <w:szCs w:val="22"/>
        </w:rPr>
        <w:t xml:space="preserve"> </w:t>
      </w:r>
      <w:r w:rsidRPr="00FD30A5">
        <w:rPr>
          <w:rFonts w:ascii="Calibri" w:eastAsia="Calibri" w:hAnsi="Calibri" w:cs="Calibri"/>
          <w:sz w:val="22"/>
          <w:szCs w:val="22"/>
        </w:rPr>
        <w:t>any</w:t>
      </w:r>
      <w:r w:rsidRPr="00FD30A5">
        <w:rPr>
          <w:rFonts w:ascii="Calibri" w:eastAsia="Calibri" w:hAnsi="Calibri" w:cs="Calibri"/>
          <w:spacing w:val="-11"/>
          <w:sz w:val="22"/>
          <w:szCs w:val="22"/>
        </w:rPr>
        <w:t xml:space="preserve"> </w:t>
      </w:r>
      <w:r w:rsidRPr="00FD30A5">
        <w:rPr>
          <w:rFonts w:ascii="Calibri" w:eastAsia="Calibri" w:hAnsi="Calibri" w:cs="Calibri"/>
          <w:sz w:val="22"/>
          <w:szCs w:val="22"/>
        </w:rPr>
        <w:t>manner</w:t>
      </w:r>
      <w:r w:rsidRPr="00FD30A5">
        <w:rPr>
          <w:rFonts w:ascii="Calibri" w:eastAsia="Calibri" w:hAnsi="Calibri" w:cs="Calibri"/>
          <w:spacing w:val="-12"/>
          <w:sz w:val="22"/>
          <w:szCs w:val="22"/>
        </w:rPr>
        <w:t xml:space="preserve"> </w:t>
      </w:r>
      <w:r w:rsidRPr="00FD30A5">
        <w:rPr>
          <w:rFonts w:ascii="Calibri" w:eastAsia="Calibri" w:hAnsi="Calibri" w:cs="Calibri"/>
          <w:sz w:val="22"/>
          <w:szCs w:val="22"/>
        </w:rPr>
        <w:t>outside</w:t>
      </w:r>
      <w:r w:rsidRPr="00FD30A5">
        <w:rPr>
          <w:rFonts w:ascii="Calibri" w:eastAsia="Calibri" w:hAnsi="Calibri" w:cs="Calibri"/>
          <w:spacing w:val="-12"/>
          <w:sz w:val="22"/>
          <w:szCs w:val="22"/>
        </w:rPr>
        <w:t xml:space="preserve"> </w:t>
      </w:r>
      <w:r w:rsidRPr="00FD30A5">
        <w:rPr>
          <w:rFonts w:ascii="Calibri" w:eastAsia="Calibri" w:hAnsi="Calibri" w:cs="Calibri"/>
          <w:sz w:val="22"/>
          <w:szCs w:val="22"/>
        </w:rPr>
        <w:t>Contractor.</w:t>
      </w:r>
      <w:r w:rsidRPr="00FD30A5">
        <w:rPr>
          <w:rFonts w:ascii="Calibri" w:eastAsia="Calibri" w:hAnsi="Calibri" w:cs="Calibri"/>
          <w:spacing w:val="-13"/>
          <w:sz w:val="22"/>
          <w:szCs w:val="22"/>
        </w:rPr>
        <w:t xml:space="preserve"> </w:t>
      </w:r>
      <w:r w:rsidRPr="00FD30A5">
        <w:rPr>
          <w:rFonts w:ascii="Calibri" w:eastAsia="Calibri" w:hAnsi="Calibri" w:cs="Calibri"/>
          <w:sz w:val="22"/>
          <w:szCs w:val="22"/>
        </w:rPr>
        <w:t>Disclosure</w:t>
      </w:r>
      <w:r w:rsidRPr="00FD30A5">
        <w:rPr>
          <w:rFonts w:ascii="Calibri" w:eastAsia="Calibri" w:hAnsi="Calibri" w:cs="Calibri"/>
          <w:spacing w:val="-11"/>
          <w:sz w:val="22"/>
          <w:szCs w:val="22"/>
        </w:rPr>
        <w:t xml:space="preserve"> </w:t>
      </w:r>
      <w:r w:rsidRPr="00FD30A5">
        <w:rPr>
          <w:rFonts w:ascii="Calibri" w:eastAsia="Calibri" w:hAnsi="Calibri" w:cs="Calibri"/>
          <w:sz w:val="22"/>
          <w:szCs w:val="22"/>
        </w:rPr>
        <w:t>includes</w:t>
      </w:r>
      <w:r w:rsidRPr="00FD30A5">
        <w:rPr>
          <w:rFonts w:ascii="Calibri" w:eastAsia="Calibri" w:hAnsi="Calibri" w:cs="Calibri"/>
          <w:spacing w:val="-10"/>
          <w:sz w:val="22"/>
          <w:szCs w:val="22"/>
        </w:rPr>
        <w:t xml:space="preserve"> </w:t>
      </w:r>
      <w:r w:rsidRPr="00FD30A5">
        <w:rPr>
          <w:rFonts w:ascii="Calibri" w:eastAsia="Calibri" w:hAnsi="Calibri" w:cs="Calibri"/>
          <w:sz w:val="22"/>
          <w:szCs w:val="22"/>
        </w:rPr>
        <w:t>accidentally</w:t>
      </w:r>
      <w:r w:rsidRPr="00FD30A5">
        <w:rPr>
          <w:rFonts w:ascii="Calibri" w:eastAsia="Calibri" w:hAnsi="Calibri" w:cs="Calibri"/>
          <w:spacing w:val="-9"/>
          <w:sz w:val="22"/>
          <w:szCs w:val="22"/>
        </w:rPr>
        <w:t xml:space="preserve"> </w:t>
      </w:r>
      <w:r w:rsidRPr="00FD30A5">
        <w:rPr>
          <w:rFonts w:ascii="Calibri" w:eastAsia="Calibri" w:hAnsi="Calibri" w:cs="Calibri"/>
          <w:sz w:val="22"/>
          <w:szCs w:val="22"/>
        </w:rPr>
        <w:t>releasing information</w:t>
      </w:r>
      <w:r w:rsidRPr="00FD30A5">
        <w:rPr>
          <w:rFonts w:ascii="Calibri" w:eastAsia="Calibri" w:hAnsi="Calibri" w:cs="Calibri"/>
          <w:spacing w:val="-13"/>
          <w:sz w:val="22"/>
          <w:szCs w:val="22"/>
        </w:rPr>
        <w:t xml:space="preserve"> </w:t>
      </w:r>
      <w:r w:rsidRPr="00FD30A5">
        <w:rPr>
          <w:rFonts w:ascii="Calibri" w:eastAsia="Calibri" w:hAnsi="Calibri" w:cs="Calibri"/>
          <w:sz w:val="22"/>
          <w:szCs w:val="22"/>
        </w:rPr>
        <w:t>and</w:t>
      </w:r>
      <w:r w:rsidRPr="00FD30A5">
        <w:rPr>
          <w:rFonts w:ascii="Calibri" w:eastAsia="Calibri" w:hAnsi="Calibri" w:cs="Calibri"/>
          <w:spacing w:val="-12"/>
          <w:sz w:val="22"/>
          <w:szCs w:val="22"/>
        </w:rPr>
        <w:t xml:space="preserve"> </w:t>
      </w:r>
      <w:r w:rsidRPr="00FD30A5">
        <w:rPr>
          <w:rFonts w:ascii="Calibri" w:eastAsia="Calibri" w:hAnsi="Calibri" w:cs="Calibri"/>
          <w:sz w:val="22"/>
          <w:szCs w:val="22"/>
        </w:rPr>
        <w:t>access</w:t>
      </w:r>
      <w:r w:rsidRPr="00FD30A5">
        <w:rPr>
          <w:rFonts w:ascii="Calibri" w:eastAsia="Calibri" w:hAnsi="Calibri" w:cs="Calibri"/>
          <w:spacing w:val="-12"/>
          <w:sz w:val="22"/>
          <w:szCs w:val="22"/>
        </w:rPr>
        <w:t xml:space="preserve"> </w:t>
      </w:r>
      <w:r w:rsidRPr="00FD30A5">
        <w:rPr>
          <w:rFonts w:ascii="Calibri" w:eastAsia="Calibri" w:hAnsi="Calibri" w:cs="Calibri"/>
          <w:sz w:val="22"/>
          <w:szCs w:val="22"/>
        </w:rPr>
        <w:t>to</w:t>
      </w:r>
      <w:r w:rsidRPr="00FD30A5">
        <w:rPr>
          <w:rFonts w:ascii="Calibri" w:eastAsia="Calibri" w:hAnsi="Calibri" w:cs="Calibri"/>
          <w:spacing w:val="-9"/>
          <w:sz w:val="22"/>
          <w:szCs w:val="22"/>
        </w:rPr>
        <w:t xml:space="preserve"> </w:t>
      </w:r>
      <w:r w:rsidRPr="00FD30A5">
        <w:rPr>
          <w:rFonts w:ascii="Calibri" w:eastAsia="Calibri" w:hAnsi="Calibri" w:cs="Calibri"/>
          <w:sz w:val="22"/>
          <w:szCs w:val="22"/>
        </w:rPr>
        <w:t>Identifying</w:t>
      </w:r>
      <w:r w:rsidRPr="00FD30A5">
        <w:rPr>
          <w:rFonts w:ascii="Calibri" w:eastAsia="Calibri" w:hAnsi="Calibri" w:cs="Calibri"/>
          <w:spacing w:val="-12"/>
          <w:sz w:val="22"/>
          <w:szCs w:val="22"/>
        </w:rPr>
        <w:t xml:space="preserve"> </w:t>
      </w:r>
      <w:r w:rsidRPr="00FD30A5">
        <w:rPr>
          <w:rFonts w:ascii="Calibri" w:eastAsia="Calibri" w:hAnsi="Calibri" w:cs="Calibri"/>
          <w:sz w:val="22"/>
          <w:szCs w:val="22"/>
        </w:rPr>
        <w:t>Information</w:t>
      </w:r>
      <w:r w:rsidRPr="00FD30A5">
        <w:rPr>
          <w:rFonts w:ascii="Calibri" w:eastAsia="Calibri" w:hAnsi="Calibri" w:cs="Calibri"/>
          <w:spacing w:val="-13"/>
          <w:sz w:val="22"/>
          <w:szCs w:val="22"/>
        </w:rPr>
        <w:t xml:space="preserve"> </w:t>
      </w:r>
      <w:r w:rsidRPr="00FD30A5">
        <w:rPr>
          <w:rFonts w:ascii="Calibri" w:eastAsia="Calibri" w:hAnsi="Calibri" w:cs="Calibri"/>
          <w:sz w:val="22"/>
          <w:szCs w:val="22"/>
        </w:rPr>
        <w:t>obtained</w:t>
      </w:r>
      <w:r w:rsidRPr="00FD30A5">
        <w:rPr>
          <w:rFonts w:ascii="Calibri" w:eastAsia="Calibri" w:hAnsi="Calibri" w:cs="Calibri"/>
          <w:spacing w:val="-12"/>
          <w:sz w:val="22"/>
          <w:szCs w:val="22"/>
        </w:rPr>
        <w:t xml:space="preserve"> </w:t>
      </w:r>
      <w:r w:rsidRPr="00FD30A5">
        <w:rPr>
          <w:rFonts w:ascii="Calibri" w:eastAsia="Calibri" w:hAnsi="Calibri" w:cs="Calibri"/>
          <w:sz w:val="22"/>
          <w:szCs w:val="22"/>
        </w:rPr>
        <w:t>through</w:t>
      </w:r>
      <w:r w:rsidRPr="00FD30A5">
        <w:rPr>
          <w:rFonts w:ascii="Calibri" w:eastAsia="Calibri" w:hAnsi="Calibri" w:cs="Calibri"/>
          <w:spacing w:val="-13"/>
          <w:sz w:val="22"/>
          <w:szCs w:val="22"/>
        </w:rPr>
        <w:t xml:space="preserve"> </w:t>
      </w:r>
      <w:r w:rsidRPr="00FD30A5">
        <w:rPr>
          <w:rFonts w:ascii="Calibri" w:eastAsia="Calibri" w:hAnsi="Calibri" w:cs="Calibri"/>
          <w:sz w:val="22"/>
          <w:szCs w:val="22"/>
        </w:rPr>
        <w:t>a</w:t>
      </w:r>
      <w:r w:rsidRPr="00FD30A5">
        <w:rPr>
          <w:rFonts w:ascii="Calibri" w:eastAsia="Calibri" w:hAnsi="Calibri" w:cs="Calibri"/>
          <w:spacing w:val="-12"/>
          <w:sz w:val="22"/>
          <w:szCs w:val="22"/>
        </w:rPr>
        <w:t xml:space="preserve"> </w:t>
      </w:r>
      <w:r w:rsidRPr="00FD30A5">
        <w:rPr>
          <w:rFonts w:ascii="Calibri" w:eastAsia="Calibri" w:hAnsi="Calibri" w:cs="Calibri"/>
          <w:sz w:val="22"/>
          <w:szCs w:val="22"/>
        </w:rPr>
        <w:t>potential</w:t>
      </w:r>
      <w:r w:rsidRPr="00FD30A5">
        <w:rPr>
          <w:rFonts w:ascii="Calibri" w:eastAsia="Calibri" w:hAnsi="Calibri" w:cs="Calibri"/>
          <w:spacing w:val="-13"/>
          <w:sz w:val="22"/>
          <w:szCs w:val="22"/>
        </w:rPr>
        <w:t xml:space="preserve"> </w:t>
      </w:r>
      <w:r w:rsidRPr="00FD30A5">
        <w:rPr>
          <w:rFonts w:ascii="Calibri" w:eastAsia="Calibri" w:hAnsi="Calibri" w:cs="Calibri"/>
          <w:sz w:val="22"/>
          <w:szCs w:val="22"/>
        </w:rPr>
        <w:t>unauthorized</w:t>
      </w:r>
      <w:r w:rsidRPr="00FD30A5">
        <w:rPr>
          <w:rFonts w:ascii="Calibri" w:eastAsia="Calibri" w:hAnsi="Calibri" w:cs="Calibri"/>
          <w:spacing w:val="-12"/>
          <w:sz w:val="22"/>
          <w:szCs w:val="22"/>
        </w:rPr>
        <w:t xml:space="preserve"> </w:t>
      </w:r>
      <w:r w:rsidRPr="00FD30A5">
        <w:rPr>
          <w:rFonts w:ascii="Calibri" w:eastAsia="Calibri" w:hAnsi="Calibri" w:cs="Calibri"/>
          <w:sz w:val="22"/>
          <w:szCs w:val="22"/>
        </w:rPr>
        <w:t>access to Contractor’s systems or records.</w:t>
      </w:r>
    </w:p>
    <w:p w14:paraId="1F9C6BD8" w14:textId="77777777" w:rsidR="00FD30A5" w:rsidRPr="00FD30A5" w:rsidRDefault="00FD30A5" w:rsidP="00FD30A5">
      <w:pPr>
        <w:widowControl w:val="0"/>
        <w:numPr>
          <w:ilvl w:val="1"/>
          <w:numId w:val="108"/>
        </w:numPr>
        <w:tabs>
          <w:tab w:val="left" w:pos="998"/>
        </w:tabs>
        <w:autoSpaceDE w:val="0"/>
        <w:autoSpaceDN w:val="0"/>
        <w:spacing w:before="240"/>
        <w:ind w:left="998" w:hanging="358"/>
        <w:rPr>
          <w:rFonts w:ascii="Calibri" w:eastAsia="Calibri" w:hAnsi="Calibri" w:cs="Calibri"/>
          <w:sz w:val="22"/>
          <w:szCs w:val="22"/>
        </w:rPr>
      </w:pPr>
      <w:r w:rsidRPr="00FD30A5">
        <w:rPr>
          <w:rFonts w:ascii="Calibri" w:eastAsia="Calibri" w:hAnsi="Calibri" w:cs="Calibri"/>
          <w:sz w:val="22"/>
          <w:szCs w:val="22"/>
        </w:rPr>
        <w:t>“Exigent</w:t>
      </w:r>
      <w:r w:rsidRPr="00FD30A5">
        <w:rPr>
          <w:rFonts w:ascii="Calibri" w:eastAsia="Calibri" w:hAnsi="Calibri" w:cs="Calibri"/>
          <w:spacing w:val="-8"/>
          <w:sz w:val="22"/>
          <w:szCs w:val="22"/>
        </w:rPr>
        <w:t xml:space="preserve"> </w:t>
      </w:r>
      <w:r w:rsidRPr="00FD30A5">
        <w:rPr>
          <w:rFonts w:ascii="Calibri" w:eastAsia="Calibri" w:hAnsi="Calibri" w:cs="Calibri"/>
          <w:sz w:val="22"/>
          <w:szCs w:val="22"/>
        </w:rPr>
        <w:t>Circumstances”</w:t>
      </w:r>
      <w:r w:rsidRPr="00FD30A5">
        <w:rPr>
          <w:rFonts w:ascii="Calibri" w:eastAsia="Calibri" w:hAnsi="Calibri" w:cs="Calibri"/>
          <w:spacing w:val="-8"/>
          <w:sz w:val="22"/>
          <w:szCs w:val="22"/>
        </w:rPr>
        <w:t xml:space="preserve"> </w:t>
      </w:r>
      <w:r w:rsidRPr="00FD30A5">
        <w:rPr>
          <w:rFonts w:ascii="Calibri" w:eastAsia="Calibri" w:hAnsi="Calibri" w:cs="Calibri"/>
          <w:sz w:val="22"/>
          <w:szCs w:val="22"/>
        </w:rPr>
        <w:t>means</w:t>
      </w:r>
      <w:r w:rsidRPr="00FD30A5">
        <w:rPr>
          <w:rFonts w:ascii="Calibri" w:eastAsia="Calibri" w:hAnsi="Calibri" w:cs="Calibri"/>
          <w:spacing w:val="-5"/>
          <w:sz w:val="22"/>
          <w:szCs w:val="22"/>
        </w:rPr>
        <w:t xml:space="preserve"> </w:t>
      </w:r>
      <w:r w:rsidRPr="00FD30A5">
        <w:rPr>
          <w:rFonts w:ascii="Calibri" w:eastAsia="Calibri" w:hAnsi="Calibri" w:cs="Calibri"/>
          <w:sz w:val="22"/>
          <w:szCs w:val="22"/>
        </w:rPr>
        <w:t>cases</w:t>
      </w:r>
      <w:r w:rsidRPr="00FD30A5">
        <w:rPr>
          <w:rFonts w:ascii="Calibri" w:eastAsia="Calibri" w:hAnsi="Calibri" w:cs="Calibri"/>
          <w:spacing w:val="-3"/>
          <w:sz w:val="22"/>
          <w:szCs w:val="22"/>
        </w:rPr>
        <w:t xml:space="preserve"> </w:t>
      </w:r>
      <w:r w:rsidRPr="00FD30A5">
        <w:rPr>
          <w:rFonts w:ascii="Calibri" w:eastAsia="Calibri" w:hAnsi="Calibri" w:cs="Calibri"/>
          <w:sz w:val="22"/>
          <w:szCs w:val="22"/>
        </w:rPr>
        <w:t>where</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following</w:t>
      </w:r>
      <w:r w:rsidRPr="00FD30A5">
        <w:rPr>
          <w:rFonts w:ascii="Calibri" w:eastAsia="Calibri" w:hAnsi="Calibri" w:cs="Calibri"/>
          <w:spacing w:val="-9"/>
          <w:sz w:val="22"/>
          <w:szCs w:val="22"/>
        </w:rPr>
        <w:t xml:space="preserve"> </w:t>
      </w:r>
      <w:r w:rsidRPr="00FD30A5">
        <w:rPr>
          <w:rFonts w:ascii="Calibri" w:eastAsia="Calibri" w:hAnsi="Calibri" w:cs="Calibri"/>
          <w:sz w:val="22"/>
          <w:szCs w:val="22"/>
        </w:rPr>
        <w:t>this</w:t>
      </w:r>
      <w:r w:rsidRPr="00FD30A5">
        <w:rPr>
          <w:rFonts w:ascii="Calibri" w:eastAsia="Calibri" w:hAnsi="Calibri" w:cs="Calibri"/>
          <w:spacing w:val="-2"/>
          <w:sz w:val="22"/>
          <w:szCs w:val="22"/>
        </w:rPr>
        <w:t xml:space="preserve"> </w:t>
      </w:r>
      <w:r w:rsidRPr="00FD30A5">
        <w:rPr>
          <w:rFonts w:ascii="Calibri" w:eastAsia="Calibri" w:hAnsi="Calibri" w:cs="Calibri"/>
          <w:sz w:val="22"/>
          <w:szCs w:val="22"/>
        </w:rPr>
        <w:t>Rider</w:t>
      </w:r>
      <w:r w:rsidRPr="00FD30A5">
        <w:rPr>
          <w:rFonts w:ascii="Calibri" w:eastAsia="Calibri" w:hAnsi="Calibri" w:cs="Calibri"/>
          <w:spacing w:val="-6"/>
          <w:sz w:val="22"/>
          <w:szCs w:val="22"/>
        </w:rPr>
        <w:t xml:space="preserve"> </w:t>
      </w:r>
      <w:r w:rsidRPr="00FD30A5">
        <w:rPr>
          <w:rFonts w:ascii="Calibri" w:eastAsia="Calibri" w:hAnsi="Calibri" w:cs="Calibri"/>
          <w:sz w:val="22"/>
          <w:szCs w:val="22"/>
        </w:rPr>
        <w:t>would</w:t>
      </w:r>
      <w:r w:rsidRPr="00FD30A5">
        <w:rPr>
          <w:rFonts w:ascii="Calibri" w:eastAsia="Calibri" w:hAnsi="Calibri" w:cs="Calibri"/>
          <w:spacing w:val="-7"/>
          <w:sz w:val="22"/>
          <w:szCs w:val="22"/>
        </w:rPr>
        <w:t xml:space="preserve"> </w:t>
      </w:r>
      <w:r w:rsidRPr="00FD30A5">
        <w:rPr>
          <w:rFonts w:ascii="Calibri" w:eastAsia="Calibri" w:hAnsi="Calibri" w:cs="Calibri"/>
          <w:sz w:val="22"/>
          <w:szCs w:val="22"/>
        </w:rPr>
        <w:t>cause</w:t>
      </w:r>
      <w:r w:rsidRPr="00FD30A5">
        <w:rPr>
          <w:rFonts w:ascii="Calibri" w:eastAsia="Calibri" w:hAnsi="Calibri" w:cs="Calibri"/>
          <w:spacing w:val="-7"/>
          <w:sz w:val="22"/>
          <w:szCs w:val="22"/>
        </w:rPr>
        <w:t xml:space="preserve"> </w:t>
      </w:r>
      <w:r w:rsidRPr="00FD30A5">
        <w:rPr>
          <w:rFonts w:ascii="Calibri" w:eastAsia="Calibri" w:hAnsi="Calibri" w:cs="Calibri"/>
          <w:sz w:val="22"/>
          <w:szCs w:val="22"/>
        </w:rPr>
        <w:t>undue</w:t>
      </w:r>
      <w:r w:rsidRPr="00FD30A5">
        <w:rPr>
          <w:rFonts w:ascii="Calibri" w:eastAsia="Calibri" w:hAnsi="Calibri" w:cs="Calibri"/>
          <w:spacing w:val="-4"/>
          <w:sz w:val="22"/>
          <w:szCs w:val="22"/>
        </w:rPr>
        <w:t xml:space="preserve"> </w:t>
      </w:r>
      <w:r w:rsidRPr="00FD30A5">
        <w:rPr>
          <w:rFonts w:ascii="Calibri" w:eastAsia="Calibri" w:hAnsi="Calibri" w:cs="Calibri"/>
          <w:spacing w:val="-2"/>
          <w:sz w:val="22"/>
          <w:szCs w:val="22"/>
        </w:rPr>
        <w:t>delays.</w:t>
      </w:r>
    </w:p>
    <w:p w14:paraId="4EE20420" w14:textId="77777777" w:rsidR="00FD30A5" w:rsidRPr="00FD30A5" w:rsidRDefault="00FD30A5" w:rsidP="00FD30A5">
      <w:pPr>
        <w:widowControl w:val="0"/>
        <w:autoSpaceDE w:val="0"/>
        <w:autoSpaceDN w:val="0"/>
        <w:spacing w:before="13"/>
        <w:ind w:left="1540"/>
        <w:rPr>
          <w:rFonts w:ascii="Calibri" w:eastAsia="Calibri" w:hAnsi="Calibri" w:cs="Calibri"/>
          <w:sz w:val="22"/>
          <w:szCs w:val="22"/>
        </w:rPr>
      </w:pPr>
    </w:p>
    <w:p w14:paraId="4FC5247A" w14:textId="77777777" w:rsidR="00FD30A5" w:rsidRPr="00FD30A5" w:rsidRDefault="00FD30A5" w:rsidP="00FD30A5">
      <w:pPr>
        <w:widowControl w:val="0"/>
        <w:numPr>
          <w:ilvl w:val="1"/>
          <w:numId w:val="108"/>
        </w:numPr>
        <w:tabs>
          <w:tab w:val="left" w:pos="1000"/>
        </w:tabs>
        <w:autoSpaceDE w:val="0"/>
        <w:autoSpaceDN w:val="0"/>
        <w:spacing w:line="276" w:lineRule="auto"/>
        <w:ind w:left="1000" w:right="449"/>
        <w:jc w:val="both"/>
        <w:rPr>
          <w:rFonts w:ascii="Calibri" w:eastAsia="Calibri" w:hAnsi="Calibri" w:cs="Calibri"/>
          <w:sz w:val="22"/>
          <w:szCs w:val="22"/>
        </w:rPr>
      </w:pPr>
      <w:r w:rsidRPr="00FD30A5">
        <w:rPr>
          <w:rFonts w:ascii="Calibri" w:eastAsia="Calibri" w:hAnsi="Calibri" w:cs="Calibri"/>
          <w:sz w:val="22"/>
          <w:szCs w:val="22"/>
        </w:rPr>
        <w:t>“Identifying</w:t>
      </w:r>
      <w:r w:rsidRPr="00FD30A5">
        <w:rPr>
          <w:rFonts w:ascii="Calibri" w:eastAsia="Calibri" w:hAnsi="Calibri" w:cs="Calibri"/>
          <w:spacing w:val="-3"/>
          <w:sz w:val="22"/>
          <w:szCs w:val="22"/>
        </w:rPr>
        <w:t xml:space="preserve"> </w:t>
      </w:r>
      <w:r w:rsidRPr="00FD30A5">
        <w:rPr>
          <w:rFonts w:ascii="Calibri" w:eastAsia="Calibri" w:hAnsi="Calibri" w:cs="Calibri"/>
          <w:sz w:val="22"/>
          <w:szCs w:val="22"/>
        </w:rPr>
        <w:t>Information”</w:t>
      </w:r>
      <w:r w:rsidRPr="00FD30A5">
        <w:rPr>
          <w:rFonts w:ascii="Calibri" w:eastAsia="Calibri" w:hAnsi="Calibri" w:cs="Calibri"/>
          <w:spacing w:val="-6"/>
          <w:sz w:val="22"/>
          <w:szCs w:val="22"/>
        </w:rPr>
        <w:t xml:space="preserve"> </w:t>
      </w:r>
      <w:r w:rsidRPr="00FD30A5">
        <w:rPr>
          <w:rFonts w:ascii="Calibri" w:eastAsia="Calibri" w:hAnsi="Calibri" w:cs="Calibri"/>
          <w:sz w:val="22"/>
          <w:szCs w:val="22"/>
        </w:rPr>
        <w:t>means</w:t>
      </w:r>
      <w:r w:rsidRPr="00FD30A5">
        <w:rPr>
          <w:rFonts w:ascii="Calibri" w:eastAsia="Calibri" w:hAnsi="Calibri" w:cs="Calibri"/>
          <w:spacing w:val="-5"/>
          <w:sz w:val="22"/>
          <w:szCs w:val="22"/>
        </w:rPr>
        <w:t xml:space="preserve"> </w:t>
      </w:r>
      <w:r w:rsidRPr="00FD30A5">
        <w:rPr>
          <w:rFonts w:ascii="Calibri" w:eastAsia="Calibri" w:hAnsi="Calibri" w:cs="Calibri"/>
          <w:sz w:val="22"/>
          <w:szCs w:val="22"/>
        </w:rPr>
        <w:t>any</w:t>
      </w:r>
      <w:r w:rsidRPr="00FD30A5">
        <w:rPr>
          <w:rFonts w:ascii="Calibri" w:eastAsia="Calibri" w:hAnsi="Calibri" w:cs="Calibri"/>
          <w:spacing w:val="-2"/>
          <w:sz w:val="22"/>
          <w:szCs w:val="22"/>
        </w:rPr>
        <w:t xml:space="preserve"> </w:t>
      </w:r>
      <w:r w:rsidRPr="00FD30A5">
        <w:rPr>
          <w:rFonts w:ascii="Calibri" w:eastAsia="Calibri" w:hAnsi="Calibri" w:cs="Calibri"/>
          <w:sz w:val="22"/>
          <w:szCs w:val="22"/>
        </w:rPr>
        <w:t>information</w:t>
      </w:r>
      <w:r w:rsidRPr="00FD30A5">
        <w:rPr>
          <w:rFonts w:ascii="Calibri" w:eastAsia="Calibri" w:hAnsi="Calibri" w:cs="Calibri"/>
          <w:spacing w:val="-3"/>
          <w:sz w:val="22"/>
          <w:szCs w:val="22"/>
        </w:rPr>
        <w:t xml:space="preserve"> </w:t>
      </w:r>
      <w:r w:rsidRPr="00FD30A5">
        <w:rPr>
          <w:rFonts w:ascii="Calibri" w:eastAsia="Calibri" w:hAnsi="Calibri" w:cs="Calibri"/>
          <w:sz w:val="22"/>
          <w:szCs w:val="22"/>
        </w:rPr>
        <w:t>provided</w:t>
      </w:r>
      <w:r w:rsidRPr="00FD30A5">
        <w:rPr>
          <w:rFonts w:ascii="Calibri" w:eastAsia="Calibri" w:hAnsi="Calibri" w:cs="Calibri"/>
          <w:spacing w:val="-2"/>
          <w:sz w:val="22"/>
          <w:szCs w:val="22"/>
        </w:rPr>
        <w:t xml:space="preserve"> </w:t>
      </w:r>
      <w:r w:rsidRPr="00FD30A5">
        <w:rPr>
          <w:rFonts w:ascii="Calibri" w:eastAsia="Calibri" w:hAnsi="Calibri" w:cs="Calibri"/>
          <w:sz w:val="22"/>
          <w:szCs w:val="22"/>
        </w:rPr>
        <w:t>by</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the</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City</w:t>
      </w:r>
      <w:r w:rsidRPr="00FD30A5">
        <w:rPr>
          <w:rFonts w:ascii="Calibri" w:eastAsia="Calibri" w:hAnsi="Calibri" w:cs="Calibri"/>
          <w:spacing w:val="-2"/>
          <w:sz w:val="22"/>
          <w:szCs w:val="22"/>
        </w:rPr>
        <w:t xml:space="preserve"> </w:t>
      </w:r>
      <w:r w:rsidRPr="00FD30A5">
        <w:rPr>
          <w:rFonts w:ascii="Calibri" w:eastAsia="Calibri" w:hAnsi="Calibri" w:cs="Calibri"/>
          <w:sz w:val="22"/>
          <w:szCs w:val="22"/>
        </w:rPr>
        <w:t>to</w:t>
      </w:r>
      <w:r w:rsidRPr="00FD30A5">
        <w:rPr>
          <w:rFonts w:ascii="Calibri" w:eastAsia="Calibri" w:hAnsi="Calibri" w:cs="Calibri"/>
          <w:spacing w:val="-1"/>
          <w:sz w:val="22"/>
          <w:szCs w:val="22"/>
        </w:rPr>
        <w:t xml:space="preserve"> </w:t>
      </w:r>
      <w:r w:rsidRPr="00FD30A5">
        <w:rPr>
          <w:rFonts w:ascii="Calibri" w:eastAsia="Calibri" w:hAnsi="Calibri" w:cs="Calibri"/>
          <w:sz w:val="22"/>
          <w:szCs w:val="22"/>
        </w:rPr>
        <w:t>Contractor</w:t>
      </w:r>
      <w:r w:rsidRPr="00FD30A5">
        <w:rPr>
          <w:rFonts w:ascii="Calibri" w:eastAsia="Calibri" w:hAnsi="Calibri" w:cs="Calibri"/>
          <w:spacing w:val="-5"/>
          <w:sz w:val="22"/>
          <w:szCs w:val="22"/>
        </w:rPr>
        <w:t xml:space="preserve"> </w:t>
      </w:r>
      <w:r w:rsidRPr="00FD30A5">
        <w:rPr>
          <w:rFonts w:ascii="Calibri" w:eastAsia="Calibri" w:hAnsi="Calibri" w:cs="Calibri"/>
          <w:sz w:val="22"/>
          <w:szCs w:val="22"/>
        </w:rPr>
        <w:t>or</w:t>
      </w:r>
      <w:r w:rsidRPr="00FD30A5">
        <w:rPr>
          <w:rFonts w:ascii="Calibri" w:eastAsia="Calibri" w:hAnsi="Calibri" w:cs="Calibri"/>
          <w:spacing w:val="-5"/>
          <w:sz w:val="22"/>
          <w:szCs w:val="22"/>
        </w:rPr>
        <w:t xml:space="preserve"> </w:t>
      </w:r>
      <w:r w:rsidRPr="00FD30A5">
        <w:rPr>
          <w:rFonts w:ascii="Calibri" w:eastAsia="Calibri" w:hAnsi="Calibri" w:cs="Calibri"/>
          <w:sz w:val="22"/>
          <w:szCs w:val="22"/>
        </w:rPr>
        <w:t>obtained</w:t>
      </w:r>
      <w:r w:rsidRPr="00FD30A5">
        <w:rPr>
          <w:rFonts w:ascii="Calibri" w:eastAsia="Calibri" w:hAnsi="Calibri" w:cs="Calibri"/>
          <w:spacing w:val="-2"/>
          <w:sz w:val="22"/>
          <w:szCs w:val="22"/>
        </w:rPr>
        <w:t xml:space="preserve"> </w:t>
      </w:r>
      <w:r w:rsidRPr="00FD30A5">
        <w:rPr>
          <w:rFonts w:ascii="Calibri" w:eastAsia="Calibri" w:hAnsi="Calibri" w:cs="Calibri"/>
          <w:sz w:val="22"/>
          <w:szCs w:val="22"/>
        </w:rPr>
        <w:t>by Contractor</w:t>
      </w:r>
      <w:r w:rsidRPr="00FD30A5">
        <w:rPr>
          <w:rFonts w:ascii="Calibri" w:eastAsia="Calibri" w:hAnsi="Calibri" w:cs="Calibri"/>
          <w:spacing w:val="-13"/>
          <w:sz w:val="22"/>
          <w:szCs w:val="22"/>
        </w:rPr>
        <w:t xml:space="preserve"> </w:t>
      </w:r>
      <w:r w:rsidRPr="00FD30A5">
        <w:rPr>
          <w:rFonts w:ascii="Calibri" w:eastAsia="Calibri" w:hAnsi="Calibri" w:cs="Calibri"/>
          <w:sz w:val="22"/>
          <w:szCs w:val="22"/>
        </w:rPr>
        <w:t>in</w:t>
      </w:r>
      <w:r w:rsidRPr="00FD30A5">
        <w:rPr>
          <w:rFonts w:ascii="Calibri" w:eastAsia="Calibri" w:hAnsi="Calibri" w:cs="Calibri"/>
          <w:spacing w:val="-12"/>
          <w:sz w:val="22"/>
          <w:szCs w:val="22"/>
        </w:rPr>
        <w:t xml:space="preserve"> </w:t>
      </w:r>
      <w:r w:rsidRPr="00FD30A5">
        <w:rPr>
          <w:rFonts w:ascii="Calibri" w:eastAsia="Calibri" w:hAnsi="Calibri" w:cs="Calibri"/>
          <w:sz w:val="22"/>
          <w:szCs w:val="22"/>
        </w:rPr>
        <w:t>connection</w:t>
      </w:r>
      <w:r w:rsidRPr="00FD30A5">
        <w:rPr>
          <w:rFonts w:ascii="Calibri" w:eastAsia="Calibri" w:hAnsi="Calibri" w:cs="Calibri"/>
          <w:spacing w:val="-13"/>
          <w:sz w:val="22"/>
          <w:szCs w:val="22"/>
        </w:rPr>
        <w:t xml:space="preserve"> </w:t>
      </w:r>
      <w:r w:rsidRPr="00FD30A5">
        <w:rPr>
          <w:rFonts w:ascii="Calibri" w:eastAsia="Calibri" w:hAnsi="Calibri" w:cs="Calibri"/>
          <w:sz w:val="22"/>
          <w:szCs w:val="22"/>
        </w:rPr>
        <w:t>with</w:t>
      </w:r>
      <w:r w:rsidRPr="00FD30A5">
        <w:rPr>
          <w:rFonts w:ascii="Calibri" w:eastAsia="Calibri" w:hAnsi="Calibri" w:cs="Calibri"/>
          <w:spacing w:val="-12"/>
          <w:sz w:val="22"/>
          <w:szCs w:val="22"/>
        </w:rPr>
        <w:t xml:space="preserve"> </w:t>
      </w:r>
      <w:r w:rsidRPr="00FD30A5">
        <w:rPr>
          <w:rFonts w:ascii="Calibri" w:eastAsia="Calibri" w:hAnsi="Calibri" w:cs="Calibri"/>
          <w:sz w:val="22"/>
          <w:szCs w:val="22"/>
        </w:rPr>
        <w:t>this</w:t>
      </w:r>
      <w:r w:rsidRPr="00FD30A5">
        <w:rPr>
          <w:rFonts w:ascii="Calibri" w:eastAsia="Calibri" w:hAnsi="Calibri" w:cs="Calibri"/>
          <w:spacing w:val="-13"/>
          <w:sz w:val="22"/>
          <w:szCs w:val="22"/>
        </w:rPr>
        <w:t xml:space="preserve"> </w:t>
      </w:r>
      <w:r w:rsidRPr="00FD30A5">
        <w:rPr>
          <w:rFonts w:ascii="Calibri" w:eastAsia="Calibri" w:hAnsi="Calibri" w:cs="Calibri"/>
          <w:sz w:val="22"/>
          <w:szCs w:val="22"/>
        </w:rPr>
        <w:t>Agreement</w:t>
      </w:r>
      <w:r w:rsidRPr="00FD30A5">
        <w:rPr>
          <w:rFonts w:ascii="Calibri" w:eastAsia="Calibri" w:hAnsi="Calibri" w:cs="Calibri"/>
          <w:spacing w:val="-12"/>
          <w:sz w:val="22"/>
          <w:szCs w:val="22"/>
        </w:rPr>
        <w:t xml:space="preserve"> </w:t>
      </w:r>
      <w:r w:rsidRPr="00FD30A5">
        <w:rPr>
          <w:rFonts w:ascii="Calibri" w:eastAsia="Calibri" w:hAnsi="Calibri" w:cs="Calibri"/>
          <w:sz w:val="22"/>
          <w:szCs w:val="22"/>
        </w:rPr>
        <w:t>that</w:t>
      </w:r>
      <w:r w:rsidRPr="00FD30A5">
        <w:rPr>
          <w:rFonts w:ascii="Calibri" w:eastAsia="Calibri" w:hAnsi="Calibri" w:cs="Calibri"/>
          <w:spacing w:val="-13"/>
          <w:sz w:val="22"/>
          <w:szCs w:val="22"/>
        </w:rPr>
        <w:t xml:space="preserve"> </w:t>
      </w:r>
      <w:r w:rsidRPr="00FD30A5">
        <w:rPr>
          <w:rFonts w:ascii="Calibri" w:eastAsia="Calibri" w:hAnsi="Calibri" w:cs="Calibri"/>
          <w:sz w:val="22"/>
          <w:szCs w:val="22"/>
        </w:rPr>
        <w:t>may</w:t>
      </w:r>
      <w:r w:rsidRPr="00FD30A5">
        <w:rPr>
          <w:rFonts w:ascii="Calibri" w:eastAsia="Calibri" w:hAnsi="Calibri" w:cs="Calibri"/>
          <w:spacing w:val="-12"/>
          <w:sz w:val="22"/>
          <w:szCs w:val="22"/>
        </w:rPr>
        <w:t xml:space="preserve"> </w:t>
      </w:r>
      <w:r w:rsidRPr="00FD30A5">
        <w:rPr>
          <w:rFonts w:ascii="Calibri" w:eastAsia="Calibri" w:hAnsi="Calibri" w:cs="Calibri"/>
          <w:sz w:val="22"/>
          <w:szCs w:val="22"/>
        </w:rPr>
        <w:t>be</w:t>
      </w:r>
      <w:r w:rsidRPr="00FD30A5">
        <w:rPr>
          <w:rFonts w:ascii="Calibri" w:eastAsia="Calibri" w:hAnsi="Calibri" w:cs="Calibri"/>
          <w:spacing w:val="-12"/>
          <w:sz w:val="22"/>
          <w:szCs w:val="22"/>
        </w:rPr>
        <w:t xml:space="preserve"> </w:t>
      </w:r>
      <w:r w:rsidRPr="00FD30A5">
        <w:rPr>
          <w:rFonts w:ascii="Calibri" w:eastAsia="Calibri" w:hAnsi="Calibri" w:cs="Calibri"/>
          <w:sz w:val="22"/>
          <w:szCs w:val="22"/>
        </w:rPr>
        <w:t>used</w:t>
      </w:r>
      <w:r w:rsidRPr="00FD30A5">
        <w:rPr>
          <w:rFonts w:ascii="Calibri" w:eastAsia="Calibri" w:hAnsi="Calibri" w:cs="Calibri"/>
          <w:spacing w:val="-13"/>
          <w:sz w:val="22"/>
          <w:szCs w:val="22"/>
        </w:rPr>
        <w:t xml:space="preserve"> </w:t>
      </w:r>
      <w:r w:rsidRPr="00FD30A5">
        <w:rPr>
          <w:rFonts w:ascii="Calibri" w:eastAsia="Calibri" w:hAnsi="Calibri" w:cs="Calibri"/>
          <w:sz w:val="22"/>
          <w:szCs w:val="22"/>
        </w:rPr>
        <w:t>on</w:t>
      </w:r>
      <w:r w:rsidRPr="00FD30A5">
        <w:rPr>
          <w:rFonts w:ascii="Calibri" w:eastAsia="Calibri" w:hAnsi="Calibri" w:cs="Calibri"/>
          <w:spacing w:val="-12"/>
          <w:sz w:val="22"/>
          <w:szCs w:val="22"/>
        </w:rPr>
        <w:t xml:space="preserve"> </w:t>
      </w:r>
      <w:r w:rsidRPr="00FD30A5">
        <w:rPr>
          <w:rFonts w:ascii="Calibri" w:eastAsia="Calibri" w:hAnsi="Calibri" w:cs="Calibri"/>
          <w:sz w:val="22"/>
          <w:szCs w:val="22"/>
        </w:rPr>
        <w:t>its</w:t>
      </w:r>
      <w:r w:rsidRPr="00FD30A5">
        <w:rPr>
          <w:rFonts w:ascii="Calibri" w:eastAsia="Calibri" w:hAnsi="Calibri" w:cs="Calibri"/>
          <w:spacing w:val="-13"/>
          <w:sz w:val="22"/>
          <w:szCs w:val="22"/>
        </w:rPr>
        <w:t xml:space="preserve"> </w:t>
      </w:r>
      <w:r w:rsidRPr="00FD30A5">
        <w:rPr>
          <w:rFonts w:ascii="Calibri" w:eastAsia="Calibri" w:hAnsi="Calibri" w:cs="Calibri"/>
          <w:sz w:val="22"/>
          <w:szCs w:val="22"/>
        </w:rPr>
        <w:t>own</w:t>
      </w:r>
      <w:r w:rsidRPr="00FD30A5">
        <w:rPr>
          <w:rFonts w:ascii="Calibri" w:eastAsia="Calibri" w:hAnsi="Calibri" w:cs="Calibri"/>
          <w:spacing w:val="-12"/>
          <w:sz w:val="22"/>
          <w:szCs w:val="22"/>
        </w:rPr>
        <w:t xml:space="preserve"> </w:t>
      </w:r>
      <w:r w:rsidRPr="00FD30A5">
        <w:rPr>
          <w:rFonts w:ascii="Calibri" w:eastAsia="Calibri" w:hAnsi="Calibri" w:cs="Calibri"/>
          <w:sz w:val="22"/>
          <w:szCs w:val="22"/>
        </w:rPr>
        <w:t>or</w:t>
      </w:r>
      <w:r w:rsidRPr="00FD30A5">
        <w:rPr>
          <w:rFonts w:ascii="Calibri" w:eastAsia="Calibri" w:hAnsi="Calibri" w:cs="Calibri"/>
          <w:spacing w:val="-13"/>
          <w:sz w:val="22"/>
          <w:szCs w:val="22"/>
        </w:rPr>
        <w:t xml:space="preserve"> </w:t>
      </w:r>
      <w:r w:rsidRPr="00FD30A5">
        <w:rPr>
          <w:rFonts w:ascii="Calibri" w:eastAsia="Calibri" w:hAnsi="Calibri" w:cs="Calibri"/>
          <w:sz w:val="22"/>
          <w:szCs w:val="22"/>
        </w:rPr>
        <w:t>with</w:t>
      </w:r>
      <w:r w:rsidRPr="00FD30A5">
        <w:rPr>
          <w:rFonts w:ascii="Calibri" w:eastAsia="Calibri" w:hAnsi="Calibri" w:cs="Calibri"/>
          <w:spacing w:val="-12"/>
          <w:sz w:val="22"/>
          <w:szCs w:val="22"/>
        </w:rPr>
        <w:t xml:space="preserve"> </w:t>
      </w:r>
      <w:r w:rsidRPr="00FD30A5">
        <w:rPr>
          <w:rFonts w:ascii="Calibri" w:eastAsia="Calibri" w:hAnsi="Calibri" w:cs="Calibri"/>
          <w:sz w:val="22"/>
          <w:szCs w:val="22"/>
        </w:rPr>
        <w:t>other</w:t>
      </w:r>
      <w:r w:rsidRPr="00FD30A5">
        <w:rPr>
          <w:rFonts w:ascii="Calibri" w:eastAsia="Calibri" w:hAnsi="Calibri" w:cs="Calibri"/>
          <w:spacing w:val="-12"/>
          <w:sz w:val="22"/>
          <w:szCs w:val="22"/>
        </w:rPr>
        <w:t xml:space="preserve"> </w:t>
      </w:r>
      <w:r w:rsidRPr="00FD30A5">
        <w:rPr>
          <w:rFonts w:ascii="Calibri" w:eastAsia="Calibri" w:hAnsi="Calibri" w:cs="Calibri"/>
          <w:sz w:val="22"/>
          <w:szCs w:val="22"/>
        </w:rPr>
        <w:t>information to identify or locate an individual.</w:t>
      </w:r>
    </w:p>
    <w:p w14:paraId="591548E4" w14:textId="77777777" w:rsidR="00FD30A5" w:rsidRPr="00FD30A5" w:rsidRDefault="00FD30A5" w:rsidP="00FD30A5">
      <w:pPr>
        <w:widowControl w:val="0"/>
        <w:numPr>
          <w:ilvl w:val="1"/>
          <w:numId w:val="108"/>
        </w:numPr>
        <w:tabs>
          <w:tab w:val="left" w:pos="998"/>
          <w:tab w:val="left" w:pos="1000"/>
        </w:tabs>
        <w:autoSpaceDE w:val="0"/>
        <w:autoSpaceDN w:val="0"/>
        <w:spacing w:before="240" w:line="273" w:lineRule="auto"/>
        <w:ind w:left="1000" w:right="449"/>
        <w:jc w:val="both"/>
        <w:rPr>
          <w:rFonts w:ascii="Calibri" w:eastAsia="Calibri" w:hAnsi="Calibri" w:cs="Calibri"/>
          <w:sz w:val="22"/>
          <w:szCs w:val="22"/>
        </w:rPr>
      </w:pPr>
      <w:r w:rsidRPr="00FD30A5">
        <w:rPr>
          <w:rFonts w:ascii="Calibri" w:eastAsia="Calibri" w:hAnsi="Calibri" w:cs="Calibri"/>
          <w:sz w:val="22"/>
          <w:szCs w:val="22"/>
        </w:rPr>
        <w:t>“Identifying Information Law” means §§ 23-1201 – 1205 of the Administrative Code of the City of New York.</w:t>
      </w:r>
    </w:p>
    <w:p w14:paraId="209A343D" w14:textId="77777777" w:rsidR="00FD30A5" w:rsidRPr="00FD30A5" w:rsidRDefault="00FD30A5" w:rsidP="00FD30A5">
      <w:pPr>
        <w:widowControl w:val="0"/>
        <w:numPr>
          <w:ilvl w:val="1"/>
          <w:numId w:val="108"/>
        </w:numPr>
        <w:tabs>
          <w:tab w:val="left" w:pos="998"/>
          <w:tab w:val="left" w:pos="1000"/>
        </w:tabs>
        <w:autoSpaceDE w:val="0"/>
        <w:autoSpaceDN w:val="0"/>
        <w:spacing w:before="245" w:line="276" w:lineRule="auto"/>
        <w:ind w:left="1000" w:right="457"/>
        <w:jc w:val="both"/>
        <w:rPr>
          <w:rFonts w:ascii="Calibri" w:eastAsia="Calibri" w:hAnsi="Calibri" w:cs="Calibri"/>
          <w:sz w:val="22"/>
          <w:szCs w:val="22"/>
        </w:rPr>
      </w:pPr>
      <w:r w:rsidRPr="00FD30A5">
        <w:rPr>
          <w:rFonts w:ascii="Calibri" w:eastAsia="Calibri" w:hAnsi="Calibri" w:cs="Calibri"/>
          <w:sz w:val="22"/>
          <w:szCs w:val="22"/>
        </w:rPr>
        <w:t>“Permitted Purpose” means a use of Identifying Information that is necessary to carry out Contractor’s obligations under this Agreement.</w:t>
      </w:r>
    </w:p>
    <w:p w14:paraId="56D2C0BB" w14:textId="77777777" w:rsidR="00FD30A5" w:rsidRPr="00FD30A5" w:rsidRDefault="00FD30A5" w:rsidP="00FD30A5">
      <w:pPr>
        <w:widowControl w:val="0"/>
        <w:autoSpaceDE w:val="0"/>
        <w:autoSpaceDN w:val="0"/>
        <w:ind w:left="1540"/>
        <w:rPr>
          <w:rFonts w:ascii="Calibri" w:eastAsia="Calibri" w:hAnsi="Calibri" w:cs="Calibri"/>
          <w:sz w:val="22"/>
          <w:szCs w:val="22"/>
        </w:rPr>
      </w:pPr>
    </w:p>
    <w:p w14:paraId="6E38A517" w14:textId="77777777" w:rsidR="00FD30A5" w:rsidRPr="00FD30A5" w:rsidRDefault="00FD30A5" w:rsidP="00FD30A5">
      <w:pPr>
        <w:widowControl w:val="0"/>
        <w:numPr>
          <w:ilvl w:val="1"/>
          <w:numId w:val="108"/>
        </w:numPr>
        <w:tabs>
          <w:tab w:val="left" w:pos="998"/>
          <w:tab w:val="left" w:pos="1007"/>
        </w:tabs>
        <w:autoSpaceDE w:val="0"/>
        <w:autoSpaceDN w:val="0"/>
        <w:spacing w:line="276" w:lineRule="auto"/>
        <w:ind w:left="1007" w:right="443"/>
        <w:jc w:val="both"/>
        <w:rPr>
          <w:rFonts w:ascii="Calibri" w:eastAsia="Calibri" w:hAnsi="Calibri" w:cs="Calibri"/>
          <w:sz w:val="22"/>
          <w:szCs w:val="22"/>
        </w:rPr>
      </w:pPr>
      <w:r w:rsidRPr="00FD30A5">
        <w:rPr>
          <w:rFonts w:ascii="Calibri" w:eastAsia="Calibri" w:hAnsi="Calibri" w:cs="Calibri"/>
          <w:sz w:val="22"/>
          <w:szCs w:val="22"/>
        </w:rPr>
        <w:t>“Use” of Identifying Information means any operation performed on Identifying Information, whether or not via automated means, such as collection, storage, transmission, consultation, retrieval, disclosure, or destruction.</w:t>
      </w:r>
    </w:p>
    <w:p w14:paraId="0E22576C" w14:textId="77777777" w:rsidR="00FD30A5" w:rsidRPr="00FD30A5" w:rsidRDefault="00FD30A5" w:rsidP="00FD30A5">
      <w:pPr>
        <w:keepNext/>
        <w:keepLines/>
        <w:widowControl w:val="0"/>
        <w:numPr>
          <w:ilvl w:val="0"/>
          <w:numId w:val="108"/>
        </w:numPr>
        <w:tabs>
          <w:tab w:val="left" w:pos="459"/>
          <w:tab w:val="num" w:pos="1080"/>
        </w:tabs>
        <w:autoSpaceDE w:val="0"/>
        <w:autoSpaceDN w:val="0"/>
        <w:spacing w:before="240"/>
        <w:ind w:left="459" w:hanging="359"/>
        <w:outlineLvl w:val="0"/>
        <w:rPr>
          <w:rFonts w:ascii="Calibri" w:eastAsia="Calibri" w:hAnsi="Calibri" w:cs="Calibri"/>
          <w:b/>
          <w:bCs/>
          <w:szCs w:val="24"/>
        </w:rPr>
      </w:pPr>
      <w:r w:rsidRPr="00FD30A5">
        <w:rPr>
          <w:rFonts w:ascii="Calibri" w:eastAsia="Calibri" w:hAnsi="Calibri" w:cs="Calibri"/>
          <w:b/>
          <w:bCs/>
          <w:szCs w:val="24"/>
        </w:rPr>
        <w:t>General</w:t>
      </w:r>
      <w:r w:rsidRPr="00FD30A5">
        <w:rPr>
          <w:rFonts w:ascii="Calibri" w:eastAsia="Calibri" w:hAnsi="Calibri" w:cs="Calibri"/>
          <w:b/>
          <w:bCs/>
          <w:spacing w:val="-2"/>
          <w:szCs w:val="24"/>
        </w:rPr>
        <w:t xml:space="preserve"> Requirements.</w:t>
      </w:r>
    </w:p>
    <w:p w14:paraId="56808BA5" w14:textId="77777777" w:rsidR="00FD30A5" w:rsidRPr="00FD30A5" w:rsidRDefault="00FD30A5" w:rsidP="00FD30A5">
      <w:pPr>
        <w:widowControl w:val="0"/>
        <w:numPr>
          <w:ilvl w:val="1"/>
          <w:numId w:val="108"/>
        </w:numPr>
        <w:tabs>
          <w:tab w:val="left" w:pos="1000"/>
        </w:tabs>
        <w:autoSpaceDE w:val="0"/>
        <w:autoSpaceDN w:val="0"/>
        <w:spacing w:before="285" w:line="276" w:lineRule="auto"/>
        <w:ind w:left="1000" w:right="456"/>
        <w:jc w:val="both"/>
        <w:rPr>
          <w:rFonts w:ascii="Calibri" w:eastAsia="Calibri" w:hAnsi="Calibri" w:cs="Calibri"/>
          <w:sz w:val="22"/>
          <w:szCs w:val="22"/>
        </w:rPr>
      </w:pPr>
      <w:r w:rsidRPr="00FD30A5">
        <w:rPr>
          <w:rFonts w:ascii="Calibri" w:eastAsia="Calibri" w:hAnsi="Calibri" w:cs="Calibri"/>
          <w:sz w:val="22"/>
          <w:szCs w:val="22"/>
        </w:rPr>
        <w:t>Contractor will use appropriate physical, technological, and procedural safeguards to protect Identifying Information.</w:t>
      </w:r>
    </w:p>
    <w:p w14:paraId="1C7A28BD" w14:textId="77777777" w:rsidR="00FD30A5" w:rsidRPr="00FD30A5" w:rsidRDefault="00FD30A5" w:rsidP="00FD30A5">
      <w:pPr>
        <w:widowControl w:val="0"/>
        <w:numPr>
          <w:ilvl w:val="1"/>
          <w:numId w:val="108"/>
        </w:numPr>
        <w:tabs>
          <w:tab w:val="left" w:pos="998"/>
          <w:tab w:val="left" w:pos="1000"/>
        </w:tabs>
        <w:autoSpaceDE w:val="0"/>
        <w:autoSpaceDN w:val="0"/>
        <w:spacing w:before="240" w:line="276" w:lineRule="auto"/>
        <w:ind w:left="1000" w:right="457"/>
        <w:jc w:val="both"/>
        <w:rPr>
          <w:rFonts w:ascii="Calibri" w:eastAsia="Calibri" w:hAnsi="Calibri" w:cs="Calibri"/>
          <w:sz w:val="22"/>
          <w:szCs w:val="22"/>
        </w:rPr>
      </w:pPr>
      <w:r w:rsidRPr="00FD30A5">
        <w:rPr>
          <w:rFonts w:ascii="Calibri" w:eastAsia="Calibri" w:hAnsi="Calibri" w:cs="Calibri"/>
          <w:sz w:val="22"/>
          <w:szCs w:val="22"/>
        </w:rPr>
        <w:t>Contractor will restrict collection, use, disclosure of, or access to Identifying Information to Authorized Users for a Permitted Purpose.</w:t>
      </w:r>
    </w:p>
    <w:p w14:paraId="15798E70" w14:textId="77777777" w:rsidR="00FD30A5" w:rsidRPr="00FD30A5" w:rsidRDefault="00FD30A5" w:rsidP="00FD30A5">
      <w:pPr>
        <w:widowControl w:val="0"/>
        <w:numPr>
          <w:ilvl w:val="1"/>
          <w:numId w:val="108"/>
        </w:numPr>
        <w:tabs>
          <w:tab w:val="left" w:pos="998"/>
          <w:tab w:val="left" w:pos="1000"/>
        </w:tabs>
        <w:autoSpaceDE w:val="0"/>
        <w:autoSpaceDN w:val="0"/>
        <w:spacing w:before="241" w:line="276" w:lineRule="auto"/>
        <w:ind w:left="1000" w:right="451"/>
        <w:jc w:val="both"/>
        <w:rPr>
          <w:rFonts w:ascii="Calibri" w:eastAsia="Calibri" w:hAnsi="Calibri" w:cs="Calibri"/>
          <w:sz w:val="22"/>
          <w:szCs w:val="22"/>
        </w:rPr>
      </w:pPr>
      <w:r w:rsidRPr="00FD30A5">
        <w:rPr>
          <w:rFonts w:ascii="Calibri" w:eastAsia="Calibri" w:hAnsi="Calibri" w:cs="Calibri"/>
          <w:sz w:val="22"/>
          <w:szCs w:val="22"/>
        </w:rPr>
        <w:t>Contractor</w:t>
      </w:r>
      <w:r w:rsidRPr="00FD30A5">
        <w:rPr>
          <w:rFonts w:ascii="Calibri" w:eastAsia="Calibri" w:hAnsi="Calibri" w:cs="Calibri"/>
          <w:spacing w:val="-3"/>
          <w:sz w:val="22"/>
          <w:szCs w:val="22"/>
        </w:rPr>
        <w:t xml:space="preserve"> </w:t>
      </w:r>
      <w:r w:rsidRPr="00FD30A5">
        <w:rPr>
          <w:rFonts w:ascii="Calibri" w:eastAsia="Calibri" w:hAnsi="Calibri" w:cs="Calibri"/>
          <w:sz w:val="22"/>
          <w:szCs w:val="22"/>
        </w:rPr>
        <w:t>will</w:t>
      </w:r>
      <w:r w:rsidRPr="00FD30A5">
        <w:rPr>
          <w:rFonts w:ascii="Calibri" w:eastAsia="Calibri" w:hAnsi="Calibri" w:cs="Calibri"/>
          <w:spacing w:val="-1"/>
          <w:sz w:val="22"/>
          <w:szCs w:val="22"/>
        </w:rPr>
        <w:t xml:space="preserve"> </w:t>
      </w:r>
      <w:r w:rsidRPr="00FD30A5">
        <w:rPr>
          <w:rFonts w:ascii="Calibri" w:eastAsia="Calibri" w:hAnsi="Calibri" w:cs="Calibri"/>
          <w:sz w:val="22"/>
          <w:szCs w:val="22"/>
        </w:rPr>
        <w:t>comply with</w:t>
      </w:r>
      <w:r w:rsidRPr="00FD30A5">
        <w:rPr>
          <w:rFonts w:ascii="Calibri" w:eastAsia="Calibri" w:hAnsi="Calibri" w:cs="Calibri"/>
          <w:spacing w:val="-1"/>
          <w:sz w:val="22"/>
          <w:szCs w:val="22"/>
        </w:rPr>
        <w:t xml:space="preserve"> </w:t>
      </w:r>
      <w:r w:rsidRPr="00FD30A5">
        <w:rPr>
          <w:rFonts w:ascii="Calibri" w:eastAsia="Calibri" w:hAnsi="Calibri" w:cs="Calibri"/>
          <w:sz w:val="22"/>
          <w:szCs w:val="22"/>
        </w:rPr>
        <w:t>the Citywide</w:t>
      </w:r>
      <w:r w:rsidRPr="00FD30A5">
        <w:rPr>
          <w:rFonts w:ascii="Calibri" w:eastAsia="Calibri" w:hAnsi="Calibri" w:cs="Calibri"/>
          <w:spacing w:val="-1"/>
          <w:sz w:val="22"/>
          <w:szCs w:val="22"/>
        </w:rPr>
        <w:t xml:space="preserve"> </w:t>
      </w:r>
      <w:r w:rsidRPr="00FD30A5">
        <w:rPr>
          <w:rFonts w:ascii="Calibri" w:eastAsia="Calibri" w:hAnsi="Calibri" w:cs="Calibri"/>
          <w:sz w:val="22"/>
          <w:szCs w:val="22"/>
        </w:rPr>
        <w:t>Cybersecurity Requirements for</w:t>
      </w:r>
      <w:r w:rsidRPr="00FD30A5">
        <w:rPr>
          <w:rFonts w:ascii="Calibri" w:eastAsia="Calibri" w:hAnsi="Calibri" w:cs="Calibri"/>
          <w:spacing w:val="-1"/>
          <w:sz w:val="22"/>
          <w:szCs w:val="22"/>
        </w:rPr>
        <w:t xml:space="preserve"> </w:t>
      </w:r>
      <w:r w:rsidRPr="00FD30A5">
        <w:rPr>
          <w:rFonts w:ascii="Calibri" w:eastAsia="Calibri" w:hAnsi="Calibri" w:cs="Calibri"/>
          <w:sz w:val="22"/>
          <w:szCs w:val="22"/>
        </w:rPr>
        <w:t>Vendors</w:t>
      </w:r>
      <w:r w:rsidRPr="00FD30A5">
        <w:rPr>
          <w:rFonts w:ascii="Calibri" w:eastAsia="Calibri" w:hAnsi="Calibri" w:cs="Calibri"/>
          <w:spacing w:val="-1"/>
          <w:sz w:val="22"/>
          <w:szCs w:val="22"/>
        </w:rPr>
        <w:t xml:space="preserve"> </w:t>
      </w:r>
      <w:r w:rsidRPr="00FD30A5">
        <w:rPr>
          <w:rFonts w:ascii="Calibri" w:eastAsia="Calibri" w:hAnsi="Calibri" w:cs="Calibri"/>
          <w:sz w:val="22"/>
          <w:szCs w:val="22"/>
        </w:rPr>
        <w:t>and</w:t>
      </w:r>
      <w:r w:rsidRPr="00FD30A5">
        <w:rPr>
          <w:rFonts w:ascii="Calibri" w:eastAsia="Calibri" w:hAnsi="Calibri" w:cs="Calibri"/>
          <w:spacing w:val="-1"/>
          <w:sz w:val="22"/>
          <w:szCs w:val="22"/>
        </w:rPr>
        <w:t xml:space="preserve"> </w:t>
      </w:r>
      <w:r w:rsidRPr="00FD30A5">
        <w:rPr>
          <w:rFonts w:ascii="Calibri" w:eastAsia="Calibri" w:hAnsi="Calibri" w:cs="Calibri"/>
          <w:sz w:val="22"/>
          <w:szCs w:val="22"/>
        </w:rPr>
        <w:t>Contractors set</w:t>
      </w:r>
      <w:r w:rsidRPr="00FD30A5">
        <w:rPr>
          <w:rFonts w:ascii="Calibri" w:eastAsia="Calibri" w:hAnsi="Calibri" w:cs="Calibri"/>
          <w:spacing w:val="-8"/>
          <w:sz w:val="22"/>
          <w:szCs w:val="22"/>
        </w:rPr>
        <w:t xml:space="preserve"> </w:t>
      </w:r>
      <w:r w:rsidRPr="00FD30A5">
        <w:rPr>
          <w:rFonts w:ascii="Calibri" w:eastAsia="Calibri" w:hAnsi="Calibri" w:cs="Calibri"/>
          <w:sz w:val="22"/>
          <w:szCs w:val="22"/>
        </w:rPr>
        <w:t>forth</w:t>
      </w:r>
      <w:r w:rsidRPr="00FD30A5">
        <w:rPr>
          <w:rFonts w:ascii="Calibri" w:eastAsia="Calibri" w:hAnsi="Calibri" w:cs="Calibri"/>
          <w:spacing w:val="-12"/>
          <w:sz w:val="22"/>
          <w:szCs w:val="22"/>
        </w:rPr>
        <w:t xml:space="preserve"> </w:t>
      </w:r>
      <w:r w:rsidRPr="00FD30A5">
        <w:rPr>
          <w:rFonts w:ascii="Calibri" w:eastAsia="Calibri" w:hAnsi="Calibri" w:cs="Calibri"/>
          <w:sz w:val="22"/>
          <w:szCs w:val="22"/>
        </w:rPr>
        <w:t>by</w:t>
      </w:r>
      <w:r w:rsidRPr="00FD30A5">
        <w:rPr>
          <w:rFonts w:ascii="Calibri" w:eastAsia="Calibri" w:hAnsi="Calibri" w:cs="Calibri"/>
          <w:spacing w:val="-11"/>
          <w:sz w:val="22"/>
          <w:szCs w:val="22"/>
        </w:rPr>
        <w:t xml:space="preserve"> </w:t>
      </w:r>
      <w:r w:rsidRPr="00FD30A5">
        <w:rPr>
          <w:rFonts w:ascii="Calibri" w:eastAsia="Calibri" w:hAnsi="Calibri" w:cs="Calibri"/>
          <w:sz w:val="22"/>
          <w:szCs w:val="22"/>
        </w:rPr>
        <w:t>the</w:t>
      </w:r>
      <w:r w:rsidRPr="00FD30A5">
        <w:rPr>
          <w:rFonts w:ascii="Calibri" w:eastAsia="Calibri" w:hAnsi="Calibri" w:cs="Calibri"/>
          <w:spacing w:val="-9"/>
          <w:sz w:val="22"/>
          <w:szCs w:val="22"/>
        </w:rPr>
        <w:t xml:space="preserve"> </w:t>
      </w:r>
      <w:r w:rsidRPr="00FD30A5">
        <w:rPr>
          <w:rFonts w:ascii="Calibri" w:eastAsia="Calibri" w:hAnsi="Calibri" w:cs="Calibri"/>
          <w:sz w:val="22"/>
          <w:szCs w:val="22"/>
        </w:rPr>
        <w:t>New</w:t>
      </w:r>
      <w:r w:rsidRPr="00FD30A5">
        <w:rPr>
          <w:rFonts w:ascii="Calibri" w:eastAsia="Calibri" w:hAnsi="Calibri" w:cs="Calibri"/>
          <w:spacing w:val="-11"/>
          <w:sz w:val="22"/>
          <w:szCs w:val="22"/>
        </w:rPr>
        <w:t xml:space="preserve"> </w:t>
      </w:r>
      <w:r w:rsidRPr="00FD30A5">
        <w:rPr>
          <w:rFonts w:ascii="Calibri" w:eastAsia="Calibri" w:hAnsi="Calibri" w:cs="Calibri"/>
          <w:sz w:val="22"/>
          <w:szCs w:val="22"/>
        </w:rPr>
        <w:t>York</w:t>
      </w:r>
      <w:r w:rsidRPr="00FD30A5">
        <w:rPr>
          <w:rFonts w:ascii="Calibri" w:eastAsia="Calibri" w:hAnsi="Calibri" w:cs="Calibri"/>
          <w:spacing w:val="-9"/>
          <w:sz w:val="22"/>
          <w:szCs w:val="22"/>
        </w:rPr>
        <w:t xml:space="preserve"> </w:t>
      </w:r>
      <w:r w:rsidRPr="00FD30A5">
        <w:rPr>
          <w:rFonts w:ascii="Calibri" w:eastAsia="Calibri" w:hAnsi="Calibri" w:cs="Calibri"/>
          <w:sz w:val="22"/>
          <w:szCs w:val="22"/>
        </w:rPr>
        <w:t>City</w:t>
      </w:r>
      <w:r w:rsidRPr="00FD30A5">
        <w:rPr>
          <w:rFonts w:ascii="Calibri" w:eastAsia="Calibri" w:hAnsi="Calibri" w:cs="Calibri"/>
          <w:spacing w:val="-8"/>
          <w:sz w:val="22"/>
          <w:szCs w:val="22"/>
        </w:rPr>
        <w:t xml:space="preserve"> </w:t>
      </w:r>
      <w:r w:rsidRPr="00FD30A5">
        <w:rPr>
          <w:rFonts w:ascii="Calibri" w:eastAsia="Calibri" w:hAnsi="Calibri" w:cs="Calibri"/>
          <w:sz w:val="22"/>
          <w:szCs w:val="22"/>
        </w:rPr>
        <w:t>Office</w:t>
      </w:r>
      <w:r w:rsidRPr="00FD30A5">
        <w:rPr>
          <w:rFonts w:ascii="Calibri" w:eastAsia="Calibri" w:hAnsi="Calibri" w:cs="Calibri"/>
          <w:spacing w:val="-11"/>
          <w:sz w:val="22"/>
          <w:szCs w:val="22"/>
        </w:rPr>
        <w:t xml:space="preserve"> </w:t>
      </w:r>
      <w:r w:rsidRPr="00FD30A5">
        <w:rPr>
          <w:rFonts w:ascii="Calibri" w:eastAsia="Calibri" w:hAnsi="Calibri" w:cs="Calibri"/>
          <w:sz w:val="22"/>
          <w:szCs w:val="22"/>
        </w:rPr>
        <w:t>of</w:t>
      </w:r>
      <w:r w:rsidRPr="00FD30A5">
        <w:rPr>
          <w:rFonts w:ascii="Calibri" w:eastAsia="Calibri" w:hAnsi="Calibri" w:cs="Calibri"/>
          <w:spacing w:val="-12"/>
          <w:sz w:val="22"/>
          <w:szCs w:val="22"/>
        </w:rPr>
        <w:t xml:space="preserve"> </w:t>
      </w:r>
      <w:r w:rsidRPr="00FD30A5">
        <w:rPr>
          <w:rFonts w:ascii="Calibri" w:eastAsia="Calibri" w:hAnsi="Calibri" w:cs="Calibri"/>
          <w:sz w:val="22"/>
          <w:szCs w:val="22"/>
        </w:rPr>
        <w:t>Technology</w:t>
      </w:r>
      <w:r w:rsidRPr="00FD30A5">
        <w:rPr>
          <w:rFonts w:ascii="Calibri" w:eastAsia="Calibri" w:hAnsi="Calibri" w:cs="Calibri"/>
          <w:spacing w:val="-8"/>
          <w:sz w:val="22"/>
          <w:szCs w:val="22"/>
        </w:rPr>
        <w:t xml:space="preserve"> </w:t>
      </w:r>
      <w:r w:rsidRPr="00FD30A5">
        <w:rPr>
          <w:rFonts w:ascii="Calibri" w:eastAsia="Calibri" w:hAnsi="Calibri" w:cs="Calibri"/>
          <w:sz w:val="22"/>
          <w:szCs w:val="22"/>
        </w:rPr>
        <w:t>and</w:t>
      </w:r>
      <w:r w:rsidRPr="00FD30A5">
        <w:rPr>
          <w:rFonts w:ascii="Calibri" w:eastAsia="Calibri" w:hAnsi="Calibri" w:cs="Calibri"/>
          <w:spacing w:val="-10"/>
          <w:sz w:val="22"/>
          <w:szCs w:val="22"/>
        </w:rPr>
        <w:t xml:space="preserve"> </w:t>
      </w:r>
      <w:r w:rsidRPr="00FD30A5">
        <w:rPr>
          <w:rFonts w:ascii="Calibri" w:eastAsia="Calibri" w:hAnsi="Calibri" w:cs="Calibri"/>
          <w:sz w:val="22"/>
          <w:szCs w:val="22"/>
        </w:rPr>
        <w:t>Innovation</w:t>
      </w:r>
      <w:r w:rsidRPr="00FD30A5">
        <w:rPr>
          <w:rFonts w:ascii="Calibri" w:eastAsia="Calibri" w:hAnsi="Calibri" w:cs="Calibri"/>
          <w:spacing w:val="-10"/>
          <w:sz w:val="22"/>
          <w:szCs w:val="22"/>
        </w:rPr>
        <w:t xml:space="preserve"> </w:t>
      </w:r>
      <w:r w:rsidRPr="00FD30A5">
        <w:rPr>
          <w:rFonts w:ascii="Calibri" w:eastAsia="Calibri" w:hAnsi="Calibri" w:cs="Calibri"/>
          <w:sz w:val="22"/>
          <w:szCs w:val="22"/>
        </w:rPr>
        <w:t>and</w:t>
      </w:r>
      <w:r w:rsidRPr="00FD30A5">
        <w:rPr>
          <w:rFonts w:ascii="Calibri" w:eastAsia="Calibri" w:hAnsi="Calibri" w:cs="Calibri"/>
          <w:spacing w:val="-12"/>
          <w:sz w:val="22"/>
          <w:szCs w:val="22"/>
        </w:rPr>
        <w:t xml:space="preserve"> </w:t>
      </w:r>
      <w:r w:rsidRPr="00FD30A5">
        <w:rPr>
          <w:rFonts w:ascii="Calibri" w:eastAsia="Calibri" w:hAnsi="Calibri" w:cs="Calibri"/>
          <w:sz w:val="22"/>
          <w:szCs w:val="22"/>
        </w:rPr>
        <w:t>its</w:t>
      </w:r>
      <w:r w:rsidRPr="00FD30A5">
        <w:rPr>
          <w:rFonts w:ascii="Calibri" w:eastAsia="Calibri" w:hAnsi="Calibri" w:cs="Calibri"/>
          <w:spacing w:val="-11"/>
          <w:sz w:val="22"/>
          <w:szCs w:val="22"/>
        </w:rPr>
        <w:t xml:space="preserve"> </w:t>
      </w:r>
      <w:r w:rsidRPr="00FD30A5">
        <w:rPr>
          <w:rFonts w:ascii="Calibri" w:eastAsia="Calibri" w:hAnsi="Calibri" w:cs="Calibri"/>
          <w:sz w:val="22"/>
          <w:szCs w:val="22"/>
        </w:rPr>
        <w:t>Office</w:t>
      </w:r>
      <w:r w:rsidRPr="00FD30A5">
        <w:rPr>
          <w:rFonts w:ascii="Calibri" w:eastAsia="Calibri" w:hAnsi="Calibri" w:cs="Calibri"/>
          <w:spacing w:val="-13"/>
          <w:sz w:val="22"/>
          <w:szCs w:val="22"/>
        </w:rPr>
        <w:t xml:space="preserve"> </w:t>
      </w:r>
      <w:r w:rsidRPr="00FD30A5">
        <w:rPr>
          <w:rFonts w:ascii="Calibri" w:eastAsia="Calibri" w:hAnsi="Calibri" w:cs="Calibri"/>
          <w:sz w:val="22"/>
          <w:szCs w:val="22"/>
        </w:rPr>
        <w:t>of</w:t>
      </w:r>
      <w:r w:rsidRPr="00FD30A5">
        <w:rPr>
          <w:rFonts w:ascii="Calibri" w:eastAsia="Calibri" w:hAnsi="Calibri" w:cs="Calibri"/>
          <w:spacing w:val="-8"/>
          <w:sz w:val="22"/>
          <w:szCs w:val="22"/>
        </w:rPr>
        <w:t xml:space="preserve"> </w:t>
      </w:r>
      <w:r w:rsidRPr="00FD30A5">
        <w:rPr>
          <w:rFonts w:ascii="Calibri" w:eastAsia="Calibri" w:hAnsi="Calibri" w:cs="Calibri"/>
          <w:sz w:val="22"/>
          <w:szCs w:val="22"/>
        </w:rPr>
        <w:t>Cyber</w:t>
      </w:r>
      <w:r w:rsidRPr="00FD30A5">
        <w:rPr>
          <w:rFonts w:ascii="Calibri" w:eastAsia="Calibri" w:hAnsi="Calibri" w:cs="Calibri"/>
          <w:spacing w:val="-11"/>
          <w:sz w:val="22"/>
          <w:szCs w:val="22"/>
        </w:rPr>
        <w:t xml:space="preserve"> </w:t>
      </w:r>
      <w:r w:rsidRPr="00FD30A5">
        <w:rPr>
          <w:rFonts w:ascii="Calibri" w:eastAsia="Calibri" w:hAnsi="Calibri" w:cs="Calibri"/>
          <w:sz w:val="22"/>
          <w:szCs w:val="22"/>
        </w:rPr>
        <w:t>Command as</w:t>
      </w:r>
      <w:r w:rsidRPr="00FD30A5">
        <w:rPr>
          <w:rFonts w:ascii="Calibri" w:eastAsia="Calibri" w:hAnsi="Calibri" w:cs="Calibri"/>
          <w:spacing w:val="-5"/>
          <w:sz w:val="22"/>
          <w:szCs w:val="22"/>
        </w:rPr>
        <w:t xml:space="preserve"> </w:t>
      </w:r>
      <w:r w:rsidRPr="00FD30A5">
        <w:rPr>
          <w:rFonts w:ascii="Calibri" w:eastAsia="Calibri" w:hAnsi="Calibri" w:cs="Calibri"/>
          <w:sz w:val="22"/>
          <w:szCs w:val="22"/>
        </w:rPr>
        <w:t>they</w:t>
      </w:r>
      <w:r w:rsidRPr="00FD30A5">
        <w:rPr>
          <w:rFonts w:ascii="Calibri" w:eastAsia="Calibri" w:hAnsi="Calibri" w:cs="Calibri"/>
          <w:spacing w:val="-7"/>
          <w:sz w:val="22"/>
          <w:szCs w:val="22"/>
        </w:rPr>
        <w:t xml:space="preserve"> </w:t>
      </w:r>
      <w:r w:rsidRPr="00FD30A5">
        <w:rPr>
          <w:rFonts w:ascii="Calibri" w:eastAsia="Calibri" w:hAnsi="Calibri" w:cs="Calibri"/>
          <w:sz w:val="22"/>
          <w:szCs w:val="22"/>
        </w:rPr>
        <w:t>appear</w:t>
      </w:r>
      <w:r w:rsidRPr="00FD30A5">
        <w:rPr>
          <w:rFonts w:ascii="Calibri" w:eastAsia="Calibri" w:hAnsi="Calibri" w:cs="Calibri"/>
          <w:spacing w:val="-5"/>
          <w:sz w:val="22"/>
          <w:szCs w:val="22"/>
        </w:rPr>
        <w:t xml:space="preserve"> </w:t>
      </w:r>
      <w:r w:rsidRPr="00FD30A5">
        <w:rPr>
          <w:rFonts w:ascii="Calibri" w:eastAsia="Calibri" w:hAnsi="Calibri" w:cs="Calibri"/>
          <w:sz w:val="22"/>
          <w:szCs w:val="22"/>
        </w:rPr>
        <w:t>at</w:t>
      </w:r>
      <w:r w:rsidRPr="00FD30A5">
        <w:rPr>
          <w:rFonts w:ascii="Calibri" w:eastAsia="Calibri" w:hAnsi="Calibri" w:cs="Calibri"/>
          <w:spacing w:val="-7"/>
          <w:sz w:val="22"/>
          <w:szCs w:val="22"/>
        </w:rPr>
        <w:t xml:space="preserve"> </w:t>
      </w:r>
      <w:r w:rsidRPr="00FD30A5">
        <w:rPr>
          <w:rFonts w:ascii="Calibri" w:eastAsia="Calibri" w:hAnsi="Calibri" w:cs="Calibri"/>
          <w:sz w:val="22"/>
          <w:szCs w:val="22"/>
        </w:rPr>
        <w:t>https://nyc.gov/infosec.</w:t>
      </w:r>
      <w:r w:rsidRPr="00FD30A5">
        <w:rPr>
          <w:rFonts w:ascii="Calibri" w:eastAsia="Calibri" w:hAnsi="Calibri" w:cs="Calibri"/>
          <w:spacing w:val="-6"/>
          <w:sz w:val="22"/>
          <w:szCs w:val="22"/>
        </w:rPr>
        <w:t xml:space="preserve"> </w:t>
      </w:r>
      <w:r w:rsidRPr="00FD30A5">
        <w:rPr>
          <w:rFonts w:ascii="Calibri" w:eastAsia="Calibri" w:hAnsi="Calibri" w:cs="Calibri"/>
          <w:sz w:val="22"/>
          <w:szCs w:val="22"/>
        </w:rPr>
        <w:t>Contractor</w:t>
      </w:r>
      <w:r w:rsidRPr="00FD30A5">
        <w:rPr>
          <w:rFonts w:ascii="Calibri" w:eastAsia="Calibri" w:hAnsi="Calibri" w:cs="Calibri"/>
          <w:spacing w:val="-7"/>
          <w:sz w:val="22"/>
          <w:szCs w:val="22"/>
        </w:rPr>
        <w:t xml:space="preserve"> </w:t>
      </w:r>
      <w:r w:rsidRPr="00FD30A5">
        <w:rPr>
          <w:rFonts w:ascii="Calibri" w:eastAsia="Calibri" w:hAnsi="Calibri" w:cs="Calibri"/>
          <w:sz w:val="22"/>
          <w:szCs w:val="22"/>
        </w:rPr>
        <w:t>will</w:t>
      </w:r>
      <w:r w:rsidRPr="00FD30A5">
        <w:rPr>
          <w:rFonts w:ascii="Calibri" w:eastAsia="Calibri" w:hAnsi="Calibri" w:cs="Calibri"/>
          <w:spacing w:val="-6"/>
          <w:sz w:val="22"/>
          <w:szCs w:val="22"/>
        </w:rPr>
        <w:t xml:space="preserve"> </w:t>
      </w:r>
      <w:r w:rsidRPr="00FD30A5">
        <w:rPr>
          <w:rFonts w:ascii="Calibri" w:eastAsia="Calibri" w:hAnsi="Calibri" w:cs="Calibri"/>
          <w:sz w:val="22"/>
          <w:szCs w:val="22"/>
        </w:rPr>
        <w:t>ensure</w:t>
      </w:r>
      <w:r w:rsidRPr="00FD30A5">
        <w:rPr>
          <w:rFonts w:ascii="Calibri" w:eastAsia="Calibri" w:hAnsi="Calibri" w:cs="Calibri"/>
          <w:spacing w:val="-7"/>
          <w:sz w:val="22"/>
          <w:szCs w:val="22"/>
        </w:rPr>
        <w:t xml:space="preserve"> </w:t>
      </w:r>
      <w:r w:rsidRPr="00FD30A5">
        <w:rPr>
          <w:rFonts w:ascii="Calibri" w:eastAsia="Calibri" w:hAnsi="Calibri" w:cs="Calibri"/>
          <w:sz w:val="22"/>
          <w:szCs w:val="22"/>
        </w:rPr>
        <w:t>that</w:t>
      </w:r>
      <w:r w:rsidRPr="00FD30A5">
        <w:rPr>
          <w:rFonts w:ascii="Calibri" w:eastAsia="Calibri" w:hAnsi="Calibri" w:cs="Calibri"/>
          <w:spacing w:val="-5"/>
          <w:sz w:val="22"/>
          <w:szCs w:val="22"/>
        </w:rPr>
        <w:t xml:space="preserve"> </w:t>
      </w:r>
      <w:r w:rsidRPr="00FD30A5">
        <w:rPr>
          <w:rFonts w:ascii="Calibri" w:eastAsia="Calibri" w:hAnsi="Calibri" w:cs="Calibri"/>
          <w:sz w:val="22"/>
          <w:szCs w:val="22"/>
        </w:rPr>
        <w:t>Authorized</w:t>
      </w:r>
      <w:r w:rsidRPr="00FD30A5">
        <w:rPr>
          <w:rFonts w:ascii="Calibri" w:eastAsia="Calibri" w:hAnsi="Calibri" w:cs="Calibri"/>
          <w:spacing w:val="-7"/>
          <w:sz w:val="22"/>
          <w:szCs w:val="22"/>
        </w:rPr>
        <w:t xml:space="preserve"> </w:t>
      </w:r>
      <w:r w:rsidRPr="00FD30A5">
        <w:rPr>
          <w:rFonts w:ascii="Calibri" w:eastAsia="Calibri" w:hAnsi="Calibri" w:cs="Calibri"/>
          <w:sz w:val="22"/>
          <w:szCs w:val="22"/>
        </w:rPr>
        <w:t>Users</w:t>
      </w:r>
      <w:r w:rsidRPr="00FD30A5">
        <w:rPr>
          <w:rFonts w:ascii="Calibri" w:eastAsia="Calibri" w:hAnsi="Calibri" w:cs="Calibri"/>
          <w:spacing w:val="-5"/>
          <w:sz w:val="22"/>
          <w:szCs w:val="22"/>
        </w:rPr>
        <w:t xml:space="preserve"> </w:t>
      </w:r>
      <w:r w:rsidRPr="00FD30A5">
        <w:rPr>
          <w:rFonts w:ascii="Calibri" w:eastAsia="Calibri" w:hAnsi="Calibri" w:cs="Calibri"/>
          <w:sz w:val="22"/>
          <w:szCs w:val="22"/>
        </w:rPr>
        <w:t>understand and comply with the provisions of this Agreement applicable to Identifying Information.</w:t>
      </w:r>
    </w:p>
    <w:p w14:paraId="735A25DE" w14:textId="77777777" w:rsidR="00FD30A5" w:rsidRPr="00FD30A5" w:rsidRDefault="00FD30A5" w:rsidP="00FD30A5">
      <w:pPr>
        <w:widowControl w:val="0"/>
        <w:numPr>
          <w:ilvl w:val="1"/>
          <w:numId w:val="108"/>
        </w:numPr>
        <w:tabs>
          <w:tab w:val="left" w:pos="998"/>
          <w:tab w:val="left" w:pos="1000"/>
        </w:tabs>
        <w:autoSpaceDE w:val="0"/>
        <w:autoSpaceDN w:val="0"/>
        <w:spacing w:before="239" w:line="276" w:lineRule="auto"/>
        <w:ind w:left="1000" w:right="455"/>
        <w:rPr>
          <w:rFonts w:ascii="Calibri" w:eastAsia="Calibri" w:hAnsi="Calibri" w:cs="Calibri"/>
          <w:sz w:val="22"/>
          <w:szCs w:val="22"/>
        </w:rPr>
      </w:pPr>
      <w:r w:rsidRPr="00FD30A5">
        <w:rPr>
          <w:rFonts w:ascii="Calibri" w:eastAsia="Calibri" w:hAnsi="Calibri" w:cs="Calibri"/>
          <w:sz w:val="22"/>
          <w:szCs w:val="22"/>
        </w:rPr>
        <w:t>Contractor and Authorized Users will not use Identifying Information for personal benefit or the benefit</w:t>
      </w:r>
      <w:r w:rsidRPr="00FD30A5">
        <w:rPr>
          <w:rFonts w:ascii="Calibri" w:eastAsia="Calibri" w:hAnsi="Calibri" w:cs="Calibri"/>
          <w:spacing w:val="-1"/>
          <w:sz w:val="22"/>
          <w:szCs w:val="22"/>
        </w:rPr>
        <w:t xml:space="preserve"> </w:t>
      </w:r>
      <w:r w:rsidRPr="00FD30A5">
        <w:rPr>
          <w:rFonts w:ascii="Calibri" w:eastAsia="Calibri" w:hAnsi="Calibri" w:cs="Calibri"/>
          <w:sz w:val="22"/>
          <w:szCs w:val="22"/>
        </w:rPr>
        <w:t>of</w:t>
      </w:r>
      <w:r w:rsidRPr="00FD30A5">
        <w:rPr>
          <w:rFonts w:ascii="Calibri" w:eastAsia="Calibri" w:hAnsi="Calibri" w:cs="Calibri"/>
          <w:spacing w:val="-1"/>
          <w:sz w:val="22"/>
          <w:szCs w:val="22"/>
        </w:rPr>
        <w:t xml:space="preserve"> </w:t>
      </w:r>
      <w:r w:rsidRPr="00FD30A5">
        <w:rPr>
          <w:rFonts w:ascii="Calibri" w:eastAsia="Calibri" w:hAnsi="Calibri" w:cs="Calibri"/>
          <w:sz w:val="22"/>
          <w:szCs w:val="22"/>
        </w:rPr>
        <w:t>another,</w:t>
      </w:r>
      <w:r w:rsidRPr="00FD30A5">
        <w:rPr>
          <w:rFonts w:ascii="Calibri" w:eastAsia="Calibri" w:hAnsi="Calibri" w:cs="Calibri"/>
          <w:spacing w:val="-1"/>
          <w:sz w:val="22"/>
          <w:szCs w:val="22"/>
        </w:rPr>
        <w:t xml:space="preserve"> </w:t>
      </w:r>
      <w:r w:rsidRPr="00FD30A5">
        <w:rPr>
          <w:rFonts w:ascii="Calibri" w:eastAsia="Calibri" w:hAnsi="Calibri" w:cs="Calibri"/>
          <w:sz w:val="22"/>
          <w:szCs w:val="22"/>
        </w:rPr>
        <w:t>nor</w:t>
      </w:r>
      <w:r w:rsidRPr="00FD30A5">
        <w:rPr>
          <w:rFonts w:ascii="Calibri" w:eastAsia="Calibri" w:hAnsi="Calibri" w:cs="Calibri"/>
          <w:spacing w:val="-1"/>
          <w:sz w:val="22"/>
          <w:szCs w:val="22"/>
        </w:rPr>
        <w:t xml:space="preserve"> </w:t>
      </w:r>
      <w:r w:rsidRPr="00FD30A5">
        <w:rPr>
          <w:rFonts w:ascii="Calibri" w:eastAsia="Calibri" w:hAnsi="Calibri" w:cs="Calibri"/>
          <w:sz w:val="22"/>
          <w:szCs w:val="22"/>
        </w:rPr>
        <w:t>publish,</w:t>
      </w:r>
      <w:r w:rsidRPr="00FD30A5">
        <w:rPr>
          <w:rFonts w:ascii="Calibri" w:eastAsia="Calibri" w:hAnsi="Calibri" w:cs="Calibri"/>
          <w:spacing w:val="-1"/>
          <w:sz w:val="22"/>
          <w:szCs w:val="22"/>
        </w:rPr>
        <w:t xml:space="preserve"> </w:t>
      </w:r>
      <w:r w:rsidRPr="00FD30A5">
        <w:rPr>
          <w:rFonts w:ascii="Calibri" w:eastAsia="Calibri" w:hAnsi="Calibri" w:cs="Calibri"/>
          <w:sz w:val="22"/>
          <w:szCs w:val="22"/>
        </w:rPr>
        <w:t>sell,</w:t>
      </w:r>
      <w:r w:rsidRPr="00FD30A5">
        <w:rPr>
          <w:rFonts w:ascii="Calibri" w:eastAsia="Calibri" w:hAnsi="Calibri" w:cs="Calibri"/>
          <w:spacing w:val="-1"/>
          <w:sz w:val="22"/>
          <w:szCs w:val="22"/>
        </w:rPr>
        <w:t xml:space="preserve"> </w:t>
      </w:r>
      <w:r w:rsidRPr="00FD30A5">
        <w:rPr>
          <w:rFonts w:ascii="Calibri" w:eastAsia="Calibri" w:hAnsi="Calibri" w:cs="Calibri"/>
          <w:sz w:val="22"/>
          <w:szCs w:val="22"/>
        </w:rPr>
        <w:t>license, distribute, or</w:t>
      </w:r>
      <w:r w:rsidRPr="00FD30A5">
        <w:rPr>
          <w:rFonts w:ascii="Calibri" w:eastAsia="Calibri" w:hAnsi="Calibri" w:cs="Calibri"/>
          <w:spacing w:val="-3"/>
          <w:sz w:val="22"/>
          <w:szCs w:val="22"/>
        </w:rPr>
        <w:t xml:space="preserve"> </w:t>
      </w:r>
      <w:r w:rsidRPr="00FD30A5">
        <w:rPr>
          <w:rFonts w:ascii="Calibri" w:eastAsia="Calibri" w:hAnsi="Calibri" w:cs="Calibri"/>
          <w:sz w:val="22"/>
          <w:szCs w:val="22"/>
        </w:rPr>
        <w:t>otherwise reveal</w:t>
      </w:r>
      <w:r w:rsidRPr="00FD30A5">
        <w:rPr>
          <w:rFonts w:ascii="Calibri" w:eastAsia="Calibri" w:hAnsi="Calibri" w:cs="Calibri"/>
          <w:spacing w:val="-1"/>
          <w:sz w:val="22"/>
          <w:szCs w:val="22"/>
        </w:rPr>
        <w:t xml:space="preserve"> </w:t>
      </w:r>
      <w:r w:rsidRPr="00FD30A5">
        <w:rPr>
          <w:rFonts w:ascii="Calibri" w:eastAsia="Calibri" w:hAnsi="Calibri" w:cs="Calibri"/>
          <w:sz w:val="22"/>
          <w:szCs w:val="22"/>
        </w:rPr>
        <w:t>Identifying</w:t>
      </w:r>
      <w:r w:rsidRPr="00FD30A5">
        <w:rPr>
          <w:rFonts w:ascii="Calibri" w:eastAsia="Calibri" w:hAnsi="Calibri" w:cs="Calibri"/>
          <w:spacing w:val="-1"/>
          <w:sz w:val="22"/>
          <w:szCs w:val="22"/>
        </w:rPr>
        <w:t xml:space="preserve"> </w:t>
      </w:r>
      <w:r w:rsidRPr="00FD30A5">
        <w:rPr>
          <w:rFonts w:ascii="Calibri" w:eastAsia="Calibri" w:hAnsi="Calibri" w:cs="Calibri"/>
          <w:sz w:val="22"/>
          <w:szCs w:val="22"/>
        </w:rPr>
        <w:t>Information outside the terms of this Agreement.</w:t>
      </w:r>
    </w:p>
    <w:p w14:paraId="646BA4EA" w14:textId="77777777" w:rsidR="00FD30A5" w:rsidRPr="00FD30A5" w:rsidRDefault="00FD30A5" w:rsidP="00FD30A5">
      <w:pPr>
        <w:keepNext/>
        <w:keepLines/>
        <w:widowControl w:val="0"/>
        <w:numPr>
          <w:ilvl w:val="0"/>
          <w:numId w:val="108"/>
        </w:numPr>
        <w:tabs>
          <w:tab w:val="left" w:pos="459"/>
          <w:tab w:val="num" w:pos="1080"/>
        </w:tabs>
        <w:autoSpaceDE w:val="0"/>
        <w:autoSpaceDN w:val="0"/>
        <w:spacing w:before="240"/>
        <w:ind w:left="459" w:hanging="359"/>
        <w:outlineLvl w:val="0"/>
        <w:rPr>
          <w:rFonts w:ascii="Calibri" w:eastAsia="Calibri" w:hAnsi="Calibri" w:cs="Calibri"/>
          <w:b/>
          <w:bCs/>
          <w:szCs w:val="24"/>
        </w:rPr>
      </w:pPr>
      <w:r w:rsidRPr="00FD30A5">
        <w:rPr>
          <w:rFonts w:ascii="Calibri" w:eastAsia="Calibri" w:hAnsi="Calibri" w:cs="Calibri"/>
          <w:b/>
          <w:bCs/>
          <w:spacing w:val="-2"/>
          <w:szCs w:val="24"/>
        </w:rPr>
        <w:t>Collection.</w:t>
      </w:r>
    </w:p>
    <w:p w14:paraId="10A29B2C" w14:textId="77777777" w:rsidR="00FD30A5" w:rsidRPr="00FD30A5" w:rsidRDefault="00FD30A5" w:rsidP="00FD30A5">
      <w:pPr>
        <w:widowControl w:val="0"/>
        <w:numPr>
          <w:ilvl w:val="1"/>
          <w:numId w:val="108"/>
        </w:numPr>
        <w:tabs>
          <w:tab w:val="left" w:pos="820"/>
        </w:tabs>
        <w:autoSpaceDE w:val="0"/>
        <w:autoSpaceDN w:val="0"/>
        <w:spacing w:before="285" w:line="273" w:lineRule="auto"/>
        <w:ind w:left="820" w:right="452"/>
        <w:rPr>
          <w:rFonts w:ascii="Calibri" w:eastAsia="Calibri" w:hAnsi="Calibri" w:cs="Calibri"/>
          <w:sz w:val="22"/>
          <w:szCs w:val="22"/>
        </w:rPr>
      </w:pPr>
      <w:r w:rsidRPr="00FD30A5">
        <w:rPr>
          <w:rFonts w:ascii="Calibri" w:eastAsia="Calibri" w:hAnsi="Calibri" w:cs="Calibri"/>
          <w:sz w:val="22"/>
          <w:szCs w:val="22"/>
        </w:rPr>
        <w:t>Absent</w:t>
      </w:r>
      <w:r w:rsidRPr="00FD30A5">
        <w:rPr>
          <w:rFonts w:ascii="Calibri" w:eastAsia="Calibri" w:hAnsi="Calibri" w:cs="Calibri"/>
          <w:spacing w:val="40"/>
          <w:sz w:val="22"/>
          <w:szCs w:val="22"/>
        </w:rPr>
        <w:t xml:space="preserve"> </w:t>
      </w:r>
      <w:r w:rsidRPr="00FD30A5">
        <w:rPr>
          <w:rFonts w:ascii="Calibri" w:eastAsia="Calibri" w:hAnsi="Calibri" w:cs="Calibri"/>
          <w:sz w:val="22"/>
          <w:szCs w:val="22"/>
        </w:rPr>
        <w:t>Exigent</w:t>
      </w:r>
      <w:r w:rsidRPr="00FD30A5">
        <w:rPr>
          <w:rFonts w:ascii="Calibri" w:eastAsia="Calibri" w:hAnsi="Calibri" w:cs="Calibri"/>
          <w:spacing w:val="40"/>
          <w:sz w:val="22"/>
          <w:szCs w:val="22"/>
        </w:rPr>
        <w:t xml:space="preserve"> </w:t>
      </w:r>
      <w:r w:rsidRPr="00FD30A5">
        <w:rPr>
          <w:rFonts w:ascii="Calibri" w:eastAsia="Calibri" w:hAnsi="Calibri" w:cs="Calibri"/>
          <w:sz w:val="22"/>
          <w:szCs w:val="22"/>
        </w:rPr>
        <w:t>Circumstances</w:t>
      </w:r>
      <w:r w:rsidRPr="00FD30A5">
        <w:rPr>
          <w:rFonts w:ascii="Calibri" w:eastAsia="Calibri" w:hAnsi="Calibri" w:cs="Calibri"/>
          <w:spacing w:val="73"/>
          <w:sz w:val="22"/>
          <w:szCs w:val="22"/>
        </w:rPr>
        <w:t xml:space="preserve"> </w:t>
      </w:r>
      <w:r w:rsidRPr="00FD30A5">
        <w:rPr>
          <w:rFonts w:ascii="Calibri" w:eastAsia="Calibri" w:hAnsi="Calibri" w:cs="Calibri"/>
          <w:sz w:val="22"/>
          <w:szCs w:val="22"/>
        </w:rPr>
        <w:t>(Section</w:t>
      </w:r>
      <w:r w:rsidRPr="00FD30A5">
        <w:rPr>
          <w:rFonts w:ascii="Calibri" w:eastAsia="Calibri" w:hAnsi="Calibri" w:cs="Calibri"/>
          <w:spacing w:val="40"/>
          <w:sz w:val="22"/>
          <w:szCs w:val="22"/>
        </w:rPr>
        <w:t xml:space="preserve"> </w:t>
      </w:r>
      <w:r w:rsidRPr="00FD30A5">
        <w:rPr>
          <w:rFonts w:ascii="Calibri" w:eastAsia="Calibri" w:hAnsi="Calibri" w:cs="Calibri"/>
          <w:sz w:val="22"/>
          <w:szCs w:val="22"/>
        </w:rPr>
        <w:t>7.0),</w:t>
      </w:r>
      <w:r w:rsidRPr="00FD30A5">
        <w:rPr>
          <w:rFonts w:ascii="Calibri" w:eastAsia="Calibri" w:hAnsi="Calibri" w:cs="Calibri"/>
          <w:spacing w:val="40"/>
          <w:sz w:val="22"/>
          <w:szCs w:val="22"/>
        </w:rPr>
        <w:t xml:space="preserve"> </w:t>
      </w:r>
      <w:r w:rsidRPr="00FD30A5">
        <w:rPr>
          <w:rFonts w:ascii="Calibri" w:eastAsia="Calibri" w:hAnsi="Calibri" w:cs="Calibri"/>
          <w:sz w:val="22"/>
          <w:szCs w:val="22"/>
        </w:rPr>
        <w:t>Contractor</w:t>
      </w:r>
      <w:r w:rsidRPr="00FD30A5">
        <w:rPr>
          <w:rFonts w:ascii="Calibri" w:eastAsia="Calibri" w:hAnsi="Calibri" w:cs="Calibri"/>
          <w:spacing w:val="40"/>
          <w:sz w:val="22"/>
          <w:szCs w:val="22"/>
        </w:rPr>
        <w:t xml:space="preserve"> </w:t>
      </w:r>
      <w:r w:rsidRPr="00FD30A5">
        <w:rPr>
          <w:rFonts w:ascii="Calibri" w:eastAsia="Calibri" w:hAnsi="Calibri" w:cs="Calibri"/>
          <w:sz w:val="22"/>
          <w:szCs w:val="22"/>
        </w:rPr>
        <w:t>may</w:t>
      </w:r>
      <w:r w:rsidRPr="00FD30A5">
        <w:rPr>
          <w:rFonts w:ascii="Calibri" w:eastAsia="Calibri" w:hAnsi="Calibri" w:cs="Calibri"/>
          <w:spacing w:val="72"/>
          <w:sz w:val="22"/>
          <w:szCs w:val="22"/>
        </w:rPr>
        <w:t xml:space="preserve"> </w:t>
      </w:r>
      <w:r w:rsidRPr="00FD30A5">
        <w:rPr>
          <w:rFonts w:ascii="Calibri" w:eastAsia="Calibri" w:hAnsi="Calibri" w:cs="Calibri"/>
          <w:sz w:val="22"/>
          <w:szCs w:val="22"/>
        </w:rPr>
        <w:t>collect</w:t>
      </w:r>
      <w:r w:rsidRPr="00FD30A5">
        <w:rPr>
          <w:rFonts w:ascii="Calibri" w:eastAsia="Calibri" w:hAnsi="Calibri" w:cs="Calibri"/>
          <w:spacing w:val="40"/>
          <w:sz w:val="22"/>
          <w:szCs w:val="22"/>
        </w:rPr>
        <w:t xml:space="preserve"> </w:t>
      </w:r>
      <w:r w:rsidRPr="00FD30A5">
        <w:rPr>
          <w:rFonts w:ascii="Calibri" w:eastAsia="Calibri" w:hAnsi="Calibri" w:cs="Calibri"/>
          <w:sz w:val="22"/>
          <w:szCs w:val="22"/>
        </w:rPr>
        <w:t>Identifying</w:t>
      </w:r>
      <w:r w:rsidRPr="00FD30A5">
        <w:rPr>
          <w:rFonts w:ascii="Calibri" w:eastAsia="Calibri" w:hAnsi="Calibri" w:cs="Calibri"/>
          <w:spacing w:val="40"/>
          <w:sz w:val="22"/>
          <w:szCs w:val="22"/>
        </w:rPr>
        <w:t xml:space="preserve"> </w:t>
      </w:r>
      <w:r w:rsidRPr="00FD30A5">
        <w:rPr>
          <w:rFonts w:ascii="Calibri" w:eastAsia="Calibri" w:hAnsi="Calibri" w:cs="Calibri"/>
          <w:sz w:val="22"/>
          <w:szCs w:val="22"/>
        </w:rPr>
        <w:t>Information</w:t>
      </w:r>
      <w:r w:rsidRPr="00FD30A5">
        <w:rPr>
          <w:rFonts w:ascii="Calibri" w:eastAsia="Calibri" w:hAnsi="Calibri" w:cs="Calibri"/>
          <w:spacing w:val="40"/>
          <w:sz w:val="22"/>
          <w:szCs w:val="22"/>
        </w:rPr>
        <w:t xml:space="preserve"> </w:t>
      </w:r>
      <w:r w:rsidRPr="00FD30A5">
        <w:rPr>
          <w:rFonts w:ascii="Calibri" w:eastAsia="Calibri" w:hAnsi="Calibri" w:cs="Calibri"/>
          <w:sz w:val="22"/>
          <w:szCs w:val="22"/>
        </w:rPr>
        <w:t>if</w:t>
      </w:r>
      <w:r w:rsidRPr="00FD30A5">
        <w:rPr>
          <w:rFonts w:ascii="Calibri" w:eastAsia="Calibri" w:hAnsi="Calibri" w:cs="Calibri"/>
          <w:spacing w:val="40"/>
          <w:sz w:val="22"/>
          <w:szCs w:val="22"/>
        </w:rPr>
        <w:t xml:space="preserve"> </w:t>
      </w:r>
      <w:r w:rsidRPr="00FD30A5">
        <w:rPr>
          <w:rFonts w:ascii="Calibri" w:eastAsia="Calibri" w:hAnsi="Calibri" w:cs="Calibri"/>
          <w:sz w:val="22"/>
          <w:szCs w:val="22"/>
        </w:rPr>
        <w:t>the collection:</w:t>
      </w:r>
    </w:p>
    <w:p w14:paraId="4927AB9E" w14:textId="77777777" w:rsidR="00FD30A5" w:rsidRPr="00FD30A5" w:rsidRDefault="00FD30A5" w:rsidP="00FD30A5">
      <w:pPr>
        <w:widowControl w:val="0"/>
        <w:numPr>
          <w:ilvl w:val="2"/>
          <w:numId w:val="108"/>
        </w:numPr>
        <w:tabs>
          <w:tab w:val="left" w:pos="1540"/>
        </w:tabs>
        <w:autoSpaceDE w:val="0"/>
        <w:autoSpaceDN w:val="0"/>
        <w:spacing w:before="245"/>
        <w:ind w:hanging="468"/>
        <w:jc w:val="left"/>
        <w:rPr>
          <w:rFonts w:ascii="Calibri" w:eastAsia="Calibri" w:hAnsi="Calibri" w:cs="Calibri"/>
          <w:sz w:val="22"/>
          <w:szCs w:val="22"/>
        </w:rPr>
      </w:pPr>
      <w:r w:rsidRPr="00FD30A5">
        <w:rPr>
          <w:rFonts w:ascii="Calibri" w:eastAsia="Calibri" w:hAnsi="Calibri" w:cs="Calibri"/>
          <w:sz w:val="22"/>
          <w:szCs w:val="22"/>
        </w:rPr>
        <w:t>has</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been</w:t>
      </w:r>
      <w:r w:rsidRPr="00FD30A5">
        <w:rPr>
          <w:rFonts w:ascii="Calibri" w:eastAsia="Calibri" w:hAnsi="Calibri" w:cs="Calibri"/>
          <w:spacing w:val="-3"/>
          <w:sz w:val="22"/>
          <w:szCs w:val="22"/>
        </w:rPr>
        <w:t xml:space="preserve"> </w:t>
      </w:r>
      <w:r w:rsidRPr="00FD30A5">
        <w:rPr>
          <w:rFonts w:ascii="Calibri" w:eastAsia="Calibri" w:hAnsi="Calibri" w:cs="Calibri"/>
          <w:sz w:val="22"/>
          <w:szCs w:val="22"/>
        </w:rPr>
        <w:t>approved</w:t>
      </w:r>
      <w:r w:rsidRPr="00FD30A5">
        <w:rPr>
          <w:rFonts w:ascii="Calibri" w:eastAsia="Calibri" w:hAnsi="Calibri" w:cs="Calibri"/>
          <w:spacing w:val="-3"/>
          <w:sz w:val="22"/>
          <w:szCs w:val="22"/>
        </w:rPr>
        <w:t xml:space="preserve"> </w:t>
      </w:r>
      <w:r w:rsidRPr="00FD30A5">
        <w:rPr>
          <w:rFonts w:ascii="Calibri" w:eastAsia="Calibri" w:hAnsi="Calibri" w:cs="Calibri"/>
          <w:sz w:val="22"/>
          <w:szCs w:val="22"/>
        </w:rPr>
        <w:t>by</w:t>
      </w:r>
      <w:r w:rsidRPr="00FD30A5">
        <w:rPr>
          <w:rFonts w:ascii="Calibri" w:eastAsia="Calibri" w:hAnsi="Calibri" w:cs="Calibri"/>
          <w:spacing w:val="-3"/>
          <w:sz w:val="22"/>
          <w:szCs w:val="22"/>
        </w:rPr>
        <w:t xml:space="preserve"> </w:t>
      </w:r>
      <w:r w:rsidRPr="00FD30A5">
        <w:rPr>
          <w:rFonts w:ascii="Calibri" w:eastAsia="Calibri" w:hAnsi="Calibri" w:cs="Calibri"/>
          <w:sz w:val="22"/>
          <w:szCs w:val="22"/>
        </w:rPr>
        <w:t>the</w:t>
      </w:r>
      <w:r w:rsidRPr="00FD30A5">
        <w:rPr>
          <w:rFonts w:ascii="Calibri" w:eastAsia="Calibri" w:hAnsi="Calibri" w:cs="Calibri"/>
          <w:spacing w:val="-6"/>
          <w:sz w:val="22"/>
          <w:szCs w:val="22"/>
        </w:rPr>
        <w:t xml:space="preserve"> </w:t>
      </w:r>
      <w:r w:rsidRPr="00FD30A5">
        <w:rPr>
          <w:rFonts w:ascii="Calibri" w:eastAsia="Calibri" w:hAnsi="Calibri" w:cs="Calibri"/>
          <w:sz w:val="22"/>
          <w:szCs w:val="22"/>
        </w:rPr>
        <w:t>agency</w:t>
      </w:r>
      <w:r w:rsidRPr="00FD30A5">
        <w:rPr>
          <w:rFonts w:ascii="Calibri" w:eastAsia="Calibri" w:hAnsi="Calibri" w:cs="Calibri"/>
          <w:spacing w:val="-2"/>
          <w:sz w:val="22"/>
          <w:szCs w:val="22"/>
        </w:rPr>
        <w:t xml:space="preserve"> </w:t>
      </w:r>
      <w:r w:rsidRPr="00FD30A5">
        <w:rPr>
          <w:rFonts w:ascii="Calibri" w:eastAsia="Calibri" w:hAnsi="Calibri" w:cs="Calibri"/>
          <w:sz w:val="22"/>
          <w:szCs w:val="22"/>
        </w:rPr>
        <w:t>privacy</w:t>
      </w:r>
      <w:r w:rsidRPr="00FD30A5">
        <w:rPr>
          <w:rFonts w:ascii="Calibri" w:eastAsia="Calibri" w:hAnsi="Calibri" w:cs="Calibri"/>
          <w:spacing w:val="-4"/>
          <w:sz w:val="22"/>
          <w:szCs w:val="22"/>
        </w:rPr>
        <w:t xml:space="preserve"> </w:t>
      </w:r>
      <w:r w:rsidRPr="00FD30A5">
        <w:rPr>
          <w:rFonts w:ascii="Calibri" w:eastAsia="Calibri" w:hAnsi="Calibri" w:cs="Calibri"/>
          <w:spacing w:val="-2"/>
          <w:sz w:val="22"/>
          <w:szCs w:val="22"/>
        </w:rPr>
        <w:t>officer;</w:t>
      </w:r>
    </w:p>
    <w:p w14:paraId="11EFB4ED" w14:textId="77777777" w:rsidR="00FD30A5" w:rsidRPr="00FD30A5" w:rsidRDefault="00FD30A5" w:rsidP="00FD30A5">
      <w:pPr>
        <w:widowControl w:val="0"/>
        <w:autoSpaceDE w:val="0"/>
        <w:autoSpaceDN w:val="0"/>
        <w:spacing w:before="12"/>
        <w:ind w:left="1540"/>
        <w:rPr>
          <w:rFonts w:ascii="Calibri" w:eastAsia="Calibri" w:hAnsi="Calibri" w:cs="Calibri"/>
          <w:sz w:val="22"/>
          <w:szCs w:val="22"/>
        </w:rPr>
      </w:pPr>
    </w:p>
    <w:p w14:paraId="33FCAA7C" w14:textId="77777777" w:rsidR="00FD30A5" w:rsidRPr="00FD30A5" w:rsidRDefault="00FD30A5" w:rsidP="00FD30A5">
      <w:pPr>
        <w:widowControl w:val="0"/>
        <w:numPr>
          <w:ilvl w:val="2"/>
          <w:numId w:val="108"/>
        </w:numPr>
        <w:tabs>
          <w:tab w:val="left" w:pos="1540"/>
        </w:tabs>
        <w:autoSpaceDE w:val="0"/>
        <w:autoSpaceDN w:val="0"/>
        <w:ind w:hanging="519"/>
        <w:jc w:val="left"/>
        <w:rPr>
          <w:rFonts w:ascii="Calibri" w:eastAsia="Calibri" w:hAnsi="Calibri" w:cs="Calibri"/>
          <w:sz w:val="22"/>
          <w:szCs w:val="22"/>
        </w:rPr>
      </w:pPr>
      <w:r w:rsidRPr="00FD30A5">
        <w:rPr>
          <w:rFonts w:ascii="Calibri" w:eastAsia="Calibri" w:hAnsi="Calibri" w:cs="Calibri"/>
          <w:sz w:val="22"/>
          <w:szCs w:val="22"/>
        </w:rPr>
        <w:t>is</w:t>
      </w:r>
      <w:r w:rsidRPr="00FD30A5">
        <w:rPr>
          <w:rFonts w:ascii="Calibri" w:eastAsia="Calibri" w:hAnsi="Calibri" w:cs="Calibri"/>
          <w:spacing w:val="-2"/>
          <w:sz w:val="22"/>
          <w:szCs w:val="22"/>
        </w:rPr>
        <w:t xml:space="preserve"> </w:t>
      </w:r>
      <w:r w:rsidRPr="00FD30A5">
        <w:rPr>
          <w:rFonts w:ascii="Calibri" w:eastAsia="Calibri" w:hAnsi="Calibri" w:cs="Calibri"/>
          <w:sz w:val="22"/>
          <w:szCs w:val="22"/>
        </w:rPr>
        <w:t>required</w:t>
      </w:r>
      <w:r w:rsidRPr="00FD30A5">
        <w:rPr>
          <w:rFonts w:ascii="Calibri" w:eastAsia="Calibri" w:hAnsi="Calibri" w:cs="Calibri"/>
          <w:spacing w:val="-3"/>
          <w:sz w:val="22"/>
          <w:szCs w:val="22"/>
        </w:rPr>
        <w:t xml:space="preserve"> </w:t>
      </w:r>
      <w:r w:rsidRPr="00FD30A5">
        <w:rPr>
          <w:rFonts w:ascii="Calibri" w:eastAsia="Calibri" w:hAnsi="Calibri" w:cs="Calibri"/>
          <w:sz w:val="22"/>
          <w:szCs w:val="22"/>
        </w:rPr>
        <w:t>by</w:t>
      </w:r>
      <w:r w:rsidRPr="00FD30A5">
        <w:rPr>
          <w:rFonts w:ascii="Calibri" w:eastAsia="Calibri" w:hAnsi="Calibri" w:cs="Calibri"/>
          <w:spacing w:val="-3"/>
          <w:sz w:val="22"/>
          <w:szCs w:val="22"/>
        </w:rPr>
        <w:t xml:space="preserve"> </w:t>
      </w:r>
      <w:r w:rsidRPr="00FD30A5">
        <w:rPr>
          <w:rFonts w:ascii="Calibri" w:eastAsia="Calibri" w:hAnsi="Calibri" w:cs="Calibri"/>
          <w:sz w:val="22"/>
          <w:szCs w:val="22"/>
        </w:rPr>
        <w:t>law</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 xml:space="preserve">or </w:t>
      </w:r>
      <w:r w:rsidRPr="00FD30A5">
        <w:rPr>
          <w:rFonts w:ascii="Calibri" w:eastAsia="Calibri" w:hAnsi="Calibri" w:cs="Calibri"/>
          <w:spacing w:val="-2"/>
          <w:sz w:val="22"/>
          <w:szCs w:val="22"/>
        </w:rPr>
        <w:t>treaty;</w:t>
      </w:r>
    </w:p>
    <w:p w14:paraId="7F252E56" w14:textId="77777777" w:rsidR="00FD30A5" w:rsidRPr="00FD30A5" w:rsidRDefault="00FD30A5" w:rsidP="00FD30A5">
      <w:pPr>
        <w:widowControl w:val="0"/>
        <w:autoSpaceDE w:val="0"/>
        <w:autoSpaceDN w:val="0"/>
        <w:spacing w:before="10"/>
        <w:ind w:left="1540"/>
        <w:rPr>
          <w:rFonts w:ascii="Calibri" w:eastAsia="Calibri" w:hAnsi="Calibri" w:cs="Calibri"/>
          <w:sz w:val="22"/>
          <w:szCs w:val="22"/>
        </w:rPr>
      </w:pPr>
    </w:p>
    <w:p w14:paraId="506F8A88" w14:textId="77777777" w:rsidR="00FD30A5" w:rsidRPr="00FD30A5" w:rsidRDefault="00FD30A5" w:rsidP="00FD30A5">
      <w:pPr>
        <w:widowControl w:val="0"/>
        <w:numPr>
          <w:ilvl w:val="2"/>
          <w:numId w:val="108"/>
        </w:numPr>
        <w:tabs>
          <w:tab w:val="left" w:pos="1540"/>
        </w:tabs>
        <w:autoSpaceDE w:val="0"/>
        <w:autoSpaceDN w:val="0"/>
        <w:spacing w:line="276" w:lineRule="auto"/>
        <w:ind w:right="450" w:hanging="567"/>
        <w:jc w:val="left"/>
        <w:rPr>
          <w:rFonts w:ascii="Calibri" w:eastAsia="Calibri" w:hAnsi="Calibri" w:cs="Calibri"/>
          <w:sz w:val="22"/>
          <w:szCs w:val="22"/>
        </w:rPr>
      </w:pPr>
      <w:r w:rsidRPr="00FD30A5">
        <w:rPr>
          <w:rFonts w:ascii="Calibri" w:eastAsia="Calibri" w:hAnsi="Calibri" w:cs="Calibri"/>
          <w:sz w:val="22"/>
          <w:szCs w:val="22"/>
        </w:rPr>
        <w:t>is</w:t>
      </w:r>
      <w:r w:rsidRPr="00FD30A5">
        <w:rPr>
          <w:rFonts w:ascii="Calibri" w:eastAsia="Calibri" w:hAnsi="Calibri" w:cs="Calibri"/>
          <w:spacing w:val="80"/>
          <w:sz w:val="22"/>
          <w:szCs w:val="22"/>
        </w:rPr>
        <w:t xml:space="preserve"> </w:t>
      </w:r>
      <w:r w:rsidRPr="00FD30A5">
        <w:rPr>
          <w:rFonts w:ascii="Calibri" w:eastAsia="Calibri" w:hAnsi="Calibri" w:cs="Calibri"/>
          <w:sz w:val="22"/>
          <w:szCs w:val="22"/>
        </w:rPr>
        <w:t>required</w:t>
      </w:r>
      <w:r w:rsidRPr="00FD30A5">
        <w:rPr>
          <w:rFonts w:ascii="Calibri" w:eastAsia="Calibri" w:hAnsi="Calibri" w:cs="Calibri"/>
          <w:spacing w:val="79"/>
          <w:sz w:val="22"/>
          <w:szCs w:val="22"/>
        </w:rPr>
        <w:t xml:space="preserve"> </w:t>
      </w:r>
      <w:r w:rsidRPr="00FD30A5">
        <w:rPr>
          <w:rFonts w:ascii="Calibri" w:eastAsia="Calibri" w:hAnsi="Calibri" w:cs="Calibri"/>
          <w:sz w:val="22"/>
          <w:szCs w:val="22"/>
        </w:rPr>
        <w:t>by</w:t>
      </w:r>
      <w:r w:rsidRPr="00FD30A5">
        <w:rPr>
          <w:rFonts w:ascii="Calibri" w:eastAsia="Calibri" w:hAnsi="Calibri" w:cs="Calibri"/>
          <w:spacing w:val="80"/>
          <w:sz w:val="22"/>
          <w:szCs w:val="22"/>
        </w:rPr>
        <w:t xml:space="preserve"> </w:t>
      </w:r>
      <w:r w:rsidRPr="00FD30A5">
        <w:rPr>
          <w:rFonts w:ascii="Calibri" w:eastAsia="Calibri" w:hAnsi="Calibri" w:cs="Calibri"/>
          <w:sz w:val="22"/>
          <w:szCs w:val="22"/>
        </w:rPr>
        <w:t>the</w:t>
      </w:r>
      <w:r w:rsidRPr="00FD30A5">
        <w:rPr>
          <w:rFonts w:ascii="Calibri" w:eastAsia="Calibri" w:hAnsi="Calibri" w:cs="Calibri"/>
          <w:spacing w:val="79"/>
          <w:sz w:val="22"/>
          <w:szCs w:val="22"/>
        </w:rPr>
        <w:t xml:space="preserve"> </w:t>
      </w:r>
      <w:r w:rsidRPr="00FD30A5">
        <w:rPr>
          <w:rFonts w:ascii="Calibri" w:eastAsia="Calibri" w:hAnsi="Calibri" w:cs="Calibri"/>
          <w:sz w:val="22"/>
          <w:szCs w:val="22"/>
        </w:rPr>
        <w:t>New</w:t>
      </w:r>
      <w:r w:rsidRPr="00FD30A5">
        <w:rPr>
          <w:rFonts w:ascii="Calibri" w:eastAsia="Calibri" w:hAnsi="Calibri" w:cs="Calibri"/>
          <w:spacing w:val="80"/>
          <w:sz w:val="22"/>
          <w:szCs w:val="22"/>
        </w:rPr>
        <w:t xml:space="preserve"> </w:t>
      </w:r>
      <w:r w:rsidRPr="00FD30A5">
        <w:rPr>
          <w:rFonts w:ascii="Calibri" w:eastAsia="Calibri" w:hAnsi="Calibri" w:cs="Calibri"/>
          <w:sz w:val="22"/>
          <w:szCs w:val="22"/>
        </w:rPr>
        <w:t>York</w:t>
      </w:r>
      <w:r w:rsidRPr="00FD30A5">
        <w:rPr>
          <w:rFonts w:ascii="Calibri" w:eastAsia="Calibri" w:hAnsi="Calibri" w:cs="Calibri"/>
          <w:spacing w:val="80"/>
          <w:sz w:val="22"/>
          <w:szCs w:val="22"/>
        </w:rPr>
        <w:t xml:space="preserve"> </w:t>
      </w:r>
      <w:r w:rsidRPr="00FD30A5">
        <w:rPr>
          <w:rFonts w:ascii="Calibri" w:eastAsia="Calibri" w:hAnsi="Calibri" w:cs="Calibri"/>
          <w:sz w:val="22"/>
          <w:szCs w:val="22"/>
        </w:rPr>
        <w:t>City</w:t>
      </w:r>
      <w:r w:rsidRPr="00FD30A5">
        <w:rPr>
          <w:rFonts w:ascii="Calibri" w:eastAsia="Calibri" w:hAnsi="Calibri" w:cs="Calibri"/>
          <w:spacing w:val="78"/>
          <w:sz w:val="22"/>
          <w:szCs w:val="22"/>
        </w:rPr>
        <w:t xml:space="preserve"> </w:t>
      </w:r>
      <w:r w:rsidRPr="00FD30A5">
        <w:rPr>
          <w:rFonts w:ascii="Calibri" w:eastAsia="Calibri" w:hAnsi="Calibri" w:cs="Calibri"/>
          <w:sz w:val="22"/>
          <w:szCs w:val="22"/>
        </w:rPr>
        <w:t>Police</w:t>
      </w:r>
      <w:r w:rsidRPr="00FD30A5">
        <w:rPr>
          <w:rFonts w:ascii="Calibri" w:eastAsia="Calibri" w:hAnsi="Calibri" w:cs="Calibri"/>
          <w:spacing w:val="80"/>
          <w:sz w:val="22"/>
          <w:szCs w:val="22"/>
        </w:rPr>
        <w:t xml:space="preserve"> </w:t>
      </w:r>
      <w:r w:rsidRPr="00FD30A5">
        <w:rPr>
          <w:rFonts w:ascii="Calibri" w:eastAsia="Calibri" w:hAnsi="Calibri" w:cs="Calibri"/>
          <w:sz w:val="22"/>
          <w:szCs w:val="22"/>
        </w:rPr>
        <w:t>Department</w:t>
      </w:r>
      <w:r w:rsidRPr="00FD30A5">
        <w:rPr>
          <w:rFonts w:ascii="Calibri" w:eastAsia="Calibri" w:hAnsi="Calibri" w:cs="Calibri"/>
          <w:spacing w:val="79"/>
          <w:sz w:val="22"/>
          <w:szCs w:val="22"/>
        </w:rPr>
        <w:t xml:space="preserve"> </w:t>
      </w:r>
      <w:r w:rsidRPr="00FD30A5">
        <w:rPr>
          <w:rFonts w:ascii="Calibri" w:eastAsia="Calibri" w:hAnsi="Calibri" w:cs="Calibri"/>
          <w:sz w:val="22"/>
          <w:szCs w:val="22"/>
        </w:rPr>
        <w:t>in</w:t>
      </w:r>
      <w:r w:rsidRPr="00FD30A5">
        <w:rPr>
          <w:rFonts w:ascii="Calibri" w:eastAsia="Calibri" w:hAnsi="Calibri" w:cs="Calibri"/>
          <w:spacing w:val="79"/>
          <w:sz w:val="22"/>
          <w:szCs w:val="22"/>
        </w:rPr>
        <w:t xml:space="preserve"> </w:t>
      </w:r>
      <w:r w:rsidRPr="00FD30A5">
        <w:rPr>
          <w:rFonts w:ascii="Calibri" w:eastAsia="Calibri" w:hAnsi="Calibri" w:cs="Calibri"/>
          <w:sz w:val="22"/>
          <w:szCs w:val="22"/>
        </w:rPr>
        <w:t>connection</w:t>
      </w:r>
      <w:r w:rsidRPr="00FD30A5">
        <w:rPr>
          <w:rFonts w:ascii="Calibri" w:eastAsia="Calibri" w:hAnsi="Calibri" w:cs="Calibri"/>
          <w:spacing w:val="79"/>
          <w:sz w:val="22"/>
          <w:szCs w:val="22"/>
        </w:rPr>
        <w:t xml:space="preserve"> </w:t>
      </w:r>
      <w:r w:rsidRPr="00FD30A5">
        <w:rPr>
          <w:rFonts w:ascii="Calibri" w:eastAsia="Calibri" w:hAnsi="Calibri" w:cs="Calibri"/>
          <w:sz w:val="22"/>
          <w:szCs w:val="22"/>
        </w:rPr>
        <w:t>with</w:t>
      </w:r>
      <w:r w:rsidRPr="00FD30A5">
        <w:rPr>
          <w:rFonts w:ascii="Calibri" w:eastAsia="Calibri" w:hAnsi="Calibri" w:cs="Calibri"/>
          <w:spacing w:val="80"/>
          <w:sz w:val="22"/>
          <w:szCs w:val="22"/>
        </w:rPr>
        <w:t xml:space="preserve"> </w:t>
      </w:r>
      <w:r w:rsidRPr="00FD30A5">
        <w:rPr>
          <w:rFonts w:ascii="Calibri" w:eastAsia="Calibri" w:hAnsi="Calibri" w:cs="Calibri"/>
          <w:sz w:val="22"/>
          <w:szCs w:val="22"/>
        </w:rPr>
        <w:t>a</w:t>
      </w:r>
      <w:r w:rsidRPr="00FD30A5">
        <w:rPr>
          <w:rFonts w:ascii="Calibri" w:eastAsia="Calibri" w:hAnsi="Calibri" w:cs="Calibri"/>
          <w:spacing w:val="79"/>
          <w:sz w:val="22"/>
          <w:szCs w:val="22"/>
        </w:rPr>
        <w:t xml:space="preserve"> </w:t>
      </w:r>
      <w:r w:rsidRPr="00FD30A5">
        <w:rPr>
          <w:rFonts w:ascii="Calibri" w:eastAsia="Calibri" w:hAnsi="Calibri" w:cs="Calibri"/>
          <w:sz w:val="22"/>
          <w:szCs w:val="22"/>
        </w:rPr>
        <w:t>criminal investigation; or</w:t>
      </w:r>
    </w:p>
    <w:p w14:paraId="622275D2" w14:textId="77777777" w:rsidR="00FD30A5" w:rsidRPr="00FD30A5" w:rsidRDefault="00FD30A5" w:rsidP="00FD30A5">
      <w:pPr>
        <w:widowControl w:val="0"/>
        <w:numPr>
          <w:ilvl w:val="2"/>
          <w:numId w:val="108"/>
        </w:numPr>
        <w:tabs>
          <w:tab w:val="left" w:pos="1540"/>
        </w:tabs>
        <w:autoSpaceDE w:val="0"/>
        <w:autoSpaceDN w:val="0"/>
        <w:spacing w:before="243" w:line="266" w:lineRule="auto"/>
        <w:ind w:right="444" w:hanging="584"/>
        <w:jc w:val="left"/>
        <w:rPr>
          <w:rFonts w:ascii="Calibri" w:eastAsia="Calibri" w:hAnsi="Calibri" w:cs="Calibri"/>
          <w:sz w:val="22"/>
          <w:szCs w:val="22"/>
        </w:rPr>
      </w:pPr>
      <w:r w:rsidRPr="00FD30A5">
        <w:rPr>
          <w:rFonts w:ascii="Calibri" w:eastAsia="Calibri" w:hAnsi="Calibri" w:cs="Calibri"/>
          <w:sz w:val="22"/>
          <w:szCs w:val="22"/>
        </w:rPr>
        <w:t>is</w:t>
      </w:r>
      <w:r w:rsidRPr="00FD30A5">
        <w:rPr>
          <w:rFonts w:ascii="Calibri" w:eastAsia="Calibri" w:hAnsi="Calibri" w:cs="Calibri"/>
          <w:spacing w:val="-13"/>
          <w:sz w:val="22"/>
          <w:szCs w:val="22"/>
        </w:rPr>
        <w:t xml:space="preserve"> </w:t>
      </w:r>
      <w:r w:rsidRPr="00FD30A5">
        <w:rPr>
          <w:rFonts w:ascii="Calibri" w:eastAsia="Calibri" w:hAnsi="Calibri" w:cs="Calibri"/>
          <w:sz w:val="22"/>
          <w:szCs w:val="22"/>
        </w:rPr>
        <w:t>required</w:t>
      </w:r>
      <w:r w:rsidRPr="00FD30A5">
        <w:rPr>
          <w:rFonts w:ascii="Calibri" w:eastAsia="Calibri" w:hAnsi="Calibri" w:cs="Calibri"/>
          <w:spacing w:val="-12"/>
          <w:sz w:val="22"/>
          <w:szCs w:val="22"/>
        </w:rPr>
        <w:t xml:space="preserve"> </w:t>
      </w:r>
      <w:r w:rsidRPr="00FD30A5">
        <w:rPr>
          <w:rFonts w:ascii="Calibri" w:eastAsia="Calibri" w:hAnsi="Calibri" w:cs="Calibri"/>
          <w:sz w:val="22"/>
          <w:szCs w:val="22"/>
        </w:rPr>
        <w:t>by</w:t>
      </w:r>
      <w:r w:rsidRPr="00FD30A5">
        <w:rPr>
          <w:rFonts w:ascii="Calibri" w:eastAsia="Calibri" w:hAnsi="Calibri" w:cs="Calibri"/>
          <w:spacing w:val="-13"/>
          <w:sz w:val="22"/>
          <w:szCs w:val="22"/>
        </w:rPr>
        <w:t xml:space="preserve"> </w:t>
      </w:r>
      <w:r w:rsidRPr="00FD30A5">
        <w:rPr>
          <w:rFonts w:ascii="Calibri" w:eastAsia="Calibri" w:hAnsi="Calibri" w:cs="Calibri"/>
          <w:sz w:val="22"/>
          <w:szCs w:val="22"/>
        </w:rPr>
        <w:t>a</w:t>
      </w:r>
      <w:r w:rsidRPr="00FD30A5">
        <w:rPr>
          <w:rFonts w:ascii="Calibri" w:eastAsia="Calibri" w:hAnsi="Calibri" w:cs="Calibri"/>
          <w:spacing w:val="-12"/>
          <w:sz w:val="22"/>
          <w:szCs w:val="22"/>
        </w:rPr>
        <w:t xml:space="preserve"> </w:t>
      </w:r>
      <w:r w:rsidRPr="00FD30A5">
        <w:rPr>
          <w:rFonts w:ascii="Calibri" w:eastAsia="Calibri" w:hAnsi="Calibri" w:cs="Calibri"/>
          <w:sz w:val="22"/>
          <w:szCs w:val="22"/>
        </w:rPr>
        <w:t>City</w:t>
      </w:r>
      <w:r w:rsidRPr="00FD30A5">
        <w:rPr>
          <w:rFonts w:ascii="Calibri" w:eastAsia="Calibri" w:hAnsi="Calibri" w:cs="Calibri"/>
          <w:spacing w:val="-13"/>
          <w:sz w:val="22"/>
          <w:szCs w:val="22"/>
        </w:rPr>
        <w:t xml:space="preserve"> </w:t>
      </w:r>
      <w:r w:rsidRPr="00FD30A5">
        <w:rPr>
          <w:rFonts w:ascii="Calibri" w:eastAsia="Calibri" w:hAnsi="Calibri" w:cs="Calibri"/>
          <w:sz w:val="22"/>
          <w:szCs w:val="22"/>
        </w:rPr>
        <w:t>agency</w:t>
      </w:r>
      <w:r w:rsidRPr="00FD30A5">
        <w:rPr>
          <w:rFonts w:ascii="Calibri" w:eastAsia="Calibri" w:hAnsi="Calibri" w:cs="Calibri"/>
          <w:spacing w:val="-12"/>
          <w:sz w:val="22"/>
          <w:szCs w:val="22"/>
        </w:rPr>
        <w:t xml:space="preserve"> </w:t>
      </w:r>
      <w:r w:rsidRPr="00FD30A5">
        <w:rPr>
          <w:rFonts w:ascii="Calibri" w:eastAsia="Calibri" w:hAnsi="Calibri" w:cs="Calibri"/>
          <w:sz w:val="22"/>
          <w:szCs w:val="22"/>
        </w:rPr>
        <w:t>in</w:t>
      </w:r>
      <w:r w:rsidRPr="00FD30A5">
        <w:rPr>
          <w:rFonts w:ascii="Calibri" w:eastAsia="Calibri" w:hAnsi="Calibri" w:cs="Calibri"/>
          <w:spacing w:val="-13"/>
          <w:sz w:val="22"/>
          <w:szCs w:val="22"/>
        </w:rPr>
        <w:t xml:space="preserve"> </w:t>
      </w:r>
      <w:r w:rsidRPr="00FD30A5">
        <w:rPr>
          <w:rFonts w:ascii="Calibri" w:eastAsia="Calibri" w:hAnsi="Calibri" w:cs="Calibri"/>
          <w:sz w:val="22"/>
          <w:szCs w:val="22"/>
        </w:rPr>
        <w:t>connection</w:t>
      </w:r>
      <w:r w:rsidRPr="00FD30A5">
        <w:rPr>
          <w:rFonts w:ascii="Calibri" w:eastAsia="Calibri" w:hAnsi="Calibri" w:cs="Calibri"/>
          <w:spacing w:val="-12"/>
          <w:sz w:val="22"/>
          <w:szCs w:val="22"/>
        </w:rPr>
        <w:t xml:space="preserve"> </w:t>
      </w:r>
      <w:r w:rsidRPr="00FD30A5">
        <w:rPr>
          <w:rFonts w:ascii="Calibri" w:eastAsia="Calibri" w:hAnsi="Calibri" w:cs="Calibri"/>
          <w:sz w:val="22"/>
          <w:szCs w:val="22"/>
        </w:rPr>
        <w:t>with</w:t>
      </w:r>
      <w:r w:rsidRPr="00FD30A5">
        <w:rPr>
          <w:rFonts w:ascii="Calibri" w:eastAsia="Calibri" w:hAnsi="Calibri" w:cs="Calibri"/>
          <w:spacing w:val="-12"/>
          <w:sz w:val="22"/>
          <w:szCs w:val="22"/>
        </w:rPr>
        <w:t xml:space="preserve"> </w:t>
      </w:r>
      <w:r w:rsidRPr="00FD30A5">
        <w:rPr>
          <w:rFonts w:ascii="Calibri" w:eastAsia="Calibri" w:hAnsi="Calibri" w:cs="Calibri"/>
          <w:sz w:val="22"/>
          <w:szCs w:val="22"/>
        </w:rPr>
        <w:t>an</w:t>
      </w:r>
      <w:r w:rsidRPr="00FD30A5">
        <w:rPr>
          <w:rFonts w:ascii="Calibri" w:eastAsia="Calibri" w:hAnsi="Calibri" w:cs="Calibri"/>
          <w:spacing w:val="-15"/>
          <w:sz w:val="22"/>
          <w:szCs w:val="22"/>
        </w:rPr>
        <w:t xml:space="preserve"> </w:t>
      </w:r>
      <w:r w:rsidRPr="00FD30A5">
        <w:rPr>
          <w:rFonts w:ascii="Calibri" w:eastAsia="Calibri" w:hAnsi="Calibri" w:cs="Calibri"/>
          <w:sz w:val="22"/>
          <w:szCs w:val="22"/>
        </w:rPr>
        <w:t>open</w:t>
      </w:r>
      <w:r w:rsidRPr="00FD30A5">
        <w:rPr>
          <w:rFonts w:ascii="Calibri" w:eastAsia="Calibri" w:hAnsi="Calibri" w:cs="Calibri"/>
          <w:spacing w:val="-13"/>
          <w:sz w:val="22"/>
          <w:szCs w:val="22"/>
        </w:rPr>
        <w:t xml:space="preserve"> </w:t>
      </w:r>
      <w:r w:rsidRPr="00FD30A5">
        <w:rPr>
          <w:rFonts w:ascii="Calibri" w:eastAsia="Calibri" w:hAnsi="Calibri" w:cs="Calibri"/>
          <w:sz w:val="22"/>
          <w:szCs w:val="22"/>
        </w:rPr>
        <w:t>investigation</w:t>
      </w:r>
      <w:r w:rsidRPr="00FD30A5">
        <w:rPr>
          <w:rFonts w:ascii="Calibri" w:eastAsia="Calibri" w:hAnsi="Calibri" w:cs="Calibri"/>
          <w:spacing w:val="-13"/>
          <w:sz w:val="22"/>
          <w:szCs w:val="22"/>
        </w:rPr>
        <w:t xml:space="preserve"> </w:t>
      </w:r>
      <w:r w:rsidRPr="00FD30A5">
        <w:rPr>
          <w:rFonts w:ascii="Calibri" w:eastAsia="Calibri" w:hAnsi="Calibri" w:cs="Calibri"/>
          <w:sz w:val="22"/>
          <w:szCs w:val="22"/>
        </w:rPr>
        <w:t>concerning</w:t>
      </w:r>
      <w:r w:rsidRPr="00FD30A5">
        <w:rPr>
          <w:rFonts w:ascii="Calibri" w:eastAsia="Calibri" w:hAnsi="Calibri" w:cs="Calibri"/>
          <w:spacing w:val="-13"/>
          <w:sz w:val="22"/>
          <w:szCs w:val="22"/>
        </w:rPr>
        <w:t xml:space="preserve"> </w:t>
      </w:r>
      <w:r w:rsidRPr="00FD30A5">
        <w:rPr>
          <w:rFonts w:ascii="Calibri" w:eastAsia="Calibri" w:hAnsi="Calibri" w:cs="Calibri"/>
          <w:sz w:val="22"/>
          <w:szCs w:val="22"/>
        </w:rPr>
        <w:t>the</w:t>
      </w:r>
      <w:r w:rsidRPr="00FD30A5">
        <w:rPr>
          <w:rFonts w:ascii="Calibri" w:eastAsia="Calibri" w:hAnsi="Calibri" w:cs="Calibri"/>
          <w:spacing w:val="-12"/>
          <w:sz w:val="22"/>
          <w:szCs w:val="22"/>
        </w:rPr>
        <w:t xml:space="preserve"> </w:t>
      </w:r>
      <w:r w:rsidRPr="00FD30A5">
        <w:rPr>
          <w:rFonts w:ascii="Calibri" w:eastAsia="Calibri" w:hAnsi="Calibri" w:cs="Calibri"/>
          <w:sz w:val="22"/>
          <w:szCs w:val="22"/>
        </w:rPr>
        <w:t>welfare</w:t>
      </w:r>
      <w:r w:rsidRPr="00FD30A5">
        <w:rPr>
          <w:rFonts w:ascii="Calibri" w:eastAsia="Calibri" w:hAnsi="Calibri" w:cs="Calibri"/>
          <w:spacing w:val="-13"/>
          <w:sz w:val="22"/>
          <w:szCs w:val="22"/>
        </w:rPr>
        <w:t xml:space="preserve"> </w:t>
      </w:r>
      <w:r w:rsidRPr="00FD30A5">
        <w:rPr>
          <w:rFonts w:ascii="Calibri" w:eastAsia="Calibri" w:hAnsi="Calibri" w:cs="Calibri"/>
          <w:sz w:val="22"/>
          <w:szCs w:val="22"/>
        </w:rPr>
        <w:t>of a minor or an individual who is not legally competent.</w:t>
      </w:r>
    </w:p>
    <w:p w14:paraId="5F0EE123" w14:textId="77777777" w:rsidR="00FD30A5" w:rsidRPr="00FD30A5" w:rsidRDefault="00FD30A5" w:rsidP="00FD30A5">
      <w:pPr>
        <w:widowControl w:val="0"/>
        <w:autoSpaceDE w:val="0"/>
        <w:autoSpaceDN w:val="0"/>
        <w:spacing w:line="266" w:lineRule="auto"/>
        <w:rPr>
          <w:rFonts w:ascii="Calibri" w:eastAsia="Calibri" w:hAnsi="Calibri" w:cs="Calibri"/>
          <w:sz w:val="22"/>
          <w:szCs w:val="22"/>
        </w:rPr>
        <w:sectPr w:rsidR="00FD30A5" w:rsidRPr="00FD30A5" w:rsidSect="00FD30A5">
          <w:headerReference w:type="default" r:id="rId13"/>
          <w:footerReference w:type="default" r:id="rId14"/>
          <w:pgSz w:w="12240" w:h="15840"/>
          <w:pgMar w:top="2100" w:right="960" w:bottom="1200" w:left="980" w:header="720" w:footer="1012" w:gutter="0"/>
          <w:cols w:space="720"/>
        </w:sectPr>
      </w:pPr>
    </w:p>
    <w:p w14:paraId="58DFF27A" w14:textId="77777777" w:rsidR="00FD30A5" w:rsidRPr="00FD30A5" w:rsidRDefault="00FD30A5" w:rsidP="00FD30A5">
      <w:pPr>
        <w:keepNext/>
        <w:keepLines/>
        <w:widowControl w:val="0"/>
        <w:numPr>
          <w:ilvl w:val="0"/>
          <w:numId w:val="108"/>
        </w:numPr>
        <w:tabs>
          <w:tab w:val="left" w:pos="459"/>
          <w:tab w:val="num" w:pos="1080"/>
        </w:tabs>
        <w:autoSpaceDE w:val="0"/>
        <w:autoSpaceDN w:val="0"/>
        <w:spacing w:before="271"/>
        <w:ind w:left="459" w:hanging="359"/>
        <w:outlineLvl w:val="0"/>
        <w:rPr>
          <w:rFonts w:ascii="Calibri" w:eastAsia="Calibri" w:hAnsi="Calibri" w:cs="Calibri"/>
          <w:b/>
          <w:bCs/>
          <w:szCs w:val="24"/>
        </w:rPr>
      </w:pPr>
      <w:r w:rsidRPr="00FD30A5">
        <w:rPr>
          <w:rFonts w:ascii="Calibri" w:eastAsia="Calibri" w:hAnsi="Calibri" w:cs="Calibri"/>
          <w:b/>
          <w:bCs/>
          <w:spacing w:val="-2"/>
          <w:szCs w:val="24"/>
        </w:rPr>
        <w:t>Disclosure.</w:t>
      </w:r>
    </w:p>
    <w:p w14:paraId="22660857" w14:textId="77777777" w:rsidR="00FD30A5" w:rsidRPr="00FD30A5" w:rsidRDefault="00FD30A5" w:rsidP="00FD30A5">
      <w:pPr>
        <w:widowControl w:val="0"/>
        <w:numPr>
          <w:ilvl w:val="1"/>
          <w:numId w:val="108"/>
        </w:numPr>
        <w:tabs>
          <w:tab w:val="left" w:pos="1000"/>
        </w:tabs>
        <w:autoSpaceDE w:val="0"/>
        <w:autoSpaceDN w:val="0"/>
        <w:spacing w:before="283" w:line="273" w:lineRule="auto"/>
        <w:ind w:left="1000" w:right="471"/>
        <w:rPr>
          <w:rFonts w:ascii="Calibri" w:eastAsia="Calibri" w:hAnsi="Calibri" w:cs="Calibri"/>
          <w:sz w:val="22"/>
          <w:szCs w:val="22"/>
        </w:rPr>
      </w:pPr>
      <w:r w:rsidRPr="00FD30A5">
        <w:rPr>
          <w:rFonts w:ascii="Calibri" w:eastAsia="Calibri" w:hAnsi="Calibri" w:cs="Calibri"/>
          <w:sz w:val="22"/>
          <w:szCs w:val="22"/>
        </w:rPr>
        <w:t>Absent</w:t>
      </w:r>
      <w:r w:rsidRPr="00FD30A5">
        <w:rPr>
          <w:rFonts w:ascii="Calibri" w:eastAsia="Calibri" w:hAnsi="Calibri" w:cs="Calibri"/>
          <w:spacing w:val="40"/>
          <w:sz w:val="22"/>
          <w:szCs w:val="22"/>
        </w:rPr>
        <w:t xml:space="preserve"> </w:t>
      </w:r>
      <w:r w:rsidRPr="00FD30A5">
        <w:rPr>
          <w:rFonts w:ascii="Calibri" w:eastAsia="Calibri" w:hAnsi="Calibri" w:cs="Calibri"/>
          <w:sz w:val="22"/>
          <w:szCs w:val="22"/>
        </w:rPr>
        <w:t>Exigent</w:t>
      </w:r>
      <w:r w:rsidRPr="00FD30A5">
        <w:rPr>
          <w:rFonts w:ascii="Calibri" w:eastAsia="Calibri" w:hAnsi="Calibri" w:cs="Calibri"/>
          <w:spacing w:val="40"/>
          <w:sz w:val="22"/>
          <w:szCs w:val="22"/>
        </w:rPr>
        <w:t xml:space="preserve"> </w:t>
      </w:r>
      <w:r w:rsidRPr="00FD30A5">
        <w:rPr>
          <w:rFonts w:ascii="Calibri" w:eastAsia="Calibri" w:hAnsi="Calibri" w:cs="Calibri"/>
          <w:sz w:val="22"/>
          <w:szCs w:val="22"/>
        </w:rPr>
        <w:t>Circumstances (Section 7.0),</w:t>
      </w:r>
      <w:r w:rsidRPr="00FD30A5">
        <w:rPr>
          <w:rFonts w:ascii="Calibri" w:eastAsia="Calibri" w:hAnsi="Calibri" w:cs="Calibri"/>
          <w:spacing w:val="40"/>
          <w:sz w:val="22"/>
          <w:szCs w:val="22"/>
        </w:rPr>
        <w:t xml:space="preserve"> </w:t>
      </w:r>
      <w:r w:rsidRPr="00FD30A5">
        <w:rPr>
          <w:rFonts w:ascii="Calibri" w:eastAsia="Calibri" w:hAnsi="Calibri" w:cs="Calibri"/>
          <w:sz w:val="22"/>
          <w:szCs w:val="22"/>
        </w:rPr>
        <w:t>Contractor</w:t>
      </w:r>
      <w:r w:rsidRPr="00FD30A5">
        <w:rPr>
          <w:rFonts w:ascii="Calibri" w:eastAsia="Calibri" w:hAnsi="Calibri" w:cs="Calibri"/>
          <w:spacing w:val="40"/>
          <w:sz w:val="22"/>
          <w:szCs w:val="22"/>
        </w:rPr>
        <w:t xml:space="preserve"> </w:t>
      </w:r>
      <w:r w:rsidRPr="00FD30A5">
        <w:rPr>
          <w:rFonts w:ascii="Calibri" w:eastAsia="Calibri" w:hAnsi="Calibri" w:cs="Calibri"/>
          <w:sz w:val="22"/>
          <w:szCs w:val="22"/>
        </w:rPr>
        <w:t>may</w:t>
      </w:r>
      <w:r w:rsidRPr="00FD30A5">
        <w:rPr>
          <w:rFonts w:ascii="Calibri" w:eastAsia="Calibri" w:hAnsi="Calibri" w:cs="Calibri"/>
          <w:spacing w:val="40"/>
          <w:sz w:val="22"/>
          <w:szCs w:val="22"/>
        </w:rPr>
        <w:t xml:space="preserve"> </w:t>
      </w:r>
      <w:r w:rsidRPr="00FD30A5">
        <w:rPr>
          <w:rFonts w:ascii="Calibri" w:eastAsia="Calibri" w:hAnsi="Calibri" w:cs="Calibri"/>
          <w:sz w:val="22"/>
          <w:szCs w:val="22"/>
        </w:rPr>
        <w:t>disclose</w:t>
      </w:r>
      <w:r w:rsidRPr="00FD30A5">
        <w:rPr>
          <w:rFonts w:ascii="Calibri" w:eastAsia="Calibri" w:hAnsi="Calibri" w:cs="Calibri"/>
          <w:spacing w:val="40"/>
          <w:sz w:val="22"/>
          <w:szCs w:val="22"/>
        </w:rPr>
        <w:t xml:space="preserve"> </w:t>
      </w:r>
      <w:r w:rsidRPr="00FD30A5">
        <w:rPr>
          <w:rFonts w:ascii="Calibri" w:eastAsia="Calibri" w:hAnsi="Calibri" w:cs="Calibri"/>
          <w:sz w:val="22"/>
          <w:szCs w:val="22"/>
        </w:rPr>
        <w:t>Identifying</w:t>
      </w:r>
      <w:r w:rsidRPr="00FD30A5">
        <w:rPr>
          <w:rFonts w:ascii="Calibri" w:eastAsia="Calibri" w:hAnsi="Calibri" w:cs="Calibri"/>
          <w:spacing w:val="40"/>
          <w:sz w:val="22"/>
          <w:szCs w:val="22"/>
        </w:rPr>
        <w:t xml:space="preserve"> </w:t>
      </w:r>
      <w:r w:rsidRPr="00FD30A5">
        <w:rPr>
          <w:rFonts w:ascii="Calibri" w:eastAsia="Calibri" w:hAnsi="Calibri" w:cs="Calibri"/>
          <w:sz w:val="22"/>
          <w:szCs w:val="22"/>
        </w:rPr>
        <w:t>Information</w:t>
      </w:r>
      <w:r w:rsidRPr="00FD30A5">
        <w:rPr>
          <w:rFonts w:ascii="Calibri" w:eastAsia="Calibri" w:hAnsi="Calibri" w:cs="Calibri"/>
          <w:spacing w:val="40"/>
          <w:sz w:val="22"/>
          <w:szCs w:val="22"/>
        </w:rPr>
        <w:t xml:space="preserve"> </w:t>
      </w:r>
      <w:r w:rsidRPr="00FD30A5">
        <w:rPr>
          <w:rFonts w:ascii="Calibri" w:eastAsia="Calibri" w:hAnsi="Calibri" w:cs="Calibri"/>
          <w:sz w:val="22"/>
          <w:szCs w:val="22"/>
        </w:rPr>
        <w:t xml:space="preserve">if </w:t>
      </w:r>
      <w:r w:rsidRPr="00FD30A5">
        <w:rPr>
          <w:rFonts w:ascii="Calibri" w:eastAsia="Calibri" w:hAnsi="Calibri" w:cs="Calibri"/>
          <w:spacing w:val="13"/>
          <w:sz w:val="22"/>
          <w:szCs w:val="22"/>
        </w:rPr>
        <w:t xml:space="preserve">the </w:t>
      </w:r>
      <w:r w:rsidRPr="00FD30A5">
        <w:rPr>
          <w:rFonts w:ascii="Calibri" w:eastAsia="Calibri" w:hAnsi="Calibri" w:cs="Calibri"/>
          <w:sz w:val="22"/>
          <w:szCs w:val="22"/>
        </w:rPr>
        <w:t>disclosure:</w:t>
      </w:r>
    </w:p>
    <w:p w14:paraId="3F5AB92A" w14:textId="77777777" w:rsidR="00FD30A5" w:rsidRPr="00FD30A5" w:rsidRDefault="00FD30A5" w:rsidP="00FD30A5">
      <w:pPr>
        <w:widowControl w:val="0"/>
        <w:numPr>
          <w:ilvl w:val="2"/>
          <w:numId w:val="108"/>
        </w:numPr>
        <w:tabs>
          <w:tab w:val="left" w:pos="1540"/>
        </w:tabs>
        <w:autoSpaceDE w:val="0"/>
        <w:autoSpaceDN w:val="0"/>
        <w:spacing w:before="244"/>
        <w:ind w:hanging="466"/>
        <w:jc w:val="left"/>
        <w:rPr>
          <w:rFonts w:ascii="Calibri" w:eastAsia="Calibri" w:hAnsi="Calibri" w:cs="Calibri"/>
          <w:sz w:val="22"/>
          <w:szCs w:val="22"/>
        </w:rPr>
      </w:pPr>
      <w:r w:rsidRPr="00FD30A5">
        <w:rPr>
          <w:rFonts w:ascii="Calibri" w:eastAsia="Calibri" w:hAnsi="Calibri" w:cs="Calibri"/>
          <w:sz w:val="22"/>
          <w:szCs w:val="22"/>
        </w:rPr>
        <w:t>has</w:t>
      </w:r>
      <w:r w:rsidRPr="00FD30A5">
        <w:rPr>
          <w:rFonts w:ascii="Calibri" w:eastAsia="Calibri" w:hAnsi="Calibri" w:cs="Calibri"/>
          <w:spacing w:val="-3"/>
          <w:sz w:val="22"/>
          <w:szCs w:val="22"/>
        </w:rPr>
        <w:t xml:space="preserve"> </w:t>
      </w:r>
      <w:r w:rsidRPr="00FD30A5">
        <w:rPr>
          <w:rFonts w:ascii="Calibri" w:eastAsia="Calibri" w:hAnsi="Calibri" w:cs="Calibri"/>
          <w:sz w:val="22"/>
          <w:szCs w:val="22"/>
        </w:rPr>
        <w:t>been</w:t>
      </w:r>
      <w:r w:rsidRPr="00FD30A5">
        <w:rPr>
          <w:rFonts w:ascii="Calibri" w:eastAsia="Calibri" w:hAnsi="Calibri" w:cs="Calibri"/>
          <w:spacing w:val="-3"/>
          <w:sz w:val="22"/>
          <w:szCs w:val="22"/>
        </w:rPr>
        <w:t xml:space="preserve"> </w:t>
      </w:r>
      <w:r w:rsidRPr="00FD30A5">
        <w:rPr>
          <w:rFonts w:ascii="Calibri" w:eastAsia="Calibri" w:hAnsi="Calibri" w:cs="Calibri"/>
          <w:sz w:val="22"/>
          <w:szCs w:val="22"/>
        </w:rPr>
        <w:t>approved</w:t>
      </w:r>
      <w:r w:rsidRPr="00FD30A5">
        <w:rPr>
          <w:rFonts w:ascii="Calibri" w:eastAsia="Calibri" w:hAnsi="Calibri" w:cs="Calibri"/>
          <w:spacing w:val="-5"/>
          <w:sz w:val="22"/>
          <w:szCs w:val="22"/>
        </w:rPr>
        <w:t xml:space="preserve"> </w:t>
      </w:r>
      <w:r w:rsidRPr="00FD30A5">
        <w:rPr>
          <w:rFonts w:ascii="Calibri" w:eastAsia="Calibri" w:hAnsi="Calibri" w:cs="Calibri"/>
          <w:sz w:val="22"/>
          <w:szCs w:val="22"/>
        </w:rPr>
        <w:t>by</w:t>
      </w:r>
      <w:r w:rsidRPr="00FD30A5">
        <w:rPr>
          <w:rFonts w:ascii="Calibri" w:eastAsia="Calibri" w:hAnsi="Calibri" w:cs="Calibri"/>
          <w:spacing w:val="-5"/>
          <w:sz w:val="22"/>
          <w:szCs w:val="22"/>
        </w:rPr>
        <w:t xml:space="preserve"> </w:t>
      </w:r>
      <w:r w:rsidRPr="00FD30A5">
        <w:rPr>
          <w:rFonts w:ascii="Calibri" w:eastAsia="Calibri" w:hAnsi="Calibri" w:cs="Calibri"/>
          <w:sz w:val="22"/>
          <w:szCs w:val="22"/>
        </w:rPr>
        <w:t>the</w:t>
      </w:r>
      <w:r w:rsidRPr="00FD30A5">
        <w:rPr>
          <w:rFonts w:ascii="Calibri" w:eastAsia="Calibri" w:hAnsi="Calibri" w:cs="Calibri"/>
          <w:spacing w:val="-3"/>
          <w:sz w:val="22"/>
          <w:szCs w:val="22"/>
        </w:rPr>
        <w:t xml:space="preserve"> </w:t>
      </w:r>
      <w:r w:rsidRPr="00FD30A5">
        <w:rPr>
          <w:rFonts w:ascii="Calibri" w:eastAsia="Calibri" w:hAnsi="Calibri" w:cs="Calibri"/>
          <w:sz w:val="22"/>
          <w:szCs w:val="22"/>
        </w:rPr>
        <w:t>agency</w:t>
      </w:r>
      <w:r w:rsidRPr="00FD30A5">
        <w:rPr>
          <w:rFonts w:ascii="Calibri" w:eastAsia="Calibri" w:hAnsi="Calibri" w:cs="Calibri"/>
          <w:spacing w:val="-2"/>
          <w:sz w:val="22"/>
          <w:szCs w:val="22"/>
        </w:rPr>
        <w:t xml:space="preserve"> </w:t>
      </w:r>
      <w:r w:rsidRPr="00FD30A5">
        <w:rPr>
          <w:rFonts w:ascii="Calibri" w:eastAsia="Calibri" w:hAnsi="Calibri" w:cs="Calibri"/>
          <w:sz w:val="22"/>
          <w:szCs w:val="22"/>
        </w:rPr>
        <w:t>privacy</w:t>
      </w:r>
      <w:r w:rsidRPr="00FD30A5">
        <w:rPr>
          <w:rFonts w:ascii="Calibri" w:eastAsia="Calibri" w:hAnsi="Calibri" w:cs="Calibri"/>
          <w:spacing w:val="-3"/>
          <w:sz w:val="22"/>
          <w:szCs w:val="22"/>
        </w:rPr>
        <w:t xml:space="preserve"> </w:t>
      </w:r>
      <w:r w:rsidRPr="00FD30A5">
        <w:rPr>
          <w:rFonts w:ascii="Calibri" w:eastAsia="Calibri" w:hAnsi="Calibri" w:cs="Calibri"/>
          <w:spacing w:val="-2"/>
          <w:sz w:val="22"/>
          <w:szCs w:val="22"/>
        </w:rPr>
        <w:t>officer;</w:t>
      </w:r>
    </w:p>
    <w:p w14:paraId="167E45A5" w14:textId="77777777" w:rsidR="00FD30A5" w:rsidRPr="00FD30A5" w:rsidRDefault="00FD30A5" w:rsidP="00FD30A5">
      <w:pPr>
        <w:widowControl w:val="0"/>
        <w:autoSpaceDE w:val="0"/>
        <w:autoSpaceDN w:val="0"/>
        <w:spacing w:before="13"/>
        <w:ind w:left="1540"/>
        <w:rPr>
          <w:rFonts w:ascii="Calibri" w:eastAsia="Calibri" w:hAnsi="Calibri" w:cs="Calibri"/>
          <w:sz w:val="22"/>
          <w:szCs w:val="22"/>
        </w:rPr>
      </w:pPr>
    </w:p>
    <w:p w14:paraId="05428610" w14:textId="77777777" w:rsidR="00FD30A5" w:rsidRPr="00FD30A5" w:rsidRDefault="00FD30A5" w:rsidP="00FD30A5">
      <w:pPr>
        <w:widowControl w:val="0"/>
        <w:numPr>
          <w:ilvl w:val="2"/>
          <w:numId w:val="108"/>
        </w:numPr>
        <w:tabs>
          <w:tab w:val="left" w:pos="1540"/>
        </w:tabs>
        <w:autoSpaceDE w:val="0"/>
        <w:autoSpaceDN w:val="0"/>
        <w:ind w:hanging="516"/>
        <w:jc w:val="left"/>
        <w:rPr>
          <w:rFonts w:ascii="Calibri" w:eastAsia="Calibri" w:hAnsi="Calibri" w:cs="Calibri"/>
          <w:sz w:val="22"/>
          <w:szCs w:val="22"/>
        </w:rPr>
      </w:pPr>
      <w:r w:rsidRPr="00FD30A5">
        <w:rPr>
          <w:rFonts w:ascii="Calibri" w:eastAsia="Calibri" w:hAnsi="Calibri" w:cs="Calibri"/>
          <w:sz w:val="22"/>
          <w:szCs w:val="22"/>
        </w:rPr>
        <w:t>is</w:t>
      </w:r>
      <w:r w:rsidRPr="00FD30A5">
        <w:rPr>
          <w:rFonts w:ascii="Calibri" w:eastAsia="Calibri" w:hAnsi="Calibri" w:cs="Calibri"/>
          <w:spacing w:val="-2"/>
          <w:sz w:val="22"/>
          <w:szCs w:val="22"/>
        </w:rPr>
        <w:t xml:space="preserve"> </w:t>
      </w:r>
      <w:r w:rsidRPr="00FD30A5">
        <w:rPr>
          <w:rFonts w:ascii="Calibri" w:eastAsia="Calibri" w:hAnsi="Calibri" w:cs="Calibri"/>
          <w:sz w:val="22"/>
          <w:szCs w:val="22"/>
        </w:rPr>
        <w:t>required</w:t>
      </w:r>
      <w:r w:rsidRPr="00FD30A5">
        <w:rPr>
          <w:rFonts w:ascii="Calibri" w:eastAsia="Calibri" w:hAnsi="Calibri" w:cs="Calibri"/>
          <w:spacing w:val="-3"/>
          <w:sz w:val="22"/>
          <w:szCs w:val="22"/>
        </w:rPr>
        <w:t xml:space="preserve"> </w:t>
      </w:r>
      <w:r w:rsidRPr="00FD30A5">
        <w:rPr>
          <w:rFonts w:ascii="Calibri" w:eastAsia="Calibri" w:hAnsi="Calibri" w:cs="Calibri"/>
          <w:sz w:val="22"/>
          <w:szCs w:val="22"/>
        </w:rPr>
        <w:t>by</w:t>
      </w:r>
      <w:r w:rsidRPr="00FD30A5">
        <w:rPr>
          <w:rFonts w:ascii="Calibri" w:eastAsia="Calibri" w:hAnsi="Calibri" w:cs="Calibri"/>
          <w:spacing w:val="-3"/>
          <w:sz w:val="22"/>
          <w:szCs w:val="22"/>
        </w:rPr>
        <w:t xml:space="preserve"> </w:t>
      </w:r>
      <w:r w:rsidRPr="00FD30A5">
        <w:rPr>
          <w:rFonts w:ascii="Calibri" w:eastAsia="Calibri" w:hAnsi="Calibri" w:cs="Calibri"/>
          <w:sz w:val="22"/>
          <w:szCs w:val="22"/>
        </w:rPr>
        <w:t>law</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or</w:t>
      </w:r>
      <w:r w:rsidRPr="00FD30A5">
        <w:rPr>
          <w:rFonts w:ascii="Calibri" w:eastAsia="Calibri" w:hAnsi="Calibri" w:cs="Calibri"/>
          <w:spacing w:val="-3"/>
          <w:sz w:val="22"/>
          <w:szCs w:val="22"/>
        </w:rPr>
        <w:t xml:space="preserve"> </w:t>
      </w:r>
      <w:r w:rsidRPr="00FD30A5">
        <w:rPr>
          <w:rFonts w:ascii="Calibri" w:eastAsia="Calibri" w:hAnsi="Calibri" w:cs="Calibri"/>
          <w:spacing w:val="-2"/>
          <w:sz w:val="22"/>
          <w:szCs w:val="22"/>
        </w:rPr>
        <w:t>treaty;</w:t>
      </w:r>
    </w:p>
    <w:p w14:paraId="641DD35A" w14:textId="77777777" w:rsidR="00FD30A5" w:rsidRPr="00FD30A5" w:rsidRDefault="00FD30A5" w:rsidP="00FD30A5">
      <w:pPr>
        <w:widowControl w:val="0"/>
        <w:autoSpaceDE w:val="0"/>
        <w:autoSpaceDN w:val="0"/>
        <w:spacing w:before="13"/>
        <w:ind w:left="1540"/>
        <w:rPr>
          <w:rFonts w:ascii="Calibri" w:eastAsia="Calibri" w:hAnsi="Calibri" w:cs="Calibri"/>
          <w:sz w:val="22"/>
          <w:szCs w:val="22"/>
        </w:rPr>
      </w:pPr>
    </w:p>
    <w:p w14:paraId="6741FEBB" w14:textId="77777777" w:rsidR="00FD30A5" w:rsidRPr="00FD30A5" w:rsidRDefault="00FD30A5" w:rsidP="00FD30A5">
      <w:pPr>
        <w:widowControl w:val="0"/>
        <w:numPr>
          <w:ilvl w:val="2"/>
          <w:numId w:val="108"/>
        </w:numPr>
        <w:tabs>
          <w:tab w:val="left" w:pos="1536"/>
          <w:tab w:val="left" w:pos="1540"/>
        </w:tabs>
        <w:autoSpaceDE w:val="0"/>
        <w:autoSpaceDN w:val="0"/>
        <w:spacing w:line="273" w:lineRule="auto"/>
        <w:ind w:right="449" w:hanging="567"/>
        <w:jc w:val="left"/>
        <w:rPr>
          <w:rFonts w:ascii="Calibri" w:eastAsia="Calibri" w:hAnsi="Calibri" w:cs="Calibri"/>
          <w:sz w:val="22"/>
          <w:szCs w:val="22"/>
        </w:rPr>
      </w:pPr>
      <w:r w:rsidRPr="00FD30A5">
        <w:rPr>
          <w:rFonts w:ascii="Calibri" w:eastAsia="Calibri" w:hAnsi="Calibri" w:cs="Calibri"/>
          <w:sz w:val="22"/>
          <w:szCs w:val="22"/>
        </w:rPr>
        <w:t>is required by the New York City Police Department in connection with a criminal investigation; or</w:t>
      </w:r>
    </w:p>
    <w:p w14:paraId="69D6405F" w14:textId="77777777" w:rsidR="00FD30A5" w:rsidRPr="00FD30A5" w:rsidRDefault="00FD30A5" w:rsidP="00FD30A5">
      <w:pPr>
        <w:widowControl w:val="0"/>
        <w:numPr>
          <w:ilvl w:val="2"/>
          <w:numId w:val="108"/>
        </w:numPr>
        <w:tabs>
          <w:tab w:val="left" w:pos="1537"/>
          <w:tab w:val="left" w:pos="1540"/>
        </w:tabs>
        <w:autoSpaceDE w:val="0"/>
        <w:autoSpaceDN w:val="0"/>
        <w:spacing w:before="244" w:line="276" w:lineRule="auto"/>
        <w:ind w:right="457" w:hanging="567"/>
        <w:jc w:val="both"/>
        <w:rPr>
          <w:rFonts w:ascii="Calibri" w:eastAsia="Calibri" w:hAnsi="Calibri" w:cs="Calibri"/>
          <w:sz w:val="22"/>
          <w:szCs w:val="22"/>
        </w:rPr>
      </w:pPr>
      <w:r w:rsidRPr="00FD30A5">
        <w:rPr>
          <w:rFonts w:ascii="Calibri" w:eastAsia="Calibri" w:hAnsi="Calibri" w:cs="Calibri"/>
          <w:sz w:val="22"/>
          <w:szCs w:val="22"/>
        </w:rPr>
        <w:t>is required by a City agency in connection with an</w:t>
      </w:r>
      <w:r w:rsidRPr="00FD30A5">
        <w:rPr>
          <w:rFonts w:ascii="Calibri" w:eastAsia="Calibri" w:hAnsi="Calibri" w:cs="Calibri"/>
          <w:spacing w:val="-1"/>
          <w:sz w:val="22"/>
          <w:szCs w:val="22"/>
        </w:rPr>
        <w:t xml:space="preserve"> </w:t>
      </w:r>
      <w:r w:rsidRPr="00FD30A5">
        <w:rPr>
          <w:rFonts w:ascii="Calibri" w:eastAsia="Calibri" w:hAnsi="Calibri" w:cs="Calibri"/>
          <w:sz w:val="22"/>
          <w:szCs w:val="22"/>
        </w:rPr>
        <w:t>open investigation concerning the welfare of a minor or an individual who is not legally competent; or</w:t>
      </w:r>
    </w:p>
    <w:p w14:paraId="5B7060B1" w14:textId="77777777" w:rsidR="00FD30A5" w:rsidRPr="00FD30A5" w:rsidRDefault="00FD30A5" w:rsidP="00FD30A5">
      <w:pPr>
        <w:widowControl w:val="0"/>
        <w:numPr>
          <w:ilvl w:val="2"/>
          <w:numId w:val="108"/>
        </w:numPr>
        <w:tabs>
          <w:tab w:val="left" w:pos="1538"/>
          <w:tab w:val="left" w:pos="1540"/>
        </w:tabs>
        <w:autoSpaceDE w:val="0"/>
        <w:autoSpaceDN w:val="0"/>
        <w:spacing w:before="240" w:line="276" w:lineRule="auto"/>
        <w:ind w:right="454" w:hanging="502"/>
        <w:jc w:val="both"/>
        <w:rPr>
          <w:rFonts w:ascii="Calibri" w:eastAsia="Calibri" w:hAnsi="Calibri" w:cs="Calibri"/>
          <w:sz w:val="20"/>
          <w:szCs w:val="22"/>
        </w:rPr>
      </w:pPr>
      <w:r w:rsidRPr="00FD30A5">
        <w:rPr>
          <w:rFonts w:ascii="Calibri" w:eastAsia="Calibri" w:hAnsi="Calibri" w:cs="Calibri"/>
          <w:sz w:val="22"/>
          <w:szCs w:val="22"/>
        </w:rPr>
        <w:t>has been authorized in</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writing by the individual to whom</w:t>
      </w:r>
      <w:r w:rsidRPr="00FD30A5">
        <w:rPr>
          <w:rFonts w:ascii="Calibri" w:eastAsia="Calibri" w:hAnsi="Calibri" w:cs="Calibri"/>
          <w:spacing w:val="-1"/>
          <w:sz w:val="22"/>
          <w:szCs w:val="22"/>
        </w:rPr>
        <w:t xml:space="preserve"> </w:t>
      </w:r>
      <w:r w:rsidRPr="00FD30A5">
        <w:rPr>
          <w:rFonts w:ascii="Calibri" w:eastAsia="Calibri" w:hAnsi="Calibri" w:cs="Calibri"/>
          <w:sz w:val="22"/>
          <w:szCs w:val="22"/>
        </w:rPr>
        <w:t>such</w:t>
      </w:r>
      <w:r w:rsidRPr="00FD30A5">
        <w:rPr>
          <w:rFonts w:ascii="Calibri" w:eastAsia="Calibri" w:hAnsi="Calibri" w:cs="Calibri"/>
          <w:spacing w:val="-1"/>
          <w:sz w:val="22"/>
          <w:szCs w:val="22"/>
        </w:rPr>
        <w:t xml:space="preserve"> </w:t>
      </w:r>
      <w:r w:rsidRPr="00FD30A5">
        <w:rPr>
          <w:rFonts w:ascii="Calibri" w:eastAsia="Calibri" w:hAnsi="Calibri" w:cs="Calibri"/>
          <w:sz w:val="22"/>
          <w:szCs w:val="22"/>
        </w:rPr>
        <w:t>information</w:t>
      </w:r>
      <w:r w:rsidRPr="00FD30A5">
        <w:rPr>
          <w:rFonts w:ascii="Calibri" w:eastAsia="Calibri" w:hAnsi="Calibri" w:cs="Calibri"/>
          <w:spacing w:val="-3"/>
          <w:sz w:val="22"/>
          <w:szCs w:val="22"/>
        </w:rPr>
        <w:t xml:space="preserve"> </w:t>
      </w:r>
      <w:r w:rsidRPr="00FD30A5">
        <w:rPr>
          <w:rFonts w:ascii="Calibri" w:eastAsia="Calibri" w:hAnsi="Calibri" w:cs="Calibri"/>
          <w:sz w:val="22"/>
          <w:szCs w:val="22"/>
        </w:rPr>
        <w:t>pertains or, if</w:t>
      </w:r>
      <w:r w:rsidRPr="00FD30A5">
        <w:rPr>
          <w:rFonts w:ascii="Calibri" w:eastAsia="Calibri" w:hAnsi="Calibri" w:cs="Calibri"/>
          <w:spacing w:val="-3"/>
          <w:sz w:val="22"/>
          <w:szCs w:val="22"/>
        </w:rPr>
        <w:t xml:space="preserve"> </w:t>
      </w:r>
      <w:r w:rsidRPr="00FD30A5">
        <w:rPr>
          <w:rFonts w:ascii="Calibri" w:eastAsia="Calibri" w:hAnsi="Calibri" w:cs="Calibri"/>
          <w:sz w:val="22"/>
          <w:szCs w:val="22"/>
        </w:rPr>
        <w:t>the individual is a minor or is otherwise not legally competent, by the individual's parent, legal guardian, or other person with legal authority to consent on behalf of the individual.</w:t>
      </w:r>
    </w:p>
    <w:p w14:paraId="013A3A86" w14:textId="77777777" w:rsidR="00FD30A5" w:rsidRPr="00FD30A5" w:rsidRDefault="00FD30A5" w:rsidP="00FD30A5">
      <w:pPr>
        <w:keepNext/>
        <w:keepLines/>
        <w:widowControl w:val="0"/>
        <w:numPr>
          <w:ilvl w:val="0"/>
          <w:numId w:val="108"/>
        </w:numPr>
        <w:tabs>
          <w:tab w:val="left" w:pos="459"/>
          <w:tab w:val="num" w:pos="1080"/>
        </w:tabs>
        <w:autoSpaceDE w:val="0"/>
        <w:autoSpaceDN w:val="0"/>
        <w:spacing w:before="240"/>
        <w:ind w:left="459" w:hanging="359"/>
        <w:outlineLvl w:val="0"/>
        <w:rPr>
          <w:rFonts w:ascii="Calibri" w:eastAsia="Calibri" w:hAnsi="Calibri" w:cs="Calibri"/>
          <w:b/>
          <w:bCs/>
          <w:szCs w:val="24"/>
        </w:rPr>
      </w:pPr>
      <w:r w:rsidRPr="00FD30A5">
        <w:rPr>
          <w:rFonts w:ascii="Calibri" w:eastAsia="Calibri" w:hAnsi="Calibri" w:cs="Calibri"/>
          <w:b/>
          <w:bCs/>
          <w:szCs w:val="24"/>
        </w:rPr>
        <w:t>Disclosures</w:t>
      </w:r>
      <w:r w:rsidRPr="00FD30A5">
        <w:rPr>
          <w:rFonts w:ascii="Calibri" w:eastAsia="Calibri" w:hAnsi="Calibri" w:cs="Calibri"/>
          <w:b/>
          <w:bCs/>
          <w:spacing w:val="-4"/>
          <w:szCs w:val="24"/>
        </w:rPr>
        <w:t xml:space="preserve"> </w:t>
      </w:r>
      <w:r w:rsidRPr="00FD30A5">
        <w:rPr>
          <w:rFonts w:ascii="Calibri" w:eastAsia="Calibri" w:hAnsi="Calibri" w:cs="Calibri"/>
          <w:b/>
          <w:bCs/>
          <w:szCs w:val="24"/>
        </w:rPr>
        <w:t>of</w:t>
      </w:r>
      <w:r w:rsidRPr="00FD30A5">
        <w:rPr>
          <w:rFonts w:ascii="Calibri" w:eastAsia="Calibri" w:hAnsi="Calibri" w:cs="Calibri"/>
          <w:b/>
          <w:bCs/>
          <w:spacing w:val="-5"/>
          <w:szCs w:val="24"/>
        </w:rPr>
        <w:t xml:space="preserve"> </w:t>
      </w:r>
      <w:r w:rsidRPr="00FD30A5">
        <w:rPr>
          <w:rFonts w:ascii="Calibri" w:eastAsia="Calibri" w:hAnsi="Calibri" w:cs="Calibri"/>
          <w:b/>
          <w:bCs/>
          <w:szCs w:val="24"/>
        </w:rPr>
        <w:t>Identifying</w:t>
      </w:r>
      <w:r w:rsidRPr="00FD30A5">
        <w:rPr>
          <w:rFonts w:ascii="Calibri" w:eastAsia="Calibri" w:hAnsi="Calibri" w:cs="Calibri"/>
          <w:b/>
          <w:bCs/>
          <w:spacing w:val="-1"/>
          <w:szCs w:val="24"/>
        </w:rPr>
        <w:t xml:space="preserve"> </w:t>
      </w:r>
      <w:r w:rsidRPr="00FD30A5">
        <w:rPr>
          <w:rFonts w:ascii="Calibri" w:eastAsia="Calibri" w:hAnsi="Calibri" w:cs="Calibri"/>
          <w:b/>
          <w:bCs/>
          <w:szCs w:val="24"/>
        </w:rPr>
        <w:t>Information</w:t>
      </w:r>
      <w:r w:rsidRPr="00FD30A5">
        <w:rPr>
          <w:rFonts w:ascii="Calibri" w:eastAsia="Calibri" w:hAnsi="Calibri" w:cs="Calibri"/>
          <w:b/>
          <w:bCs/>
          <w:spacing w:val="-2"/>
          <w:szCs w:val="24"/>
        </w:rPr>
        <w:t xml:space="preserve"> </w:t>
      </w:r>
      <w:r w:rsidRPr="00FD30A5">
        <w:rPr>
          <w:rFonts w:ascii="Calibri" w:eastAsia="Calibri" w:hAnsi="Calibri" w:cs="Calibri"/>
          <w:b/>
          <w:bCs/>
          <w:szCs w:val="24"/>
        </w:rPr>
        <w:t>to</w:t>
      </w:r>
      <w:r w:rsidRPr="00FD30A5">
        <w:rPr>
          <w:rFonts w:ascii="Calibri" w:eastAsia="Calibri" w:hAnsi="Calibri" w:cs="Calibri"/>
          <w:b/>
          <w:bCs/>
          <w:spacing w:val="-4"/>
          <w:szCs w:val="24"/>
        </w:rPr>
        <w:t xml:space="preserve"> </w:t>
      </w:r>
      <w:r w:rsidRPr="00FD30A5">
        <w:rPr>
          <w:rFonts w:ascii="Calibri" w:eastAsia="Calibri" w:hAnsi="Calibri" w:cs="Calibri"/>
          <w:b/>
          <w:bCs/>
          <w:szCs w:val="24"/>
        </w:rPr>
        <w:t>Third</w:t>
      </w:r>
      <w:r w:rsidRPr="00FD30A5">
        <w:rPr>
          <w:rFonts w:ascii="Calibri" w:eastAsia="Calibri" w:hAnsi="Calibri" w:cs="Calibri"/>
          <w:b/>
          <w:bCs/>
          <w:spacing w:val="-2"/>
          <w:szCs w:val="24"/>
        </w:rPr>
        <w:t xml:space="preserve"> Parties.</w:t>
      </w:r>
    </w:p>
    <w:p w14:paraId="31E3E073" w14:textId="77777777" w:rsidR="00FD30A5" w:rsidRPr="00FD30A5" w:rsidRDefault="00FD30A5" w:rsidP="00FD30A5">
      <w:pPr>
        <w:widowControl w:val="0"/>
        <w:autoSpaceDE w:val="0"/>
        <w:autoSpaceDN w:val="0"/>
        <w:spacing w:before="285" w:line="276" w:lineRule="auto"/>
        <w:ind w:left="340" w:right="113"/>
        <w:jc w:val="both"/>
        <w:rPr>
          <w:rFonts w:ascii="Calibri" w:eastAsia="Calibri" w:hAnsi="Calibri" w:cs="Calibri"/>
          <w:sz w:val="22"/>
          <w:szCs w:val="22"/>
        </w:rPr>
      </w:pPr>
      <w:r w:rsidRPr="00FD30A5">
        <w:rPr>
          <w:rFonts w:ascii="Calibri" w:eastAsia="Calibri" w:hAnsi="Calibri" w:cs="Calibri"/>
          <w:sz w:val="22"/>
          <w:szCs w:val="22"/>
        </w:rPr>
        <w:t>Unless</w:t>
      </w:r>
      <w:r w:rsidRPr="00FD30A5">
        <w:rPr>
          <w:rFonts w:ascii="Calibri" w:eastAsia="Calibri" w:hAnsi="Calibri" w:cs="Calibri"/>
          <w:spacing w:val="-3"/>
          <w:sz w:val="22"/>
          <w:szCs w:val="22"/>
        </w:rPr>
        <w:t xml:space="preserve"> </w:t>
      </w:r>
      <w:r w:rsidRPr="00FD30A5">
        <w:rPr>
          <w:rFonts w:ascii="Calibri" w:eastAsia="Calibri" w:hAnsi="Calibri" w:cs="Calibri"/>
          <w:sz w:val="22"/>
          <w:szCs w:val="22"/>
        </w:rPr>
        <w:t>prohibited</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by</w:t>
      </w:r>
      <w:r w:rsidRPr="00FD30A5">
        <w:rPr>
          <w:rFonts w:ascii="Calibri" w:eastAsia="Calibri" w:hAnsi="Calibri" w:cs="Calibri"/>
          <w:spacing w:val="-3"/>
          <w:sz w:val="22"/>
          <w:szCs w:val="22"/>
        </w:rPr>
        <w:t xml:space="preserve"> </w:t>
      </w:r>
      <w:r w:rsidRPr="00FD30A5">
        <w:rPr>
          <w:rFonts w:ascii="Calibri" w:eastAsia="Calibri" w:hAnsi="Calibri" w:cs="Calibri"/>
          <w:sz w:val="22"/>
          <w:szCs w:val="22"/>
        </w:rPr>
        <w:t>law,</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Contractor</w:t>
      </w:r>
      <w:r w:rsidRPr="00FD30A5">
        <w:rPr>
          <w:rFonts w:ascii="Calibri" w:eastAsia="Calibri" w:hAnsi="Calibri" w:cs="Calibri"/>
          <w:spacing w:val="-5"/>
          <w:sz w:val="22"/>
          <w:szCs w:val="22"/>
        </w:rPr>
        <w:t xml:space="preserve"> </w:t>
      </w:r>
      <w:r w:rsidRPr="00FD30A5">
        <w:rPr>
          <w:rFonts w:ascii="Calibri" w:eastAsia="Calibri" w:hAnsi="Calibri" w:cs="Calibri"/>
          <w:sz w:val="22"/>
          <w:szCs w:val="22"/>
        </w:rPr>
        <w:t>will</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promptly</w:t>
      </w:r>
      <w:r w:rsidRPr="00FD30A5">
        <w:rPr>
          <w:rFonts w:ascii="Calibri" w:eastAsia="Calibri" w:hAnsi="Calibri" w:cs="Calibri"/>
          <w:spacing w:val="-6"/>
          <w:sz w:val="22"/>
          <w:szCs w:val="22"/>
        </w:rPr>
        <w:t xml:space="preserve"> </w:t>
      </w:r>
      <w:r w:rsidRPr="00FD30A5">
        <w:rPr>
          <w:rFonts w:ascii="Calibri" w:eastAsia="Calibri" w:hAnsi="Calibri" w:cs="Calibri"/>
          <w:sz w:val="22"/>
          <w:szCs w:val="22"/>
        </w:rPr>
        <w:t>notify</w:t>
      </w:r>
      <w:r w:rsidRPr="00FD30A5">
        <w:rPr>
          <w:rFonts w:ascii="Calibri" w:eastAsia="Calibri" w:hAnsi="Calibri" w:cs="Calibri"/>
          <w:spacing w:val="-6"/>
          <w:sz w:val="22"/>
          <w:szCs w:val="22"/>
        </w:rPr>
        <w:t xml:space="preserve"> </w:t>
      </w:r>
      <w:r w:rsidRPr="00FD30A5">
        <w:rPr>
          <w:rFonts w:ascii="Calibri" w:eastAsia="Calibri" w:hAnsi="Calibri" w:cs="Calibri"/>
          <w:sz w:val="22"/>
          <w:szCs w:val="22"/>
        </w:rPr>
        <w:t>the</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agency</w:t>
      </w:r>
      <w:r w:rsidRPr="00FD30A5">
        <w:rPr>
          <w:rFonts w:ascii="Calibri" w:eastAsia="Calibri" w:hAnsi="Calibri" w:cs="Calibri"/>
          <w:spacing w:val="-3"/>
          <w:sz w:val="22"/>
          <w:szCs w:val="22"/>
        </w:rPr>
        <w:t xml:space="preserve"> </w:t>
      </w:r>
      <w:r w:rsidRPr="00FD30A5">
        <w:rPr>
          <w:rFonts w:ascii="Calibri" w:eastAsia="Calibri" w:hAnsi="Calibri" w:cs="Calibri"/>
          <w:sz w:val="22"/>
          <w:szCs w:val="22"/>
        </w:rPr>
        <w:t>privacy</w:t>
      </w:r>
      <w:r w:rsidRPr="00FD30A5">
        <w:rPr>
          <w:rFonts w:ascii="Calibri" w:eastAsia="Calibri" w:hAnsi="Calibri" w:cs="Calibri"/>
          <w:spacing w:val="-6"/>
          <w:sz w:val="22"/>
          <w:szCs w:val="22"/>
        </w:rPr>
        <w:t xml:space="preserve"> </w:t>
      </w:r>
      <w:r w:rsidRPr="00FD30A5">
        <w:rPr>
          <w:rFonts w:ascii="Calibri" w:eastAsia="Calibri" w:hAnsi="Calibri" w:cs="Calibri"/>
          <w:sz w:val="22"/>
          <w:szCs w:val="22"/>
        </w:rPr>
        <w:t>officer</w:t>
      </w:r>
      <w:r w:rsidRPr="00FD30A5">
        <w:rPr>
          <w:rFonts w:ascii="Calibri" w:eastAsia="Calibri" w:hAnsi="Calibri" w:cs="Calibri"/>
          <w:spacing w:val="-7"/>
          <w:sz w:val="22"/>
          <w:szCs w:val="22"/>
        </w:rPr>
        <w:t xml:space="preserve"> </w:t>
      </w:r>
      <w:r w:rsidRPr="00FD30A5">
        <w:rPr>
          <w:rFonts w:ascii="Calibri" w:eastAsia="Calibri" w:hAnsi="Calibri" w:cs="Calibri"/>
          <w:sz w:val="22"/>
          <w:szCs w:val="22"/>
        </w:rPr>
        <w:t>of</w:t>
      </w:r>
      <w:r w:rsidRPr="00FD30A5">
        <w:rPr>
          <w:rFonts w:ascii="Calibri" w:eastAsia="Calibri" w:hAnsi="Calibri" w:cs="Calibri"/>
          <w:spacing w:val="-6"/>
          <w:sz w:val="22"/>
          <w:szCs w:val="22"/>
        </w:rPr>
        <w:t xml:space="preserve"> </w:t>
      </w:r>
      <w:r w:rsidRPr="00FD30A5">
        <w:rPr>
          <w:rFonts w:ascii="Calibri" w:eastAsia="Calibri" w:hAnsi="Calibri" w:cs="Calibri"/>
          <w:sz w:val="22"/>
          <w:szCs w:val="22"/>
        </w:rPr>
        <w:t>any</w:t>
      </w:r>
      <w:r w:rsidRPr="00FD30A5">
        <w:rPr>
          <w:rFonts w:ascii="Calibri" w:eastAsia="Calibri" w:hAnsi="Calibri" w:cs="Calibri"/>
          <w:spacing w:val="-5"/>
          <w:sz w:val="22"/>
          <w:szCs w:val="22"/>
        </w:rPr>
        <w:t xml:space="preserve"> </w:t>
      </w:r>
      <w:r w:rsidRPr="00FD30A5">
        <w:rPr>
          <w:rFonts w:ascii="Calibri" w:eastAsia="Calibri" w:hAnsi="Calibri" w:cs="Calibri"/>
          <w:sz w:val="22"/>
          <w:szCs w:val="22"/>
        </w:rPr>
        <w:t>third-party</w:t>
      </w:r>
      <w:r w:rsidRPr="00FD30A5">
        <w:rPr>
          <w:rFonts w:ascii="Calibri" w:eastAsia="Calibri" w:hAnsi="Calibri" w:cs="Calibri"/>
          <w:spacing w:val="-6"/>
          <w:sz w:val="22"/>
          <w:szCs w:val="22"/>
        </w:rPr>
        <w:t xml:space="preserve"> </w:t>
      </w:r>
      <w:r w:rsidRPr="00FD30A5">
        <w:rPr>
          <w:rFonts w:ascii="Calibri" w:eastAsia="Calibri" w:hAnsi="Calibri" w:cs="Calibri"/>
          <w:sz w:val="22"/>
          <w:szCs w:val="22"/>
        </w:rPr>
        <w:t>requests for</w:t>
      </w:r>
      <w:r w:rsidRPr="00FD30A5">
        <w:rPr>
          <w:rFonts w:ascii="Calibri" w:eastAsia="Calibri" w:hAnsi="Calibri" w:cs="Calibri"/>
          <w:spacing w:val="-12"/>
          <w:sz w:val="22"/>
          <w:szCs w:val="22"/>
        </w:rPr>
        <w:t xml:space="preserve"> </w:t>
      </w:r>
      <w:r w:rsidRPr="00FD30A5">
        <w:rPr>
          <w:rFonts w:ascii="Calibri" w:eastAsia="Calibri" w:hAnsi="Calibri" w:cs="Calibri"/>
          <w:sz w:val="22"/>
          <w:szCs w:val="22"/>
        </w:rPr>
        <w:t>Identifying</w:t>
      </w:r>
      <w:r w:rsidRPr="00FD30A5">
        <w:rPr>
          <w:rFonts w:ascii="Calibri" w:eastAsia="Calibri" w:hAnsi="Calibri" w:cs="Calibri"/>
          <w:spacing w:val="-12"/>
          <w:sz w:val="22"/>
          <w:szCs w:val="22"/>
        </w:rPr>
        <w:t xml:space="preserve"> </w:t>
      </w:r>
      <w:r w:rsidRPr="00FD30A5">
        <w:rPr>
          <w:rFonts w:ascii="Calibri" w:eastAsia="Calibri" w:hAnsi="Calibri" w:cs="Calibri"/>
          <w:sz w:val="22"/>
          <w:szCs w:val="22"/>
        </w:rPr>
        <w:t>Information,</w:t>
      </w:r>
      <w:r w:rsidRPr="00FD30A5">
        <w:rPr>
          <w:rFonts w:ascii="Calibri" w:eastAsia="Calibri" w:hAnsi="Calibri" w:cs="Calibri"/>
          <w:spacing w:val="-11"/>
          <w:sz w:val="22"/>
          <w:szCs w:val="22"/>
        </w:rPr>
        <w:t xml:space="preserve"> </w:t>
      </w:r>
      <w:r w:rsidRPr="00FD30A5">
        <w:rPr>
          <w:rFonts w:ascii="Calibri" w:eastAsia="Calibri" w:hAnsi="Calibri" w:cs="Calibri"/>
          <w:sz w:val="22"/>
          <w:szCs w:val="22"/>
        </w:rPr>
        <w:t>cooperate</w:t>
      </w:r>
      <w:r w:rsidRPr="00FD30A5">
        <w:rPr>
          <w:rFonts w:ascii="Calibri" w:eastAsia="Calibri" w:hAnsi="Calibri" w:cs="Calibri"/>
          <w:spacing w:val="-13"/>
          <w:sz w:val="22"/>
          <w:szCs w:val="22"/>
        </w:rPr>
        <w:t xml:space="preserve"> </w:t>
      </w:r>
      <w:r w:rsidRPr="00FD30A5">
        <w:rPr>
          <w:rFonts w:ascii="Calibri" w:eastAsia="Calibri" w:hAnsi="Calibri" w:cs="Calibri"/>
          <w:sz w:val="22"/>
          <w:szCs w:val="22"/>
        </w:rPr>
        <w:t>with</w:t>
      </w:r>
      <w:r w:rsidRPr="00FD30A5">
        <w:rPr>
          <w:rFonts w:ascii="Calibri" w:eastAsia="Calibri" w:hAnsi="Calibri" w:cs="Calibri"/>
          <w:spacing w:val="-11"/>
          <w:sz w:val="22"/>
          <w:szCs w:val="22"/>
        </w:rPr>
        <w:t xml:space="preserve"> </w:t>
      </w:r>
      <w:r w:rsidRPr="00FD30A5">
        <w:rPr>
          <w:rFonts w:ascii="Calibri" w:eastAsia="Calibri" w:hAnsi="Calibri" w:cs="Calibri"/>
          <w:sz w:val="22"/>
          <w:szCs w:val="22"/>
        </w:rPr>
        <w:t>the</w:t>
      </w:r>
      <w:r w:rsidRPr="00FD30A5">
        <w:rPr>
          <w:rFonts w:ascii="Calibri" w:eastAsia="Calibri" w:hAnsi="Calibri" w:cs="Calibri"/>
          <w:spacing w:val="-9"/>
          <w:sz w:val="22"/>
          <w:szCs w:val="22"/>
        </w:rPr>
        <w:t xml:space="preserve"> </w:t>
      </w:r>
      <w:r w:rsidRPr="00FD30A5">
        <w:rPr>
          <w:rFonts w:ascii="Calibri" w:eastAsia="Calibri" w:hAnsi="Calibri" w:cs="Calibri"/>
          <w:sz w:val="22"/>
          <w:szCs w:val="22"/>
        </w:rPr>
        <w:t>agency</w:t>
      </w:r>
      <w:r w:rsidRPr="00FD30A5">
        <w:rPr>
          <w:rFonts w:ascii="Calibri" w:eastAsia="Calibri" w:hAnsi="Calibri" w:cs="Calibri"/>
          <w:spacing w:val="-11"/>
          <w:sz w:val="22"/>
          <w:szCs w:val="22"/>
        </w:rPr>
        <w:t xml:space="preserve"> </w:t>
      </w:r>
      <w:r w:rsidRPr="00FD30A5">
        <w:rPr>
          <w:rFonts w:ascii="Calibri" w:eastAsia="Calibri" w:hAnsi="Calibri" w:cs="Calibri"/>
          <w:sz w:val="22"/>
          <w:szCs w:val="22"/>
        </w:rPr>
        <w:t>privacy</w:t>
      </w:r>
      <w:r w:rsidRPr="00FD30A5">
        <w:rPr>
          <w:rFonts w:ascii="Calibri" w:eastAsia="Calibri" w:hAnsi="Calibri" w:cs="Calibri"/>
          <w:spacing w:val="-13"/>
          <w:sz w:val="22"/>
          <w:szCs w:val="22"/>
        </w:rPr>
        <w:t xml:space="preserve"> </w:t>
      </w:r>
      <w:r w:rsidRPr="00FD30A5">
        <w:rPr>
          <w:rFonts w:ascii="Calibri" w:eastAsia="Calibri" w:hAnsi="Calibri" w:cs="Calibri"/>
          <w:sz w:val="22"/>
          <w:szCs w:val="22"/>
        </w:rPr>
        <w:t>officer</w:t>
      </w:r>
      <w:r w:rsidRPr="00FD30A5">
        <w:rPr>
          <w:rFonts w:ascii="Calibri" w:eastAsia="Calibri" w:hAnsi="Calibri" w:cs="Calibri"/>
          <w:spacing w:val="-11"/>
          <w:sz w:val="22"/>
          <w:szCs w:val="22"/>
        </w:rPr>
        <w:t xml:space="preserve"> </w:t>
      </w:r>
      <w:r w:rsidRPr="00FD30A5">
        <w:rPr>
          <w:rFonts w:ascii="Calibri" w:eastAsia="Calibri" w:hAnsi="Calibri" w:cs="Calibri"/>
          <w:sz w:val="22"/>
          <w:szCs w:val="22"/>
        </w:rPr>
        <w:t>to</w:t>
      </w:r>
      <w:r w:rsidRPr="00FD30A5">
        <w:rPr>
          <w:rFonts w:ascii="Calibri" w:eastAsia="Calibri" w:hAnsi="Calibri" w:cs="Calibri"/>
          <w:spacing w:val="-10"/>
          <w:sz w:val="22"/>
          <w:szCs w:val="22"/>
        </w:rPr>
        <w:t xml:space="preserve"> </w:t>
      </w:r>
      <w:r w:rsidRPr="00FD30A5">
        <w:rPr>
          <w:rFonts w:ascii="Calibri" w:eastAsia="Calibri" w:hAnsi="Calibri" w:cs="Calibri"/>
          <w:sz w:val="22"/>
          <w:szCs w:val="22"/>
        </w:rPr>
        <w:t>handle</w:t>
      </w:r>
      <w:r w:rsidRPr="00FD30A5">
        <w:rPr>
          <w:rFonts w:ascii="Calibri" w:eastAsia="Calibri" w:hAnsi="Calibri" w:cs="Calibri"/>
          <w:spacing w:val="-11"/>
          <w:sz w:val="22"/>
          <w:szCs w:val="22"/>
        </w:rPr>
        <w:t xml:space="preserve"> </w:t>
      </w:r>
      <w:r w:rsidRPr="00FD30A5">
        <w:rPr>
          <w:rFonts w:ascii="Calibri" w:eastAsia="Calibri" w:hAnsi="Calibri" w:cs="Calibri"/>
          <w:sz w:val="22"/>
          <w:szCs w:val="22"/>
        </w:rPr>
        <w:t>such</w:t>
      </w:r>
      <w:r w:rsidRPr="00FD30A5">
        <w:rPr>
          <w:rFonts w:ascii="Calibri" w:eastAsia="Calibri" w:hAnsi="Calibri" w:cs="Calibri"/>
          <w:spacing w:val="-12"/>
          <w:sz w:val="22"/>
          <w:szCs w:val="22"/>
        </w:rPr>
        <w:t xml:space="preserve"> </w:t>
      </w:r>
      <w:r w:rsidRPr="00FD30A5">
        <w:rPr>
          <w:rFonts w:ascii="Calibri" w:eastAsia="Calibri" w:hAnsi="Calibri" w:cs="Calibri"/>
          <w:sz w:val="22"/>
          <w:szCs w:val="22"/>
        </w:rPr>
        <w:t>requests,</w:t>
      </w:r>
      <w:r w:rsidRPr="00FD30A5">
        <w:rPr>
          <w:rFonts w:ascii="Calibri" w:eastAsia="Calibri" w:hAnsi="Calibri" w:cs="Calibri"/>
          <w:spacing w:val="-12"/>
          <w:sz w:val="22"/>
          <w:szCs w:val="22"/>
        </w:rPr>
        <w:t xml:space="preserve"> </w:t>
      </w:r>
      <w:r w:rsidRPr="00FD30A5">
        <w:rPr>
          <w:rFonts w:ascii="Calibri" w:eastAsia="Calibri" w:hAnsi="Calibri" w:cs="Calibri"/>
          <w:sz w:val="22"/>
          <w:szCs w:val="22"/>
        </w:rPr>
        <w:t>and</w:t>
      </w:r>
      <w:r w:rsidRPr="00FD30A5">
        <w:rPr>
          <w:rFonts w:ascii="Calibri" w:eastAsia="Calibri" w:hAnsi="Calibri" w:cs="Calibri"/>
          <w:spacing w:val="-9"/>
          <w:sz w:val="22"/>
          <w:szCs w:val="22"/>
        </w:rPr>
        <w:t xml:space="preserve"> </w:t>
      </w:r>
      <w:r w:rsidRPr="00FD30A5">
        <w:rPr>
          <w:rFonts w:ascii="Calibri" w:eastAsia="Calibri" w:hAnsi="Calibri" w:cs="Calibri"/>
          <w:sz w:val="22"/>
          <w:szCs w:val="22"/>
        </w:rPr>
        <w:t>comply</w:t>
      </w:r>
      <w:r w:rsidRPr="00FD30A5">
        <w:rPr>
          <w:rFonts w:ascii="Calibri" w:eastAsia="Calibri" w:hAnsi="Calibri" w:cs="Calibri"/>
          <w:spacing w:val="-11"/>
          <w:sz w:val="22"/>
          <w:szCs w:val="22"/>
        </w:rPr>
        <w:t xml:space="preserve"> </w:t>
      </w:r>
      <w:r w:rsidRPr="00FD30A5">
        <w:rPr>
          <w:rFonts w:ascii="Calibri" w:eastAsia="Calibri" w:hAnsi="Calibri" w:cs="Calibri"/>
          <w:sz w:val="22"/>
          <w:szCs w:val="22"/>
        </w:rPr>
        <w:t>with the Chief Privacy Officer’s policies and protocols concerning requirements for a written agreement governing the disclosure of Identifying Information to a third party.</w:t>
      </w:r>
    </w:p>
    <w:p w14:paraId="0E267758" w14:textId="77777777" w:rsidR="00FD30A5" w:rsidRPr="00FD30A5" w:rsidRDefault="00FD30A5" w:rsidP="00FD30A5">
      <w:pPr>
        <w:keepNext/>
        <w:keepLines/>
        <w:widowControl w:val="0"/>
        <w:numPr>
          <w:ilvl w:val="0"/>
          <w:numId w:val="108"/>
        </w:numPr>
        <w:tabs>
          <w:tab w:val="left" w:pos="459"/>
          <w:tab w:val="num" w:pos="1080"/>
        </w:tabs>
        <w:autoSpaceDE w:val="0"/>
        <w:autoSpaceDN w:val="0"/>
        <w:spacing w:before="239"/>
        <w:ind w:left="459" w:hanging="359"/>
        <w:outlineLvl w:val="0"/>
        <w:rPr>
          <w:rFonts w:ascii="Calibri" w:eastAsia="Calibri" w:hAnsi="Calibri" w:cs="Calibri"/>
          <w:b/>
          <w:bCs/>
          <w:szCs w:val="24"/>
        </w:rPr>
      </w:pPr>
      <w:r w:rsidRPr="00FD30A5">
        <w:rPr>
          <w:rFonts w:ascii="Calibri" w:eastAsia="Calibri" w:hAnsi="Calibri" w:cs="Calibri"/>
          <w:b/>
          <w:bCs/>
          <w:szCs w:val="24"/>
        </w:rPr>
        <w:t>Exigent</w:t>
      </w:r>
      <w:r w:rsidRPr="00FD30A5">
        <w:rPr>
          <w:rFonts w:ascii="Calibri" w:eastAsia="Calibri" w:hAnsi="Calibri" w:cs="Calibri"/>
          <w:b/>
          <w:bCs/>
          <w:spacing w:val="-4"/>
          <w:szCs w:val="24"/>
        </w:rPr>
        <w:t xml:space="preserve"> </w:t>
      </w:r>
      <w:r w:rsidRPr="00FD30A5">
        <w:rPr>
          <w:rFonts w:ascii="Calibri" w:eastAsia="Calibri" w:hAnsi="Calibri" w:cs="Calibri"/>
          <w:b/>
          <w:bCs/>
          <w:spacing w:val="-2"/>
          <w:szCs w:val="24"/>
        </w:rPr>
        <w:t>Circumstances.</w:t>
      </w:r>
    </w:p>
    <w:p w14:paraId="74BD2898" w14:textId="77777777" w:rsidR="00FD30A5" w:rsidRPr="00FD30A5" w:rsidRDefault="00FD30A5" w:rsidP="00FD30A5">
      <w:pPr>
        <w:widowControl w:val="0"/>
        <w:numPr>
          <w:ilvl w:val="1"/>
          <w:numId w:val="108"/>
        </w:numPr>
        <w:tabs>
          <w:tab w:val="left" w:pos="734"/>
        </w:tabs>
        <w:autoSpaceDE w:val="0"/>
        <w:autoSpaceDN w:val="0"/>
        <w:spacing w:before="285" w:line="276" w:lineRule="auto"/>
        <w:ind w:left="734" w:right="115"/>
        <w:jc w:val="both"/>
        <w:rPr>
          <w:rFonts w:ascii="Calibri" w:eastAsia="Calibri" w:hAnsi="Calibri" w:cs="Calibri"/>
          <w:sz w:val="22"/>
          <w:szCs w:val="22"/>
        </w:rPr>
      </w:pPr>
      <w:r w:rsidRPr="00FD30A5">
        <w:rPr>
          <w:rFonts w:ascii="Calibri" w:eastAsia="Calibri" w:hAnsi="Calibri" w:cs="Calibri"/>
          <w:sz w:val="22"/>
          <w:szCs w:val="22"/>
        </w:rPr>
        <w:t>Notwithstanding</w:t>
      </w:r>
      <w:r w:rsidRPr="00FD30A5">
        <w:rPr>
          <w:rFonts w:ascii="Calibri" w:eastAsia="Calibri" w:hAnsi="Calibri" w:cs="Calibri"/>
          <w:spacing w:val="-6"/>
          <w:sz w:val="22"/>
          <w:szCs w:val="22"/>
        </w:rPr>
        <w:t xml:space="preserve"> </w:t>
      </w:r>
      <w:r w:rsidRPr="00FD30A5">
        <w:rPr>
          <w:rFonts w:ascii="Calibri" w:eastAsia="Calibri" w:hAnsi="Calibri" w:cs="Calibri"/>
          <w:sz w:val="22"/>
          <w:szCs w:val="22"/>
        </w:rPr>
        <w:t>Section</w:t>
      </w:r>
      <w:r w:rsidRPr="00FD30A5">
        <w:rPr>
          <w:rFonts w:ascii="Calibri" w:eastAsia="Calibri" w:hAnsi="Calibri" w:cs="Calibri"/>
          <w:spacing w:val="-6"/>
          <w:sz w:val="22"/>
          <w:szCs w:val="22"/>
        </w:rPr>
        <w:t xml:space="preserve"> </w:t>
      </w:r>
      <w:r w:rsidRPr="00FD30A5">
        <w:rPr>
          <w:rFonts w:ascii="Calibri" w:eastAsia="Calibri" w:hAnsi="Calibri" w:cs="Calibri"/>
          <w:sz w:val="22"/>
          <w:szCs w:val="22"/>
        </w:rPr>
        <w:t>4.0</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(Collection)</w:t>
      </w:r>
      <w:r w:rsidRPr="00FD30A5">
        <w:rPr>
          <w:rFonts w:ascii="Calibri" w:eastAsia="Calibri" w:hAnsi="Calibri" w:cs="Calibri"/>
          <w:spacing w:val="-8"/>
          <w:sz w:val="22"/>
          <w:szCs w:val="22"/>
        </w:rPr>
        <w:t xml:space="preserve"> </w:t>
      </w:r>
      <w:r w:rsidRPr="00FD30A5">
        <w:rPr>
          <w:rFonts w:ascii="Calibri" w:eastAsia="Calibri" w:hAnsi="Calibri" w:cs="Calibri"/>
          <w:sz w:val="22"/>
          <w:szCs w:val="22"/>
        </w:rPr>
        <w:t>and</w:t>
      </w:r>
      <w:r w:rsidRPr="00FD30A5">
        <w:rPr>
          <w:rFonts w:ascii="Calibri" w:eastAsia="Calibri" w:hAnsi="Calibri" w:cs="Calibri"/>
          <w:spacing w:val="-6"/>
          <w:sz w:val="22"/>
          <w:szCs w:val="22"/>
        </w:rPr>
        <w:t xml:space="preserve"> </w:t>
      </w:r>
      <w:r w:rsidRPr="00FD30A5">
        <w:rPr>
          <w:rFonts w:ascii="Calibri" w:eastAsia="Calibri" w:hAnsi="Calibri" w:cs="Calibri"/>
          <w:sz w:val="22"/>
          <w:szCs w:val="22"/>
        </w:rPr>
        <w:t>5.0</w:t>
      </w:r>
      <w:r w:rsidRPr="00FD30A5">
        <w:rPr>
          <w:rFonts w:ascii="Calibri" w:eastAsia="Calibri" w:hAnsi="Calibri" w:cs="Calibri"/>
          <w:spacing w:val="-7"/>
          <w:sz w:val="22"/>
          <w:szCs w:val="22"/>
        </w:rPr>
        <w:t xml:space="preserve"> </w:t>
      </w:r>
      <w:r w:rsidRPr="00FD30A5">
        <w:rPr>
          <w:rFonts w:ascii="Calibri" w:eastAsia="Calibri" w:hAnsi="Calibri" w:cs="Calibri"/>
          <w:sz w:val="22"/>
          <w:szCs w:val="22"/>
        </w:rPr>
        <w:t>(Disclosure),</w:t>
      </w:r>
      <w:r w:rsidRPr="00FD30A5">
        <w:rPr>
          <w:rFonts w:ascii="Calibri" w:eastAsia="Calibri" w:hAnsi="Calibri" w:cs="Calibri"/>
          <w:spacing w:val="-8"/>
          <w:sz w:val="22"/>
          <w:szCs w:val="22"/>
        </w:rPr>
        <w:t xml:space="preserve"> </w:t>
      </w:r>
      <w:r w:rsidRPr="00FD30A5">
        <w:rPr>
          <w:rFonts w:ascii="Calibri" w:eastAsia="Calibri" w:hAnsi="Calibri" w:cs="Calibri"/>
          <w:sz w:val="22"/>
          <w:szCs w:val="22"/>
        </w:rPr>
        <w:t>if</w:t>
      </w:r>
      <w:r w:rsidRPr="00FD30A5">
        <w:rPr>
          <w:rFonts w:ascii="Calibri" w:eastAsia="Calibri" w:hAnsi="Calibri" w:cs="Calibri"/>
          <w:spacing w:val="-6"/>
          <w:sz w:val="22"/>
          <w:szCs w:val="22"/>
        </w:rPr>
        <w:t xml:space="preserve"> </w:t>
      </w:r>
      <w:r w:rsidRPr="00FD30A5">
        <w:rPr>
          <w:rFonts w:ascii="Calibri" w:eastAsia="Calibri" w:hAnsi="Calibri" w:cs="Calibri"/>
          <w:sz w:val="22"/>
          <w:szCs w:val="22"/>
        </w:rPr>
        <w:t>Contractor</w:t>
      </w:r>
      <w:r w:rsidRPr="00FD30A5">
        <w:rPr>
          <w:rFonts w:ascii="Calibri" w:eastAsia="Calibri" w:hAnsi="Calibri" w:cs="Calibri"/>
          <w:spacing w:val="-8"/>
          <w:sz w:val="22"/>
          <w:szCs w:val="22"/>
        </w:rPr>
        <w:t xml:space="preserve"> </w:t>
      </w:r>
      <w:r w:rsidRPr="00FD30A5">
        <w:rPr>
          <w:rFonts w:ascii="Calibri" w:eastAsia="Calibri" w:hAnsi="Calibri" w:cs="Calibri"/>
          <w:sz w:val="22"/>
          <w:szCs w:val="22"/>
        </w:rPr>
        <w:t>collects</w:t>
      </w:r>
      <w:r w:rsidRPr="00FD30A5">
        <w:rPr>
          <w:rFonts w:ascii="Calibri" w:eastAsia="Calibri" w:hAnsi="Calibri" w:cs="Calibri"/>
          <w:spacing w:val="-5"/>
          <w:sz w:val="22"/>
          <w:szCs w:val="22"/>
        </w:rPr>
        <w:t xml:space="preserve"> </w:t>
      </w:r>
      <w:r w:rsidRPr="00FD30A5">
        <w:rPr>
          <w:rFonts w:ascii="Calibri" w:eastAsia="Calibri" w:hAnsi="Calibri" w:cs="Calibri"/>
          <w:sz w:val="22"/>
          <w:szCs w:val="22"/>
        </w:rPr>
        <w:t>or</w:t>
      </w:r>
      <w:r w:rsidRPr="00FD30A5">
        <w:rPr>
          <w:rFonts w:ascii="Calibri" w:eastAsia="Calibri" w:hAnsi="Calibri" w:cs="Calibri"/>
          <w:spacing w:val="-5"/>
          <w:sz w:val="22"/>
          <w:szCs w:val="22"/>
        </w:rPr>
        <w:t xml:space="preserve"> </w:t>
      </w:r>
      <w:r w:rsidRPr="00FD30A5">
        <w:rPr>
          <w:rFonts w:ascii="Calibri" w:eastAsia="Calibri" w:hAnsi="Calibri" w:cs="Calibri"/>
          <w:sz w:val="22"/>
          <w:szCs w:val="22"/>
        </w:rPr>
        <w:t>discloses</w:t>
      </w:r>
      <w:r w:rsidRPr="00FD30A5">
        <w:rPr>
          <w:rFonts w:ascii="Calibri" w:eastAsia="Calibri" w:hAnsi="Calibri" w:cs="Calibri"/>
          <w:spacing w:val="-5"/>
          <w:sz w:val="22"/>
          <w:szCs w:val="22"/>
        </w:rPr>
        <w:t xml:space="preserve"> </w:t>
      </w:r>
      <w:r w:rsidRPr="00FD30A5">
        <w:rPr>
          <w:rFonts w:ascii="Calibri" w:eastAsia="Calibri" w:hAnsi="Calibri" w:cs="Calibri"/>
          <w:sz w:val="22"/>
          <w:szCs w:val="22"/>
        </w:rPr>
        <w:t>Identifying Information</w:t>
      </w:r>
      <w:r w:rsidRPr="00FD30A5">
        <w:rPr>
          <w:rFonts w:ascii="Calibri" w:eastAsia="Calibri" w:hAnsi="Calibri" w:cs="Calibri"/>
          <w:spacing w:val="-13"/>
          <w:sz w:val="22"/>
          <w:szCs w:val="22"/>
        </w:rPr>
        <w:t xml:space="preserve"> </w:t>
      </w:r>
      <w:r w:rsidRPr="00FD30A5">
        <w:rPr>
          <w:rFonts w:ascii="Calibri" w:eastAsia="Calibri" w:hAnsi="Calibri" w:cs="Calibri"/>
          <w:sz w:val="22"/>
          <w:szCs w:val="22"/>
        </w:rPr>
        <w:t>due</w:t>
      </w:r>
      <w:r w:rsidRPr="00FD30A5">
        <w:rPr>
          <w:rFonts w:ascii="Calibri" w:eastAsia="Calibri" w:hAnsi="Calibri" w:cs="Calibri"/>
          <w:spacing w:val="-12"/>
          <w:sz w:val="22"/>
          <w:szCs w:val="22"/>
        </w:rPr>
        <w:t xml:space="preserve"> </w:t>
      </w:r>
      <w:r w:rsidRPr="00FD30A5">
        <w:rPr>
          <w:rFonts w:ascii="Calibri" w:eastAsia="Calibri" w:hAnsi="Calibri" w:cs="Calibri"/>
          <w:sz w:val="22"/>
          <w:szCs w:val="22"/>
        </w:rPr>
        <w:t>to</w:t>
      </w:r>
      <w:r w:rsidRPr="00FD30A5">
        <w:rPr>
          <w:rFonts w:ascii="Calibri" w:eastAsia="Calibri" w:hAnsi="Calibri" w:cs="Calibri"/>
          <w:spacing w:val="-11"/>
          <w:sz w:val="22"/>
          <w:szCs w:val="22"/>
        </w:rPr>
        <w:t xml:space="preserve"> </w:t>
      </w:r>
      <w:r w:rsidRPr="00FD30A5">
        <w:rPr>
          <w:rFonts w:ascii="Calibri" w:eastAsia="Calibri" w:hAnsi="Calibri" w:cs="Calibri"/>
          <w:sz w:val="22"/>
          <w:szCs w:val="22"/>
        </w:rPr>
        <w:t>Exigent</w:t>
      </w:r>
      <w:r w:rsidRPr="00FD30A5">
        <w:rPr>
          <w:rFonts w:ascii="Calibri" w:eastAsia="Calibri" w:hAnsi="Calibri" w:cs="Calibri"/>
          <w:spacing w:val="-13"/>
          <w:sz w:val="22"/>
          <w:szCs w:val="22"/>
        </w:rPr>
        <w:t xml:space="preserve"> </w:t>
      </w:r>
      <w:r w:rsidRPr="00FD30A5">
        <w:rPr>
          <w:rFonts w:ascii="Calibri" w:eastAsia="Calibri" w:hAnsi="Calibri" w:cs="Calibri"/>
          <w:sz w:val="22"/>
          <w:szCs w:val="22"/>
        </w:rPr>
        <w:t>Circumstances,</w:t>
      </w:r>
      <w:r w:rsidRPr="00FD30A5">
        <w:rPr>
          <w:rFonts w:ascii="Calibri" w:eastAsia="Calibri" w:hAnsi="Calibri" w:cs="Calibri"/>
          <w:spacing w:val="-9"/>
          <w:sz w:val="22"/>
          <w:szCs w:val="22"/>
        </w:rPr>
        <w:t xml:space="preserve"> </w:t>
      </w:r>
      <w:r w:rsidRPr="00FD30A5">
        <w:rPr>
          <w:rFonts w:ascii="Calibri" w:eastAsia="Calibri" w:hAnsi="Calibri" w:cs="Calibri"/>
          <w:sz w:val="22"/>
          <w:szCs w:val="22"/>
        </w:rPr>
        <w:t>then</w:t>
      </w:r>
      <w:r w:rsidRPr="00FD30A5">
        <w:rPr>
          <w:rFonts w:ascii="Calibri" w:eastAsia="Calibri" w:hAnsi="Calibri" w:cs="Calibri"/>
          <w:spacing w:val="-12"/>
          <w:sz w:val="22"/>
          <w:szCs w:val="22"/>
        </w:rPr>
        <w:t xml:space="preserve"> </w:t>
      </w:r>
      <w:r w:rsidRPr="00FD30A5">
        <w:rPr>
          <w:rFonts w:ascii="Calibri" w:eastAsia="Calibri" w:hAnsi="Calibri" w:cs="Calibri"/>
          <w:sz w:val="22"/>
          <w:szCs w:val="22"/>
        </w:rPr>
        <w:t>as</w:t>
      </w:r>
      <w:r w:rsidRPr="00FD30A5">
        <w:rPr>
          <w:rFonts w:ascii="Calibri" w:eastAsia="Calibri" w:hAnsi="Calibri" w:cs="Calibri"/>
          <w:spacing w:val="-11"/>
          <w:sz w:val="22"/>
          <w:szCs w:val="22"/>
        </w:rPr>
        <w:t xml:space="preserve"> </w:t>
      </w:r>
      <w:r w:rsidRPr="00FD30A5">
        <w:rPr>
          <w:rFonts w:ascii="Calibri" w:eastAsia="Calibri" w:hAnsi="Calibri" w:cs="Calibri"/>
          <w:sz w:val="22"/>
          <w:szCs w:val="22"/>
        </w:rPr>
        <w:t>soon</w:t>
      </w:r>
      <w:r w:rsidRPr="00FD30A5">
        <w:rPr>
          <w:rFonts w:ascii="Calibri" w:eastAsia="Calibri" w:hAnsi="Calibri" w:cs="Calibri"/>
          <w:spacing w:val="-10"/>
          <w:sz w:val="22"/>
          <w:szCs w:val="22"/>
        </w:rPr>
        <w:t xml:space="preserve"> </w:t>
      </w:r>
      <w:r w:rsidRPr="00FD30A5">
        <w:rPr>
          <w:rFonts w:ascii="Calibri" w:eastAsia="Calibri" w:hAnsi="Calibri" w:cs="Calibri"/>
          <w:sz w:val="22"/>
          <w:szCs w:val="22"/>
        </w:rPr>
        <w:t>as</w:t>
      </w:r>
      <w:r w:rsidRPr="00FD30A5">
        <w:rPr>
          <w:rFonts w:ascii="Calibri" w:eastAsia="Calibri" w:hAnsi="Calibri" w:cs="Calibri"/>
          <w:spacing w:val="-9"/>
          <w:sz w:val="22"/>
          <w:szCs w:val="22"/>
        </w:rPr>
        <w:t xml:space="preserve"> </w:t>
      </w:r>
      <w:r w:rsidRPr="00FD30A5">
        <w:rPr>
          <w:rFonts w:ascii="Calibri" w:eastAsia="Calibri" w:hAnsi="Calibri" w:cs="Calibri"/>
          <w:sz w:val="22"/>
          <w:szCs w:val="22"/>
        </w:rPr>
        <w:t>practicable</w:t>
      </w:r>
      <w:r w:rsidRPr="00FD30A5">
        <w:rPr>
          <w:rFonts w:ascii="Calibri" w:eastAsia="Calibri" w:hAnsi="Calibri" w:cs="Calibri"/>
          <w:spacing w:val="-11"/>
          <w:sz w:val="22"/>
          <w:szCs w:val="22"/>
        </w:rPr>
        <w:t xml:space="preserve"> </w:t>
      </w:r>
      <w:r w:rsidRPr="00FD30A5">
        <w:rPr>
          <w:rFonts w:ascii="Calibri" w:eastAsia="Calibri" w:hAnsi="Calibri" w:cs="Calibri"/>
          <w:sz w:val="22"/>
          <w:szCs w:val="22"/>
        </w:rPr>
        <w:t>after</w:t>
      </w:r>
      <w:r w:rsidRPr="00FD30A5">
        <w:rPr>
          <w:rFonts w:ascii="Calibri" w:eastAsia="Calibri" w:hAnsi="Calibri" w:cs="Calibri"/>
          <w:spacing w:val="-11"/>
          <w:sz w:val="22"/>
          <w:szCs w:val="22"/>
        </w:rPr>
        <w:t xml:space="preserve"> </w:t>
      </w:r>
      <w:r w:rsidRPr="00FD30A5">
        <w:rPr>
          <w:rFonts w:ascii="Calibri" w:eastAsia="Calibri" w:hAnsi="Calibri" w:cs="Calibri"/>
          <w:sz w:val="22"/>
          <w:szCs w:val="22"/>
        </w:rPr>
        <w:t>the</w:t>
      </w:r>
      <w:r w:rsidRPr="00FD30A5">
        <w:rPr>
          <w:rFonts w:ascii="Calibri" w:eastAsia="Calibri" w:hAnsi="Calibri" w:cs="Calibri"/>
          <w:spacing w:val="-11"/>
          <w:sz w:val="22"/>
          <w:szCs w:val="22"/>
        </w:rPr>
        <w:t xml:space="preserve"> </w:t>
      </w:r>
      <w:r w:rsidRPr="00FD30A5">
        <w:rPr>
          <w:rFonts w:ascii="Calibri" w:eastAsia="Calibri" w:hAnsi="Calibri" w:cs="Calibri"/>
          <w:sz w:val="22"/>
          <w:szCs w:val="22"/>
        </w:rPr>
        <w:t>collection</w:t>
      </w:r>
      <w:r w:rsidRPr="00FD30A5">
        <w:rPr>
          <w:rFonts w:ascii="Calibri" w:eastAsia="Calibri" w:hAnsi="Calibri" w:cs="Calibri"/>
          <w:spacing w:val="-13"/>
          <w:sz w:val="22"/>
          <w:szCs w:val="22"/>
        </w:rPr>
        <w:t xml:space="preserve"> </w:t>
      </w:r>
      <w:r w:rsidRPr="00FD30A5">
        <w:rPr>
          <w:rFonts w:ascii="Calibri" w:eastAsia="Calibri" w:hAnsi="Calibri" w:cs="Calibri"/>
          <w:sz w:val="22"/>
          <w:szCs w:val="22"/>
        </w:rPr>
        <w:t>or</w:t>
      </w:r>
      <w:r w:rsidRPr="00FD30A5">
        <w:rPr>
          <w:rFonts w:ascii="Calibri" w:eastAsia="Calibri" w:hAnsi="Calibri" w:cs="Calibri"/>
          <w:spacing w:val="-9"/>
          <w:sz w:val="22"/>
          <w:szCs w:val="22"/>
        </w:rPr>
        <w:t xml:space="preserve"> </w:t>
      </w:r>
      <w:r w:rsidRPr="00FD30A5">
        <w:rPr>
          <w:rFonts w:ascii="Calibri" w:eastAsia="Calibri" w:hAnsi="Calibri" w:cs="Calibri"/>
          <w:sz w:val="22"/>
          <w:szCs w:val="22"/>
        </w:rPr>
        <w:t>disclosure</w:t>
      </w:r>
      <w:r w:rsidRPr="00FD30A5">
        <w:rPr>
          <w:rFonts w:ascii="Calibri" w:eastAsia="Calibri" w:hAnsi="Calibri" w:cs="Calibri"/>
          <w:spacing w:val="-8"/>
          <w:sz w:val="22"/>
          <w:szCs w:val="22"/>
        </w:rPr>
        <w:t xml:space="preserve"> </w:t>
      </w:r>
      <w:r w:rsidRPr="00FD30A5">
        <w:rPr>
          <w:rFonts w:ascii="Calibri" w:eastAsia="Calibri" w:hAnsi="Calibri" w:cs="Calibri"/>
          <w:sz w:val="22"/>
          <w:szCs w:val="22"/>
        </w:rPr>
        <w:t>but not to exceed 24 hours, Contractor will send to the agency privacy officer in writing:</w:t>
      </w:r>
    </w:p>
    <w:p w14:paraId="17CB4B91" w14:textId="77777777" w:rsidR="00FD30A5" w:rsidRPr="00FD30A5" w:rsidRDefault="00FD30A5" w:rsidP="00FD30A5">
      <w:pPr>
        <w:widowControl w:val="0"/>
        <w:numPr>
          <w:ilvl w:val="2"/>
          <w:numId w:val="108"/>
        </w:numPr>
        <w:tabs>
          <w:tab w:val="left" w:pos="1538"/>
          <w:tab w:val="left" w:pos="1540"/>
        </w:tabs>
        <w:autoSpaceDE w:val="0"/>
        <w:autoSpaceDN w:val="0"/>
        <w:spacing w:before="240" w:line="276" w:lineRule="auto"/>
        <w:ind w:right="116" w:hanging="466"/>
        <w:jc w:val="both"/>
        <w:rPr>
          <w:rFonts w:ascii="Calibri" w:eastAsia="Calibri" w:hAnsi="Calibri" w:cs="Calibri"/>
          <w:sz w:val="22"/>
          <w:szCs w:val="22"/>
        </w:rPr>
      </w:pPr>
      <w:r w:rsidRPr="00FD30A5">
        <w:rPr>
          <w:rFonts w:ascii="Calibri" w:eastAsia="Calibri" w:hAnsi="Calibri" w:cs="Calibri"/>
          <w:sz w:val="22"/>
          <w:szCs w:val="22"/>
        </w:rPr>
        <w:t>The name, e-mail address, phone number, and title of a Contractor point of contact with sufficient knowledge and authority who will respond promptly to and collaborate with the agency privacy officer;</w:t>
      </w:r>
    </w:p>
    <w:p w14:paraId="6D1EAA9A" w14:textId="77777777" w:rsidR="00FD30A5" w:rsidRPr="00FD30A5" w:rsidRDefault="00FD30A5" w:rsidP="00FD30A5">
      <w:pPr>
        <w:widowControl w:val="0"/>
        <w:numPr>
          <w:ilvl w:val="2"/>
          <w:numId w:val="108"/>
        </w:numPr>
        <w:tabs>
          <w:tab w:val="left" w:pos="1538"/>
          <w:tab w:val="left" w:pos="1540"/>
        </w:tabs>
        <w:autoSpaceDE w:val="0"/>
        <w:autoSpaceDN w:val="0"/>
        <w:spacing w:before="240" w:line="276" w:lineRule="auto"/>
        <w:ind w:right="117" w:hanging="516"/>
        <w:jc w:val="both"/>
        <w:rPr>
          <w:rFonts w:ascii="Calibri" w:eastAsia="Calibri" w:hAnsi="Calibri" w:cs="Calibri"/>
          <w:sz w:val="22"/>
          <w:szCs w:val="22"/>
        </w:rPr>
      </w:pPr>
      <w:r w:rsidRPr="00FD30A5">
        <w:rPr>
          <w:rFonts w:ascii="Calibri" w:eastAsia="Calibri" w:hAnsi="Calibri" w:cs="Calibri"/>
          <w:sz w:val="22"/>
          <w:szCs w:val="22"/>
        </w:rPr>
        <w:t>A</w:t>
      </w:r>
      <w:r w:rsidRPr="00FD30A5">
        <w:rPr>
          <w:rFonts w:ascii="Calibri" w:eastAsia="Calibri" w:hAnsi="Calibri" w:cs="Calibri"/>
          <w:spacing w:val="-5"/>
          <w:sz w:val="22"/>
          <w:szCs w:val="22"/>
        </w:rPr>
        <w:t xml:space="preserve"> </w:t>
      </w:r>
      <w:r w:rsidRPr="00FD30A5">
        <w:rPr>
          <w:rFonts w:ascii="Calibri" w:eastAsia="Calibri" w:hAnsi="Calibri" w:cs="Calibri"/>
          <w:sz w:val="22"/>
          <w:szCs w:val="22"/>
        </w:rPr>
        <w:t>description</w:t>
      </w:r>
      <w:r w:rsidRPr="00FD30A5">
        <w:rPr>
          <w:rFonts w:ascii="Calibri" w:eastAsia="Calibri" w:hAnsi="Calibri" w:cs="Calibri"/>
          <w:spacing w:val="-5"/>
          <w:sz w:val="22"/>
          <w:szCs w:val="22"/>
        </w:rPr>
        <w:t xml:space="preserve"> </w:t>
      </w:r>
      <w:r w:rsidRPr="00FD30A5">
        <w:rPr>
          <w:rFonts w:ascii="Calibri" w:eastAsia="Calibri" w:hAnsi="Calibri" w:cs="Calibri"/>
          <w:sz w:val="22"/>
          <w:szCs w:val="22"/>
        </w:rPr>
        <w:t>of</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the</w:t>
      </w:r>
      <w:r w:rsidRPr="00FD30A5">
        <w:rPr>
          <w:rFonts w:ascii="Calibri" w:eastAsia="Calibri" w:hAnsi="Calibri" w:cs="Calibri"/>
          <w:spacing w:val="-3"/>
          <w:sz w:val="22"/>
          <w:szCs w:val="22"/>
        </w:rPr>
        <w:t xml:space="preserve"> </w:t>
      </w:r>
      <w:r w:rsidRPr="00FD30A5">
        <w:rPr>
          <w:rFonts w:ascii="Calibri" w:eastAsia="Calibri" w:hAnsi="Calibri" w:cs="Calibri"/>
          <w:sz w:val="22"/>
          <w:szCs w:val="22"/>
        </w:rPr>
        <w:t>Exigent</w:t>
      </w:r>
      <w:r w:rsidRPr="00FD30A5">
        <w:rPr>
          <w:rFonts w:ascii="Calibri" w:eastAsia="Calibri" w:hAnsi="Calibri" w:cs="Calibri"/>
          <w:spacing w:val="-3"/>
          <w:sz w:val="22"/>
          <w:szCs w:val="22"/>
        </w:rPr>
        <w:t xml:space="preserve"> </w:t>
      </w:r>
      <w:r w:rsidRPr="00FD30A5">
        <w:rPr>
          <w:rFonts w:ascii="Calibri" w:eastAsia="Calibri" w:hAnsi="Calibri" w:cs="Calibri"/>
          <w:sz w:val="22"/>
          <w:szCs w:val="22"/>
        </w:rPr>
        <w:t>Circumstances,</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including</w:t>
      </w:r>
      <w:r w:rsidRPr="00FD30A5">
        <w:rPr>
          <w:rFonts w:ascii="Calibri" w:eastAsia="Calibri" w:hAnsi="Calibri" w:cs="Calibri"/>
          <w:spacing w:val="-2"/>
          <w:sz w:val="22"/>
          <w:szCs w:val="22"/>
        </w:rPr>
        <w:t xml:space="preserve"> </w:t>
      </w:r>
      <w:r w:rsidRPr="00FD30A5">
        <w:rPr>
          <w:rFonts w:ascii="Calibri" w:eastAsia="Calibri" w:hAnsi="Calibri" w:cs="Calibri"/>
          <w:sz w:val="22"/>
          <w:szCs w:val="22"/>
        </w:rPr>
        <w:t>a</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detailed</w:t>
      </w:r>
      <w:r w:rsidRPr="00FD30A5">
        <w:rPr>
          <w:rFonts w:ascii="Calibri" w:eastAsia="Calibri" w:hAnsi="Calibri" w:cs="Calibri"/>
          <w:spacing w:val="-5"/>
          <w:sz w:val="22"/>
          <w:szCs w:val="22"/>
        </w:rPr>
        <w:t xml:space="preserve"> </w:t>
      </w:r>
      <w:r w:rsidRPr="00FD30A5">
        <w:rPr>
          <w:rFonts w:ascii="Calibri" w:eastAsia="Calibri" w:hAnsi="Calibri" w:cs="Calibri"/>
          <w:sz w:val="22"/>
          <w:szCs w:val="22"/>
        </w:rPr>
        <w:t>timeline,</w:t>
      </w:r>
      <w:r w:rsidRPr="00FD30A5">
        <w:rPr>
          <w:rFonts w:ascii="Calibri" w:eastAsia="Calibri" w:hAnsi="Calibri" w:cs="Calibri"/>
          <w:spacing w:val="-3"/>
          <w:sz w:val="22"/>
          <w:szCs w:val="22"/>
        </w:rPr>
        <w:t xml:space="preserve"> </w:t>
      </w:r>
      <w:r w:rsidRPr="00FD30A5">
        <w:rPr>
          <w:rFonts w:ascii="Calibri" w:eastAsia="Calibri" w:hAnsi="Calibri" w:cs="Calibri"/>
          <w:sz w:val="22"/>
          <w:szCs w:val="22"/>
        </w:rPr>
        <w:t>all</w:t>
      </w:r>
      <w:r w:rsidRPr="00FD30A5">
        <w:rPr>
          <w:rFonts w:ascii="Calibri" w:eastAsia="Calibri" w:hAnsi="Calibri" w:cs="Calibri"/>
          <w:spacing w:val="-2"/>
          <w:sz w:val="22"/>
          <w:szCs w:val="22"/>
        </w:rPr>
        <w:t xml:space="preserve"> </w:t>
      </w:r>
      <w:r w:rsidRPr="00FD30A5">
        <w:rPr>
          <w:rFonts w:ascii="Calibri" w:eastAsia="Calibri" w:hAnsi="Calibri" w:cs="Calibri"/>
          <w:sz w:val="22"/>
          <w:szCs w:val="22"/>
        </w:rPr>
        <w:t>involved</w:t>
      </w:r>
      <w:r w:rsidRPr="00FD30A5">
        <w:rPr>
          <w:rFonts w:ascii="Calibri" w:eastAsia="Calibri" w:hAnsi="Calibri" w:cs="Calibri"/>
          <w:spacing w:val="-2"/>
          <w:sz w:val="22"/>
          <w:szCs w:val="22"/>
        </w:rPr>
        <w:t xml:space="preserve"> </w:t>
      </w:r>
      <w:r w:rsidRPr="00FD30A5">
        <w:rPr>
          <w:rFonts w:ascii="Calibri" w:eastAsia="Calibri" w:hAnsi="Calibri" w:cs="Calibri"/>
          <w:sz w:val="22"/>
          <w:szCs w:val="22"/>
        </w:rPr>
        <w:t>parties, the types of Identifying Information disclosed or collected, and Contractor’s estimate of the likelihood of the Exigent Circumstances reoccurring.</w:t>
      </w:r>
    </w:p>
    <w:p w14:paraId="4C83C73D" w14:textId="77777777" w:rsidR="00FD30A5" w:rsidRPr="00FD30A5" w:rsidRDefault="00FD30A5" w:rsidP="00FD30A5">
      <w:pPr>
        <w:widowControl w:val="0"/>
        <w:autoSpaceDE w:val="0"/>
        <w:autoSpaceDN w:val="0"/>
        <w:spacing w:line="276" w:lineRule="auto"/>
        <w:jc w:val="both"/>
        <w:rPr>
          <w:rFonts w:ascii="Calibri" w:eastAsia="Calibri" w:hAnsi="Calibri" w:cs="Calibri"/>
          <w:sz w:val="22"/>
          <w:szCs w:val="22"/>
        </w:rPr>
        <w:sectPr w:rsidR="00FD30A5" w:rsidRPr="00FD30A5" w:rsidSect="00FD30A5">
          <w:pgSz w:w="12240" w:h="15840"/>
          <w:pgMar w:top="2100" w:right="960" w:bottom="1200" w:left="980" w:header="720" w:footer="1012" w:gutter="0"/>
          <w:cols w:space="720"/>
        </w:sectPr>
      </w:pPr>
    </w:p>
    <w:p w14:paraId="767F3B36" w14:textId="77777777" w:rsidR="00FD30A5" w:rsidRPr="00FD30A5" w:rsidRDefault="00FD30A5" w:rsidP="00FD30A5">
      <w:pPr>
        <w:widowControl w:val="0"/>
        <w:autoSpaceDE w:val="0"/>
        <w:autoSpaceDN w:val="0"/>
        <w:ind w:left="1540"/>
        <w:rPr>
          <w:rFonts w:ascii="Calibri" w:eastAsia="Calibri" w:hAnsi="Calibri" w:cs="Calibri"/>
          <w:sz w:val="22"/>
          <w:szCs w:val="22"/>
        </w:rPr>
      </w:pPr>
    </w:p>
    <w:p w14:paraId="0A0F6E79" w14:textId="77777777" w:rsidR="00FD30A5" w:rsidRPr="00FD30A5" w:rsidRDefault="00FD30A5" w:rsidP="00FD30A5">
      <w:pPr>
        <w:widowControl w:val="0"/>
        <w:numPr>
          <w:ilvl w:val="1"/>
          <w:numId w:val="108"/>
        </w:numPr>
        <w:tabs>
          <w:tab w:val="left" w:pos="732"/>
          <w:tab w:val="left" w:pos="734"/>
        </w:tabs>
        <w:autoSpaceDE w:val="0"/>
        <w:autoSpaceDN w:val="0"/>
        <w:spacing w:line="276" w:lineRule="auto"/>
        <w:ind w:left="734" w:right="118"/>
        <w:jc w:val="both"/>
        <w:rPr>
          <w:rFonts w:ascii="Calibri" w:eastAsia="Calibri" w:hAnsi="Calibri" w:cs="Calibri"/>
          <w:sz w:val="22"/>
          <w:szCs w:val="22"/>
        </w:rPr>
      </w:pPr>
      <w:r w:rsidRPr="00FD30A5">
        <w:rPr>
          <w:rFonts w:ascii="Calibri" w:eastAsia="Calibri" w:hAnsi="Calibri" w:cs="Calibri"/>
          <w:sz w:val="22"/>
          <w:szCs w:val="22"/>
        </w:rPr>
        <w:t>If the agency privacy officer determines the collection or disclosure was not made under Exigent Circumstances, the collection or disclosure will be deemed in violation of this Rider and subject to the provisions of Section 8(A)-8(D).</w:t>
      </w:r>
    </w:p>
    <w:p w14:paraId="0D0DC225" w14:textId="77777777" w:rsidR="00FD30A5" w:rsidRPr="00FD30A5" w:rsidRDefault="00FD30A5" w:rsidP="00FD30A5">
      <w:pPr>
        <w:keepNext/>
        <w:keepLines/>
        <w:widowControl w:val="0"/>
        <w:numPr>
          <w:ilvl w:val="0"/>
          <w:numId w:val="108"/>
        </w:numPr>
        <w:tabs>
          <w:tab w:val="left" w:pos="459"/>
          <w:tab w:val="num" w:pos="1080"/>
        </w:tabs>
        <w:autoSpaceDE w:val="0"/>
        <w:autoSpaceDN w:val="0"/>
        <w:spacing w:before="240"/>
        <w:ind w:left="459" w:hanging="359"/>
        <w:outlineLvl w:val="0"/>
        <w:rPr>
          <w:rFonts w:ascii="Calibri" w:eastAsia="Calibri" w:hAnsi="Calibri" w:cs="Calibri"/>
          <w:b/>
          <w:bCs/>
          <w:szCs w:val="24"/>
        </w:rPr>
      </w:pPr>
      <w:r w:rsidRPr="00FD30A5">
        <w:rPr>
          <w:rFonts w:ascii="Calibri" w:eastAsia="Calibri" w:hAnsi="Calibri" w:cs="Calibri"/>
          <w:b/>
          <w:bCs/>
          <w:szCs w:val="24"/>
        </w:rPr>
        <w:t>Unauthorized</w:t>
      </w:r>
      <w:r w:rsidRPr="00FD30A5">
        <w:rPr>
          <w:rFonts w:ascii="Calibri" w:eastAsia="Calibri" w:hAnsi="Calibri" w:cs="Calibri"/>
          <w:b/>
          <w:bCs/>
          <w:spacing w:val="-5"/>
          <w:szCs w:val="24"/>
        </w:rPr>
        <w:t xml:space="preserve"> </w:t>
      </w:r>
      <w:r w:rsidRPr="00FD30A5">
        <w:rPr>
          <w:rFonts w:ascii="Calibri" w:eastAsia="Calibri" w:hAnsi="Calibri" w:cs="Calibri"/>
          <w:b/>
          <w:bCs/>
          <w:szCs w:val="24"/>
        </w:rPr>
        <w:t>Collection,</w:t>
      </w:r>
      <w:r w:rsidRPr="00FD30A5">
        <w:rPr>
          <w:rFonts w:ascii="Calibri" w:eastAsia="Calibri" w:hAnsi="Calibri" w:cs="Calibri"/>
          <w:b/>
          <w:bCs/>
          <w:spacing w:val="-3"/>
          <w:szCs w:val="24"/>
        </w:rPr>
        <w:t xml:space="preserve"> </w:t>
      </w:r>
      <w:r w:rsidRPr="00FD30A5">
        <w:rPr>
          <w:rFonts w:ascii="Calibri" w:eastAsia="Calibri" w:hAnsi="Calibri" w:cs="Calibri"/>
          <w:b/>
          <w:bCs/>
          <w:szCs w:val="24"/>
        </w:rPr>
        <w:t>Use,</w:t>
      </w:r>
      <w:r w:rsidRPr="00FD30A5">
        <w:rPr>
          <w:rFonts w:ascii="Calibri" w:eastAsia="Calibri" w:hAnsi="Calibri" w:cs="Calibri"/>
          <w:b/>
          <w:bCs/>
          <w:spacing w:val="-2"/>
          <w:szCs w:val="24"/>
        </w:rPr>
        <w:t xml:space="preserve"> </w:t>
      </w:r>
      <w:r w:rsidRPr="00FD30A5">
        <w:rPr>
          <w:rFonts w:ascii="Calibri" w:eastAsia="Calibri" w:hAnsi="Calibri" w:cs="Calibri"/>
          <w:b/>
          <w:bCs/>
          <w:szCs w:val="24"/>
        </w:rPr>
        <w:t>Disclosure</w:t>
      </w:r>
      <w:r w:rsidRPr="00FD30A5">
        <w:rPr>
          <w:rFonts w:ascii="Calibri" w:eastAsia="Calibri" w:hAnsi="Calibri" w:cs="Calibri"/>
          <w:b/>
          <w:bCs/>
          <w:spacing w:val="-5"/>
          <w:szCs w:val="24"/>
        </w:rPr>
        <w:t xml:space="preserve"> </w:t>
      </w:r>
      <w:r w:rsidRPr="00FD30A5">
        <w:rPr>
          <w:rFonts w:ascii="Calibri" w:eastAsia="Calibri" w:hAnsi="Calibri" w:cs="Calibri"/>
          <w:b/>
          <w:bCs/>
          <w:szCs w:val="24"/>
        </w:rPr>
        <w:t>of,</w:t>
      </w:r>
      <w:r w:rsidRPr="00FD30A5">
        <w:rPr>
          <w:rFonts w:ascii="Calibri" w:eastAsia="Calibri" w:hAnsi="Calibri" w:cs="Calibri"/>
          <w:b/>
          <w:bCs/>
          <w:spacing w:val="-2"/>
          <w:szCs w:val="24"/>
        </w:rPr>
        <w:t xml:space="preserve"> </w:t>
      </w:r>
      <w:r w:rsidRPr="00FD30A5">
        <w:rPr>
          <w:rFonts w:ascii="Calibri" w:eastAsia="Calibri" w:hAnsi="Calibri" w:cs="Calibri"/>
          <w:b/>
          <w:bCs/>
          <w:szCs w:val="24"/>
        </w:rPr>
        <w:t>or</w:t>
      </w:r>
      <w:r w:rsidRPr="00FD30A5">
        <w:rPr>
          <w:rFonts w:ascii="Calibri" w:eastAsia="Calibri" w:hAnsi="Calibri" w:cs="Calibri"/>
          <w:b/>
          <w:bCs/>
          <w:spacing w:val="-5"/>
          <w:szCs w:val="24"/>
        </w:rPr>
        <w:t xml:space="preserve"> </w:t>
      </w:r>
      <w:r w:rsidRPr="00FD30A5">
        <w:rPr>
          <w:rFonts w:ascii="Calibri" w:eastAsia="Calibri" w:hAnsi="Calibri" w:cs="Calibri"/>
          <w:b/>
          <w:bCs/>
          <w:szCs w:val="24"/>
        </w:rPr>
        <w:t>Access</w:t>
      </w:r>
      <w:r w:rsidRPr="00FD30A5">
        <w:rPr>
          <w:rFonts w:ascii="Calibri" w:eastAsia="Calibri" w:hAnsi="Calibri" w:cs="Calibri"/>
          <w:b/>
          <w:bCs/>
          <w:spacing w:val="-3"/>
          <w:szCs w:val="24"/>
        </w:rPr>
        <w:t xml:space="preserve"> </w:t>
      </w:r>
      <w:r w:rsidRPr="00FD30A5">
        <w:rPr>
          <w:rFonts w:ascii="Calibri" w:eastAsia="Calibri" w:hAnsi="Calibri" w:cs="Calibri"/>
          <w:b/>
          <w:bCs/>
          <w:szCs w:val="24"/>
        </w:rPr>
        <w:t>to</w:t>
      </w:r>
      <w:r w:rsidRPr="00FD30A5">
        <w:rPr>
          <w:rFonts w:ascii="Calibri" w:eastAsia="Calibri" w:hAnsi="Calibri" w:cs="Calibri"/>
          <w:b/>
          <w:bCs/>
          <w:spacing w:val="-4"/>
          <w:szCs w:val="24"/>
        </w:rPr>
        <w:t xml:space="preserve"> </w:t>
      </w:r>
      <w:r w:rsidRPr="00FD30A5">
        <w:rPr>
          <w:rFonts w:ascii="Calibri" w:eastAsia="Calibri" w:hAnsi="Calibri" w:cs="Calibri"/>
          <w:b/>
          <w:bCs/>
          <w:szCs w:val="24"/>
        </w:rPr>
        <w:t>Identifying</w:t>
      </w:r>
      <w:r w:rsidRPr="00FD30A5">
        <w:rPr>
          <w:rFonts w:ascii="Calibri" w:eastAsia="Calibri" w:hAnsi="Calibri" w:cs="Calibri"/>
          <w:b/>
          <w:bCs/>
          <w:spacing w:val="-4"/>
          <w:szCs w:val="24"/>
        </w:rPr>
        <w:t xml:space="preserve"> </w:t>
      </w:r>
      <w:r w:rsidRPr="00FD30A5">
        <w:rPr>
          <w:rFonts w:ascii="Calibri" w:eastAsia="Calibri" w:hAnsi="Calibri" w:cs="Calibri"/>
          <w:b/>
          <w:bCs/>
          <w:spacing w:val="-2"/>
          <w:szCs w:val="24"/>
        </w:rPr>
        <w:t>Information.</w:t>
      </w:r>
    </w:p>
    <w:p w14:paraId="63DDC308" w14:textId="77777777" w:rsidR="00FD30A5" w:rsidRPr="00FD30A5" w:rsidRDefault="00FD30A5" w:rsidP="00FD30A5">
      <w:pPr>
        <w:widowControl w:val="0"/>
        <w:numPr>
          <w:ilvl w:val="1"/>
          <w:numId w:val="108"/>
        </w:numPr>
        <w:tabs>
          <w:tab w:val="left" w:pos="729"/>
          <w:tab w:val="left" w:pos="731"/>
        </w:tabs>
        <w:autoSpaceDE w:val="0"/>
        <w:autoSpaceDN w:val="0"/>
        <w:spacing w:before="285" w:line="276" w:lineRule="auto"/>
        <w:ind w:left="731" w:right="451" w:hanging="363"/>
        <w:rPr>
          <w:rFonts w:ascii="Calibri" w:eastAsia="Calibri" w:hAnsi="Calibri" w:cs="Calibri"/>
          <w:sz w:val="22"/>
          <w:szCs w:val="22"/>
        </w:rPr>
      </w:pPr>
      <w:r w:rsidRPr="00FD30A5">
        <w:rPr>
          <w:rFonts w:ascii="Calibri" w:eastAsia="Calibri" w:hAnsi="Calibri" w:cs="Calibri"/>
          <w:sz w:val="22"/>
          <w:szCs w:val="22"/>
        </w:rPr>
        <w:t>If</w:t>
      </w:r>
      <w:r w:rsidRPr="00FD30A5">
        <w:rPr>
          <w:rFonts w:ascii="Calibri" w:eastAsia="Calibri" w:hAnsi="Calibri" w:cs="Calibri"/>
          <w:spacing w:val="26"/>
          <w:sz w:val="22"/>
          <w:szCs w:val="22"/>
        </w:rPr>
        <w:t xml:space="preserve"> </w:t>
      </w:r>
      <w:r w:rsidRPr="00FD30A5">
        <w:rPr>
          <w:rFonts w:ascii="Calibri" w:eastAsia="Calibri" w:hAnsi="Calibri" w:cs="Calibri"/>
          <w:sz w:val="22"/>
          <w:szCs w:val="22"/>
        </w:rPr>
        <w:t>Contractor</w:t>
      </w:r>
      <w:r w:rsidRPr="00FD30A5">
        <w:rPr>
          <w:rFonts w:ascii="Calibri" w:eastAsia="Calibri" w:hAnsi="Calibri" w:cs="Calibri"/>
          <w:spacing w:val="28"/>
          <w:sz w:val="22"/>
          <w:szCs w:val="22"/>
        </w:rPr>
        <w:t xml:space="preserve"> </w:t>
      </w:r>
      <w:r w:rsidRPr="00FD30A5">
        <w:rPr>
          <w:rFonts w:ascii="Calibri" w:eastAsia="Calibri" w:hAnsi="Calibri" w:cs="Calibri"/>
          <w:sz w:val="22"/>
          <w:szCs w:val="22"/>
        </w:rPr>
        <w:t>collects,</w:t>
      </w:r>
      <w:r w:rsidRPr="00FD30A5">
        <w:rPr>
          <w:rFonts w:ascii="Calibri" w:eastAsia="Calibri" w:hAnsi="Calibri" w:cs="Calibri"/>
          <w:spacing w:val="27"/>
          <w:sz w:val="22"/>
          <w:szCs w:val="22"/>
        </w:rPr>
        <w:t xml:space="preserve"> </w:t>
      </w:r>
      <w:r w:rsidRPr="00FD30A5">
        <w:rPr>
          <w:rFonts w:ascii="Calibri" w:eastAsia="Calibri" w:hAnsi="Calibri" w:cs="Calibri"/>
          <w:sz w:val="22"/>
          <w:szCs w:val="22"/>
        </w:rPr>
        <w:t>discloses,</w:t>
      </w:r>
      <w:r w:rsidRPr="00FD30A5">
        <w:rPr>
          <w:rFonts w:ascii="Calibri" w:eastAsia="Calibri" w:hAnsi="Calibri" w:cs="Calibri"/>
          <w:spacing w:val="27"/>
          <w:sz w:val="22"/>
          <w:szCs w:val="22"/>
        </w:rPr>
        <w:t xml:space="preserve"> </w:t>
      </w:r>
      <w:r w:rsidRPr="00FD30A5">
        <w:rPr>
          <w:rFonts w:ascii="Calibri" w:eastAsia="Calibri" w:hAnsi="Calibri" w:cs="Calibri"/>
          <w:sz w:val="22"/>
          <w:szCs w:val="22"/>
        </w:rPr>
        <w:t>uses,</w:t>
      </w:r>
      <w:r w:rsidRPr="00FD30A5">
        <w:rPr>
          <w:rFonts w:ascii="Calibri" w:eastAsia="Calibri" w:hAnsi="Calibri" w:cs="Calibri"/>
          <w:spacing w:val="28"/>
          <w:sz w:val="22"/>
          <w:szCs w:val="22"/>
        </w:rPr>
        <w:t xml:space="preserve"> </w:t>
      </w:r>
      <w:r w:rsidRPr="00FD30A5">
        <w:rPr>
          <w:rFonts w:ascii="Calibri" w:eastAsia="Calibri" w:hAnsi="Calibri" w:cs="Calibri"/>
          <w:sz w:val="22"/>
          <w:szCs w:val="22"/>
        </w:rPr>
        <w:t>or</w:t>
      </w:r>
      <w:r w:rsidRPr="00FD30A5">
        <w:rPr>
          <w:rFonts w:ascii="Calibri" w:eastAsia="Calibri" w:hAnsi="Calibri" w:cs="Calibri"/>
          <w:spacing w:val="27"/>
          <w:sz w:val="22"/>
          <w:szCs w:val="22"/>
        </w:rPr>
        <w:t xml:space="preserve"> </w:t>
      </w:r>
      <w:r w:rsidRPr="00FD30A5">
        <w:rPr>
          <w:rFonts w:ascii="Calibri" w:eastAsia="Calibri" w:hAnsi="Calibri" w:cs="Calibri"/>
          <w:sz w:val="22"/>
          <w:szCs w:val="22"/>
        </w:rPr>
        <w:t>accesses</w:t>
      </w:r>
      <w:r w:rsidRPr="00FD30A5">
        <w:rPr>
          <w:rFonts w:ascii="Calibri" w:eastAsia="Calibri" w:hAnsi="Calibri" w:cs="Calibri"/>
          <w:spacing w:val="29"/>
          <w:sz w:val="22"/>
          <w:szCs w:val="22"/>
        </w:rPr>
        <w:t xml:space="preserve"> </w:t>
      </w:r>
      <w:r w:rsidRPr="00FD30A5">
        <w:rPr>
          <w:rFonts w:ascii="Calibri" w:eastAsia="Calibri" w:hAnsi="Calibri" w:cs="Calibri"/>
          <w:sz w:val="22"/>
          <w:szCs w:val="22"/>
        </w:rPr>
        <w:t>Identifying</w:t>
      </w:r>
      <w:r w:rsidRPr="00FD30A5">
        <w:rPr>
          <w:rFonts w:ascii="Calibri" w:eastAsia="Calibri" w:hAnsi="Calibri" w:cs="Calibri"/>
          <w:spacing w:val="26"/>
          <w:sz w:val="22"/>
          <w:szCs w:val="22"/>
        </w:rPr>
        <w:t xml:space="preserve"> </w:t>
      </w:r>
      <w:r w:rsidRPr="00FD30A5">
        <w:rPr>
          <w:rFonts w:ascii="Calibri" w:eastAsia="Calibri" w:hAnsi="Calibri" w:cs="Calibri"/>
          <w:sz w:val="22"/>
          <w:szCs w:val="22"/>
        </w:rPr>
        <w:t>Information</w:t>
      </w:r>
      <w:r w:rsidRPr="00FD30A5">
        <w:rPr>
          <w:rFonts w:ascii="Calibri" w:eastAsia="Calibri" w:hAnsi="Calibri" w:cs="Calibri"/>
          <w:spacing w:val="26"/>
          <w:sz w:val="22"/>
          <w:szCs w:val="22"/>
        </w:rPr>
        <w:t xml:space="preserve"> </w:t>
      </w:r>
      <w:r w:rsidRPr="00FD30A5">
        <w:rPr>
          <w:rFonts w:ascii="Calibri" w:eastAsia="Calibri" w:hAnsi="Calibri" w:cs="Calibri"/>
          <w:sz w:val="22"/>
          <w:szCs w:val="22"/>
        </w:rPr>
        <w:t>in</w:t>
      </w:r>
      <w:r w:rsidRPr="00FD30A5">
        <w:rPr>
          <w:rFonts w:ascii="Calibri" w:eastAsia="Calibri" w:hAnsi="Calibri" w:cs="Calibri"/>
          <w:spacing w:val="26"/>
          <w:sz w:val="22"/>
          <w:szCs w:val="22"/>
        </w:rPr>
        <w:t xml:space="preserve"> </w:t>
      </w:r>
      <w:r w:rsidRPr="00FD30A5">
        <w:rPr>
          <w:rFonts w:ascii="Calibri" w:eastAsia="Calibri" w:hAnsi="Calibri" w:cs="Calibri"/>
          <w:sz w:val="22"/>
          <w:szCs w:val="22"/>
        </w:rPr>
        <w:t>violation</w:t>
      </w:r>
      <w:r w:rsidRPr="00FD30A5">
        <w:rPr>
          <w:rFonts w:ascii="Calibri" w:eastAsia="Calibri" w:hAnsi="Calibri" w:cs="Calibri"/>
          <w:spacing w:val="26"/>
          <w:sz w:val="22"/>
          <w:szCs w:val="22"/>
        </w:rPr>
        <w:t xml:space="preserve"> </w:t>
      </w:r>
      <w:r w:rsidRPr="00FD30A5">
        <w:rPr>
          <w:rFonts w:ascii="Calibri" w:eastAsia="Calibri" w:hAnsi="Calibri" w:cs="Calibri"/>
          <w:sz w:val="22"/>
          <w:szCs w:val="22"/>
        </w:rPr>
        <w:t>of</w:t>
      </w:r>
      <w:r w:rsidRPr="00FD30A5">
        <w:rPr>
          <w:rFonts w:ascii="Calibri" w:eastAsia="Calibri" w:hAnsi="Calibri" w:cs="Calibri"/>
          <w:spacing w:val="27"/>
          <w:sz w:val="22"/>
          <w:szCs w:val="22"/>
        </w:rPr>
        <w:t xml:space="preserve"> </w:t>
      </w:r>
      <w:r w:rsidRPr="00FD30A5">
        <w:rPr>
          <w:rFonts w:ascii="Calibri" w:eastAsia="Calibri" w:hAnsi="Calibri" w:cs="Calibri"/>
          <w:sz w:val="22"/>
          <w:szCs w:val="22"/>
        </w:rPr>
        <w:t>this</w:t>
      </w:r>
      <w:r w:rsidRPr="00FD30A5">
        <w:rPr>
          <w:rFonts w:ascii="Calibri" w:eastAsia="Calibri" w:hAnsi="Calibri" w:cs="Calibri"/>
          <w:spacing w:val="27"/>
          <w:sz w:val="22"/>
          <w:szCs w:val="22"/>
        </w:rPr>
        <w:t xml:space="preserve"> </w:t>
      </w:r>
      <w:r w:rsidRPr="00FD30A5">
        <w:rPr>
          <w:rFonts w:ascii="Calibri" w:eastAsia="Calibri" w:hAnsi="Calibri" w:cs="Calibri"/>
          <w:sz w:val="22"/>
          <w:szCs w:val="22"/>
        </w:rPr>
        <w:t>Rider, Contractor will:</w:t>
      </w:r>
    </w:p>
    <w:p w14:paraId="4D8FEF95" w14:textId="77777777" w:rsidR="00FD30A5" w:rsidRPr="00FD30A5" w:rsidRDefault="00FD30A5" w:rsidP="00FD30A5">
      <w:pPr>
        <w:widowControl w:val="0"/>
        <w:numPr>
          <w:ilvl w:val="2"/>
          <w:numId w:val="108"/>
        </w:numPr>
        <w:tabs>
          <w:tab w:val="left" w:pos="1538"/>
          <w:tab w:val="left" w:pos="1540"/>
        </w:tabs>
        <w:autoSpaceDE w:val="0"/>
        <w:autoSpaceDN w:val="0"/>
        <w:spacing w:before="240" w:line="276" w:lineRule="auto"/>
        <w:ind w:right="448" w:hanging="468"/>
        <w:jc w:val="both"/>
        <w:rPr>
          <w:rFonts w:ascii="Calibri" w:eastAsia="Calibri" w:hAnsi="Calibri" w:cs="Calibri"/>
          <w:sz w:val="22"/>
          <w:szCs w:val="22"/>
        </w:rPr>
      </w:pPr>
      <w:r w:rsidRPr="00FD30A5">
        <w:rPr>
          <w:rFonts w:ascii="Calibri" w:eastAsia="Calibri" w:hAnsi="Calibri" w:cs="Calibri"/>
          <w:sz w:val="22"/>
          <w:szCs w:val="22"/>
        </w:rPr>
        <w:t>notify the agency privacy officer in writing as soon as practicable but no later than 24 hours after discovery, including a description of the collection, disclosure, use, or access, the types of Identifying Information that may have been involved or compromised, the names and affiliations of the parties (if known) who gained access to Identifying Information without authorization, and a description of the steps taken, if any, to mitigate the effects of the collection, disclosure, use, or access incident;</w:t>
      </w:r>
    </w:p>
    <w:p w14:paraId="25E713A1" w14:textId="77777777" w:rsidR="00FD30A5" w:rsidRPr="00FD30A5" w:rsidRDefault="00FD30A5" w:rsidP="00FD30A5">
      <w:pPr>
        <w:widowControl w:val="0"/>
        <w:numPr>
          <w:ilvl w:val="2"/>
          <w:numId w:val="108"/>
        </w:numPr>
        <w:tabs>
          <w:tab w:val="left" w:pos="1538"/>
          <w:tab w:val="left" w:pos="1540"/>
        </w:tabs>
        <w:autoSpaceDE w:val="0"/>
        <w:autoSpaceDN w:val="0"/>
        <w:spacing w:before="240" w:line="276" w:lineRule="auto"/>
        <w:ind w:right="450" w:hanging="519"/>
        <w:jc w:val="both"/>
        <w:rPr>
          <w:rFonts w:ascii="Calibri" w:eastAsia="Calibri" w:hAnsi="Calibri" w:cs="Calibri"/>
          <w:sz w:val="22"/>
          <w:szCs w:val="22"/>
        </w:rPr>
      </w:pPr>
      <w:r w:rsidRPr="00FD30A5">
        <w:rPr>
          <w:rFonts w:ascii="Calibri" w:eastAsia="Calibri" w:hAnsi="Calibri" w:cs="Calibri"/>
          <w:sz w:val="22"/>
          <w:szCs w:val="22"/>
        </w:rPr>
        <w:t>cooperate</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with</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the</w:t>
      </w:r>
      <w:r w:rsidRPr="00FD30A5">
        <w:rPr>
          <w:rFonts w:ascii="Calibri" w:eastAsia="Calibri" w:hAnsi="Calibri" w:cs="Calibri"/>
          <w:spacing w:val="-1"/>
          <w:sz w:val="22"/>
          <w:szCs w:val="22"/>
        </w:rPr>
        <w:t xml:space="preserve"> </w:t>
      </w:r>
      <w:r w:rsidRPr="00FD30A5">
        <w:rPr>
          <w:rFonts w:ascii="Calibri" w:eastAsia="Calibri" w:hAnsi="Calibri" w:cs="Calibri"/>
          <w:sz w:val="22"/>
          <w:szCs w:val="22"/>
        </w:rPr>
        <w:t>agency</w:t>
      </w:r>
      <w:r w:rsidRPr="00FD30A5">
        <w:rPr>
          <w:rFonts w:ascii="Calibri" w:eastAsia="Calibri" w:hAnsi="Calibri" w:cs="Calibri"/>
          <w:spacing w:val="-6"/>
          <w:sz w:val="22"/>
          <w:szCs w:val="22"/>
        </w:rPr>
        <w:t xml:space="preserve"> </w:t>
      </w:r>
      <w:r w:rsidRPr="00FD30A5">
        <w:rPr>
          <w:rFonts w:ascii="Calibri" w:eastAsia="Calibri" w:hAnsi="Calibri" w:cs="Calibri"/>
          <w:sz w:val="22"/>
          <w:szCs w:val="22"/>
        </w:rPr>
        <w:t>privacy</w:t>
      </w:r>
      <w:r w:rsidRPr="00FD30A5">
        <w:rPr>
          <w:rFonts w:ascii="Calibri" w:eastAsia="Calibri" w:hAnsi="Calibri" w:cs="Calibri"/>
          <w:spacing w:val="-3"/>
          <w:sz w:val="22"/>
          <w:szCs w:val="22"/>
        </w:rPr>
        <w:t xml:space="preserve"> </w:t>
      </w:r>
      <w:r w:rsidRPr="00FD30A5">
        <w:rPr>
          <w:rFonts w:ascii="Calibri" w:eastAsia="Calibri" w:hAnsi="Calibri" w:cs="Calibri"/>
          <w:sz w:val="22"/>
          <w:szCs w:val="22"/>
        </w:rPr>
        <w:t>officer</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and</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relevant</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City</w:t>
      </w:r>
      <w:r w:rsidRPr="00FD30A5">
        <w:rPr>
          <w:rFonts w:ascii="Calibri" w:eastAsia="Calibri" w:hAnsi="Calibri" w:cs="Calibri"/>
          <w:spacing w:val="-5"/>
          <w:sz w:val="22"/>
          <w:szCs w:val="22"/>
        </w:rPr>
        <w:t xml:space="preserve"> </w:t>
      </w:r>
      <w:r w:rsidRPr="00FD30A5">
        <w:rPr>
          <w:rFonts w:ascii="Calibri" w:eastAsia="Calibri" w:hAnsi="Calibri" w:cs="Calibri"/>
          <w:sz w:val="22"/>
          <w:szCs w:val="22"/>
        </w:rPr>
        <w:t>officials,</w:t>
      </w:r>
      <w:r w:rsidRPr="00FD30A5">
        <w:rPr>
          <w:rFonts w:ascii="Calibri" w:eastAsia="Calibri" w:hAnsi="Calibri" w:cs="Calibri"/>
          <w:spacing w:val="-5"/>
          <w:sz w:val="22"/>
          <w:szCs w:val="22"/>
        </w:rPr>
        <w:t xml:space="preserve"> </w:t>
      </w:r>
      <w:r w:rsidRPr="00FD30A5">
        <w:rPr>
          <w:rFonts w:ascii="Calibri" w:eastAsia="Calibri" w:hAnsi="Calibri" w:cs="Calibri"/>
          <w:sz w:val="22"/>
          <w:szCs w:val="22"/>
        </w:rPr>
        <w:t>including</w:t>
      </w:r>
      <w:r w:rsidRPr="00FD30A5">
        <w:rPr>
          <w:rFonts w:ascii="Calibri" w:eastAsia="Calibri" w:hAnsi="Calibri" w:cs="Calibri"/>
          <w:spacing w:val="-3"/>
          <w:sz w:val="22"/>
          <w:szCs w:val="22"/>
        </w:rPr>
        <w:t xml:space="preserve"> </w:t>
      </w:r>
      <w:r w:rsidRPr="00FD30A5">
        <w:rPr>
          <w:rFonts w:ascii="Calibri" w:eastAsia="Calibri" w:hAnsi="Calibri" w:cs="Calibri"/>
          <w:sz w:val="22"/>
          <w:szCs w:val="22"/>
        </w:rPr>
        <w:t>the</w:t>
      </w:r>
      <w:r w:rsidRPr="00FD30A5">
        <w:rPr>
          <w:rFonts w:ascii="Calibri" w:eastAsia="Calibri" w:hAnsi="Calibri" w:cs="Calibri"/>
          <w:spacing w:val="-6"/>
          <w:sz w:val="22"/>
          <w:szCs w:val="22"/>
        </w:rPr>
        <w:t xml:space="preserve"> </w:t>
      </w:r>
      <w:r w:rsidRPr="00FD30A5">
        <w:rPr>
          <w:rFonts w:ascii="Calibri" w:eastAsia="Calibri" w:hAnsi="Calibri" w:cs="Calibri"/>
          <w:sz w:val="22"/>
          <w:szCs w:val="22"/>
        </w:rPr>
        <w:t>City’s</w:t>
      </w:r>
      <w:r w:rsidRPr="00FD30A5">
        <w:rPr>
          <w:rFonts w:ascii="Calibri" w:eastAsia="Calibri" w:hAnsi="Calibri" w:cs="Calibri"/>
          <w:spacing w:val="-5"/>
          <w:sz w:val="22"/>
          <w:szCs w:val="22"/>
        </w:rPr>
        <w:t xml:space="preserve"> </w:t>
      </w:r>
      <w:r w:rsidRPr="00FD30A5">
        <w:rPr>
          <w:rFonts w:ascii="Calibri" w:eastAsia="Calibri" w:hAnsi="Calibri" w:cs="Calibri"/>
          <w:sz w:val="22"/>
          <w:szCs w:val="22"/>
        </w:rPr>
        <w:t>Chief Privacy Officer, Office of Cyber Command, and the City’s Law Department, to investigate the occurrence and scope of the collection, disclosure, use, or access, and make any required or voluntary notices; and,</w:t>
      </w:r>
    </w:p>
    <w:p w14:paraId="2CE8BB91" w14:textId="77777777" w:rsidR="00FD30A5" w:rsidRPr="00FD30A5" w:rsidRDefault="00FD30A5" w:rsidP="00FD30A5">
      <w:pPr>
        <w:widowControl w:val="0"/>
        <w:numPr>
          <w:ilvl w:val="2"/>
          <w:numId w:val="108"/>
        </w:numPr>
        <w:tabs>
          <w:tab w:val="left" w:pos="1537"/>
          <w:tab w:val="left" w:pos="1540"/>
        </w:tabs>
        <w:autoSpaceDE w:val="0"/>
        <w:autoSpaceDN w:val="0"/>
        <w:spacing w:before="241" w:line="276" w:lineRule="auto"/>
        <w:ind w:right="451" w:hanging="569"/>
        <w:jc w:val="both"/>
        <w:rPr>
          <w:rFonts w:ascii="Calibri" w:eastAsia="Calibri" w:hAnsi="Calibri" w:cs="Calibri"/>
          <w:sz w:val="22"/>
          <w:szCs w:val="22"/>
        </w:rPr>
      </w:pPr>
      <w:r w:rsidRPr="00FD30A5">
        <w:rPr>
          <w:rFonts w:ascii="Calibri" w:eastAsia="Calibri" w:hAnsi="Calibri" w:cs="Calibri"/>
          <w:sz w:val="22"/>
          <w:szCs w:val="22"/>
        </w:rPr>
        <w:t>take all necessary steps, as determined by the agency privacy officer, to prevent or mitigate the effects of the collection, disclosure, use, or access.</w:t>
      </w:r>
    </w:p>
    <w:p w14:paraId="7770665D" w14:textId="77777777" w:rsidR="00FD30A5" w:rsidRPr="00FD30A5" w:rsidRDefault="00FD30A5" w:rsidP="00FD30A5">
      <w:pPr>
        <w:widowControl w:val="0"/>
        <w:numPr>
          <w:ilvl w:val="1"/>
          <w:numId w:val="108"/>
        </w:numPr>
        <w:tabs>
          <w:tab w:val="left" w:pos="729"/>
          <w:tab w:val="left" w:pos="731"/>
        </w:tabs>
        <w:autoSpaceDE w:val="0"/>
        <w:autoSpaceDN w:val="0"/>
        <w:spacing w:before="239" w:line="276" w:lineRule="auto"/>
        <w:ind w:left="731" w:right="450" w:hanging="272"/>
        <w:rPr>
          <w:rFonts w:ascii="Calibri" w:eastAsia="Calibri" w:hAnsi="Calibri" w:cs="Calibri"/>
          <w:sz w:val="22"/>
          <w:szCs w:val="22"/>
        </w:rPr>
      </w:pPr>
      <w:r w:rsidRPr="00FD30A5">
        <w:rPr>
          <w:rFonts w:ascii="Calibri" w:eastAsia="Calibri" w:hAnsi="Calibri" w:cs="Calibri"/>
          <w:sz w:val="22"/>
          <w:szCs w:val="22"/>
        </w:rPr>
        <w:t>If there is an alleged collection, use, disclosure, or access violation, the Agency may investigate the</w:t>
      </w:r>
      <w:r w:rsidRPr="00FD30A5">
        <w:rPr>
          <w:rFonts w:ascii="Calibri" w:eastAsia="Calibri" w:hAnsi="Calibri" w:cs="Calibri"/>
          <w:spacing w:val="80"/>
          <w:sz w:val="22"/>
          <w:szCs w:val="22"/>
        </w:rPr>
        <w:t xml:space="preserve"> </w:t>
      </w:r>
      <w:r w:rsidRPr="00FD30A5">
        <w:rPr>
          <w:rFonts w:ascii="Calibri" w:eastAsia="Calibri" w:hAnsi="Calibri" w:cs="Calibri"/>
          <w:sz w:val="22"/>
          <w:szCs w:val="22"/>
        </w:rPr>
        <w:t>alleged violation. Contractor will cooperate with the investigation, which may include prompt:</w:t>
      </w:r>
    </w:p>
    <w:p w14:paraId="2E1402EF" w14:textId="77777777" w:rsidR="00FD30A5" w:rsidRPr="00FD30A5" w:rsidRDefault="00FD30A5" w:rsidP="00FD30A5">
      <w:pPr>
        <w:widowControl w:val="0"/>
        <w:numPr>
          <w:ilvl w:val="2"/>
          <w:numId w:val="108"/>
        </w:numPr>
        <w:tabs>
          <w:tab w:val="left" w:pos="1538"/>
          <w:tab w:val="left" w:pos="1540"/>
        </w:tabs>
        <w:autoSpaceDE w:val="0"/>
        <w:autoSpaceDN w:val="0"/>
        <w:spacing w:before="241" w:line="276" w:lineRule="auto"/>
        <w:ind w:right="449" w:hanging="466"/>
        <w:jc w:val="both"/>
        <w:rPr>
          <w:rFonts w:ascii="Calibri" w:eastAsia="Calibri" w:hAnsi="Calibri" w:cs="Calibri"/>
          <w:sz w:val="22"/>
          <w:szCs w:val="22"/>
        </w:rPr>
      </w:pPr>
      <w:r w:rsidRPr="00FD30A5">
        <w:rPr>
          <w:rFonts w:ascii="Calibri" w:eastAsia="Calibri" w:hAnsi="Calibri" w:cs="Calibri"/>
          <w:sz w:val="22"/>
          <w:szCs w:val="22"/>
        </w:rPr>
        <w:t>provision to the City of information related to security controls and processes, such as third- party certifications, policies and procedures, self-assessments, independent evaluations and audits, view-only samples of security controls, logs, files, incident reports or evaluations;</w:t>
      </w:r>
    </w:p>
    <w:p w14:paraId="50C15C1F" w14:textId="77777777" w:rsidR="00FD30A5" w:rsidRPr="00FD30A5" w:rsidRDefault="00FD30A5" w:rsidP="00FD30A5">
      <w:pPr>
        <w:widowControl w:val="0"/>
        <w:numPr>
          <w:ilvl w:val="2"/>
          <w:numId w:val="108"/>
        </w:numPr>
        <w:tabs>
          <w:tab w:val="left" w:pos="1540"/>
        </w:tabs>
        <w:autoSpaceDE w:val="0"/>
        <w:autoSpaceDN w:val="0"/>
        <w:spacing w:before="240"/>
        <w:ind w:hanging="516"/>
        <w:rPr>
          <w:rFonts w:ascii="Calibri" w:eastAsia="Calibri" w:hAnsi="Calibri" w:cs="Calibri"/>
          <w:sz w:val="22"/>
          <w:szCs w:val="22"/>
        </w:rPr>
      </w:pPr>
      <w:r w:rsidRPr="00FD30A5">
        <w:rPr>
          <w:rFonts w:ascii="Calibri" w:eastAsia="Calibri" w:hAnsi="Calibri" w:cs="Calibri"/>
          <w:sz w:val="22"/>
          <w:szCs w:val="22"/>
        </w:rPr>
        <w:t>verbal</w:t>
      </w:r>
      <w:r w:rsidRPr="00FD30A5">
        <w:rPr>
          <w:rFonts w:ascii="Calibri" w:eastAsia="Calibri" w:hAnsi="Calibri" w:cs="Calibri"/>
          <w:spacing w:val="66"/>
          <w:sz w:val="22"/>
          <w:szCs w:val="22"/>
        </w:rPr>
        <w:t xml:space="preserve"> </w:t>
      </w:r>
      <w:r w:rsidRPr="00FD30A5">
        <w:rPr>
          <w:rFonts w:ascii="Calibri" w:eastAsia="Calibri" w:hAnsi="Calibri" w:cs="Calibri"/>
          <w:sz w:val="22"/>
          <w:szCs w:val="22"/>
        </w:rPr>
        <w:t>interviews</w:t>
      </w:r>
      <w:r w:rsidRPr="00FD30A5">
        <w:rPr>
          <w:rFonts w:ascii="Calibri" w:eastAsia="Calibri" w:hAnsi="Calibri" w:cs="Calibri"/>
          <w:spacing w:val="69"/>
          <w:sz w:val="22"/>
          <w:szCs w:val="22"/>
        </w:rPr>
        <w:t xml:space="preserve"> </w:t>
      </w:r>
      <w:r w:rsidRPr="00FD30A5">
        <w:rPr>
          <w:rFonts w:ascii="Calibri" w:eastAsia="Calibri" w:hAnsi="Calibri" w:cs="Calibri"/>
          <w:sz w:val="22"/>
          <w:szCs w:val="22"/>
        </w:rPr>
        <w:t>of</w:t>
      </w:r>
      <w:r w:rsidRPr="00FD30A5">
        <w:rPr>
          <w:rFonts w:ascii="Calibri" w:eastAsia="Calibri" w:hAnsi="Calibri" w:cs="Calibri"/>
          <w:spacing w:val="69"/>
          <w:sz w:val="22"/>
          <w:szCs w:val="22"/>
        </w:rPr>
        <w:t xml:space="preserve"> </w:t>
      </w:r>
      <w:r w:rsidRPr="00FD30A5">
        <w:rPr>
          <w:rFonts w:ascii="Calibri" w:eastAsia="Calibri" w:hAnsi="Calibri" w:cs="Calibri"/>
          <w:sz w:val="22"/>
          <w:szCs w:val="22"/>
        </w:rPr>
        <w:t>individuals</w:t>
      </w:r>
      <w:r w:rsidRPr="00FD30A5">
        <w:rPr>
          <w:rFonts w:ascii="Calibri" w:eastAsia="Calibri" w:hAnsi="Calibri" w:cs="Calibri"/>
          <w:spacing w:val="68"/>
          <w:sz w:val="22"/>
          <w:szCs w:val="22"/>
        </w:rPr>
        <w:t xml:space="preserve"> </w:t>
      </w:r>
      <w:r w:rsidRPr="00FD30A5">
        <w:rPr>
          <w:rFonts w:ascii="Calibri" w:eastAsia="Calibri" w:hAnsi="Calibri" w:cs="Calibri"/>
          <w:sz w:val="22"/>
          <w:szCs w:val="22"/>
        </w:rPr>
        <w:t>with</w:t>
      </w:r>
      <w:r w:rsidRPr="00FD30A5">
        <w:rPr>
          <w:rFonts w:ascii="Calibri" w:eastAsia="Calibri" w:hAnsi="Calibri" w:cs="Calibri"/>
          <w:spacing w:val="69"/>
          <w:sz w:val="22"/>
          <w:szCs w:val="22"/>
        </w:rPr>
        <w:t xml:space="preserve"> </w:t>
      </w:r>
      <w:r w:rsidRPr="00FD30A5">
        <w:rPr>
          <w:rFonts w:ascii="Calibri" w:eastAsia="Calibri" w:hAnsi="Calibri" w:cs="Calibri"/>
          <w:sz w:val="22"/>
          <w:szCs w:val="22"/>
        </w:rPr>
        <w:t>knowledge</w:t>
      </w:r>
      <w:r w:rsidRPr="00FD30A5">
        <w:rPr>
          <w:rFonts w:ascii="Calibri" w:eastAsia="Calibri" w:hAnsi="Calibri" w:cs="Calibri"/>
          <w:spacing w:val="70"/>
          <w:sz w:val="22"/>
          <w:szCs w:val="22"/>
        </w:rPr>
        <w:t xml:space="preserve"> </w:t>
      </w:r>
      <w:r w:rsidRPr="00FD30A5">
        <w:rPr>
          <w:rFonts w:ascii="Calibri" w:eastAsia="Calibri" w:hAnsi="Calibri" w:cs="Calibri"/>
          <w:sz w:val="22"/>
          <w:szCs w:val="22"/>
        </w:rPr>
        <w:t>of</w:t>
      </w:r>
      <w:r w:rsidRPr="00FD30A5">
        <w:rPr>
          <w:rFonts w:ascii="Calibri" w:eastAsia="Calibri" w:hAnsi="Calibri" w:cs="Calibri"/>
          <w:spacing w:val="69"/>
          <w:sz w:val="22"/>
          <w:szCs w:val="22"/>
        </w:rPr>
        <w:t xml:space="preserve"> </w:t>
      </w:r>
      <w:r w:rsidRPr="00FD30A5">
        <w:rPr>
          <w:rFonts w:ascii="Calibri" w:eastAsia="Calibri" w:hAnsi="Calibri" w:cs="Calibri"/>
          <w:sz w:val="22"/>
          <w:szCs w:val="22"/>
        </w:rPr>
        <w:t>Contractor’s</w:t>
      </w:r>
      <w:r w:rsidRPr="00FD30A5">
        <w:rPr>
          <w:rFonts w:ascii="Calibri" w:eastAsia="Calibri" w:hAnsi="Calibri" w:cs="Calibri"/>
          <w:spacing w:val="68"/>
          <w:sz w:val="22"/>
          <w:szCs w:val="22"/>
        </w:rPr>
        <w:t xml:space="preserve"> </w:t>
      </w:r>
      <w:r w:rsidRPr="00FD30A5">
        <w:rPr>
          <w:rFonts w:ascii="Calibri" w:eastAsia="Calibri" w:hAnsi="Calibri" w:cs="Calibri"/>
          <w:sz w:val="22"/>
          <w:szCs w:val="22"/>
        </w:rPr>
        <w:t>security</w:t>
      </w:r>
      <w:r w:rsidRPr="00FD30A5">
        <w:rPr>
          <w:rFonts w:ascii="Calibri" w:eastAsia="Calibri" w:hAnsi="Calibri" w:cs="Calibri"/>
          <w:spacing w:val="67"/>
          <w:sz w:val="22"/>
          <w:szCs w:val="22"/>
        </w:rPr>
        <w:t xml:space="preserve"> </w:t>
      </w:r>
      <w:r w:rsidRPr="00FD30A5">
        <w:rPr>
          <w:rFonts w:ascii="Calibri" w:eastAsia="Calibri" w:hAnsi="Calibri" w:cs="Calibri"/>
          <w:sz w:val="22"/>
          <w:szCs w:val="22"/>
        </w:rPr>
        <w:t>controls</w:t>
      </w:r>
      <w:r w:rsidRPr="00FD30A5">
        <w:rPr>
          <w:rFonts w:ascii="Calibri" w:eastAsia="Calibri" w:hAnsi="Calibri" w:cs="Calibri"/>
          <w:spacing w:val="69"/>
          <w:sz w:val="22"/>
          <w:szCs w:val="22"/>
        </w:rPr>
        <w:t xml:space="preserve"> </w:t>
      </w:r>
      <w:r w:rsidRPr="00FD30A5">
        <w:rPr>
          <w:rFonts w:ascii="Calibri" w:eastAsia="Calibri" w:hAnsi="Calibri" w:cs="Calibri"/>
          <w:spacing w:val="-5"/>
          <w:sz w:val="22"/>
          <w:szCs w:val="22"/>
        </w:rPr>
        <w:t>and</w:t>
      </w:r>
    </w:p>
    <w:p w14:paraId="24F7EE2D" w14:textId="77777777" w:rsidR="00FD30A5" w:rsidRPr="00FD30A5" w:rsidRDefault="00FD30A5" w:rsidP="00FD30A5">
      <w:pPr>
        <w:widowControl w:val="0"/>
        <w:autoSpaceDE w:val="0"/>
        <w:autoSpaceDN w:val="0"/>
        <w:spacing w:before="39"/>
        <w:ind w:left="1540"/>
        <w:rPr>
          <w:rFonts w:ascii="Calibri" w:eastAsia="Calibri" w:hAnsi="Calibri" w:cs="Calibri"/>
          <w:sz w:val="22"/>
          <w:szCs w:val="22"/>
        </w:rPr>
      </w:pPr>
      <w:r w:rsidRPr="00FD30A5">
        <w:rPr>
          <w:rFonts w:ascii="Calibri" w:eastAsia="Calibri" w:hAnsi="Calibri" w:cs="Calibri"/>
          <w:sz w:val="22"/>
          <w:szCs w:val="22"/>
        </w:rPr>
        <w:t>processes</w:t>
      </w:r>
      <w:r w:rsidRPr="00FD30A5">
        <w:rPr>
          <w:rFonts w:ascii="Calibri" w:eastAsia="Calibri" w:hAnsi="Calibri" w:cs="Calibri"/>
          <w:spacing w:val="-6"/>
          <w:sz w:val="22"/>
          <w:szCs w:val="22"/>
        </w:rPr>
        <w:t xml:space="preserve"> </w:t>
      </w:r>
      <w:r w:rsidRPr="00FD30A5">
        <w:rPr>
          <w:rFonts w:ascii="Calibri" w:eastAsia="Calibri" w:hAnsi="Calibri" w:cs="Calibri"/>
          <w:sz w:val="22"/>
          <w:szCs w:val="22"/>
        </w:rPr>
        <w:t>or</w:t>
      </w:r>
      <w:r w:rsidRPr="00FD30A5">
        <w:rPr>
          <w:rFonts w:ascii="Calibri" w:eastAsia="Calibri" w:hAnsi="Calibri" w:cs="Calibri"/>
          <w:spacing w:val="-6"/>
          <w:sz w:val="22"/>
          <w:szCs w:val="22"/>
        </w:rPr>
        <w:t xml:space="preserve"> </w:t>
      </w:r>
      <w:r w:rsidRPr="00FD30A5">
        <w:rPr>
          <w:rFonts w:ascii="Calibri" w:eastAsia="Calibri" w:hAnsi="Calibri" w:cs="Calibri"/>
          <w:sz w:val="22"/>
          <w:szCs w:val="22"/>
        </w:rPr>
        <w:t>the</w:t>
      </w:r>
      <w:r w:rsidRPr="00FD30A5">
        <w:rPr>
          <w:rFonts w:ascii="Calibri" w:eastAsia="Calibri" w:hAnsi="Calibri" w:cs="Calibri"/>
          <w:spacing w:val="-2"/>
          <w:sz w:val="22"/>
          <w:szCs w:val="22"/>
        </w:rPr>
        <w:t xml:space="preserve"> </w:t>
      </w:r>
      <w:r w:rsidRPr="00FD30A5">
        <w:rPr>
          <w:rFonts w:ascii="Calibri" w:eastAsia="Calibri" w:hAnsi="Calibri" w:cs="Calibri"/>
          <w:sz w:val="22"/>
          <w:szCs w:val="22"/>
        </w:rPr>
        <w:t>unauthorized</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collection,</w:t>
      </w:r>
      <w:r w:rsidRPr="00FD30A5">
        <w:rPr>
          <w:rFonts w:ascii="Calibri" w:eastAsia="Calibri" w:hAnsi="Calibri" w:cs="Calibri"/>
          <w:spacing w:val="-3"/>
          <w:sz w:val="22"/>
          <w:szCs w:val="22"/>
        </w:rPr>
        <w:t xml:space="preserve"> </w:t>
      </w:r>
      <w:r w:rsidRPr="00FD30A5">
        <w:rPr>
          <w:rFonts w:ascii="Calibri" w:eastAsia="Calibri" w:hAnsi="Calibri" w:cs="Calibri"/>
          <w:sz w:val="22"/>
          <w:szCs w:val="22"/>
        </w:rPr>
        <w:t>use,</w:t>
      </w:r>
      <w:r w:rsidRPr="00FD30A5">
        <w:rPr>
          <w:rFonts w:ascii="Calibri" w:eastAsia="Calibri" w:hAnsi="Calibri" w:cs="Calibri"/>
          <w:spacing w:val="-6"/>
          <w:sz w:val="22"/>
          <w:szCs w:val="22"/>
        </w:rPr>
        <w:t xml:space="preserve"> </w:t>
      </w:r>
      <w:r w:rsidRPr="00FD30A5">
        <w:rPr>
          <w:rFonts w:ascii="Calibri" w:eastAsia="Calibri" w:hAnsi="Calibri" w:cs="Calibri"/>
          <w:sz w:val="22"/>
          <w:szCs w:val="22"/>
        </w:rPr>
        <w:t>disclosure,</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or</w:t>
      </w:r>
      <w:r w:rsidRPr="00FD30A5">
        <w:rPr>
          <w:rFonts w:ascii="Calibri" w:eastAsia="Calibri" w:hAnsi="Calibri" w:cs="Calibri"/>
          <w:spacing w:val="-6"/>
          <w:sz w:val="22"/>
          <w:szCs w:val="22"/>
        </w:rPr>
        <w:t xml:space="preserve"> </w:t>
      </w:r>
      <w:r w:rsidRPr="00FD30A5">
        <w:rPr>
          <w:rFonts w:ascii="Calibri" w:eastAsia="Calibri" w:hAnsi="Calibri" w:cs="Calibri"/>
          <w:spacing w:val="-2"/>
          <w:sz w:val="22"/>
          <w:szCs w:val="22"/>
        </w:rPr>
        <w:t>access;</w:t>
      </w:r>
    </w:p>
    <w:p w14:paraId="5678F0D0" w14:textId="77777777" w:rsidR="00FD30A5" w:rsidRPr="00FD30A5" w:rsidRDefault="00FD30A5" w:rsidP="00FD30A5">
      <w:pPr>
        <w:widowControl w:val="0"/>
        <w:autoSpaceDE w:val="0"/>
        <w:autoSpaceDN w:val="0"/>
        <w:spacing w:before="13"/>
        <w:ind w:left="1540"/>
        <w:rPr>
          <w:rFonts w:ascii="Calibri" w:eastAsia="Calibri" w:hAnsi="Calibri" w:cs="Calibri"/>
          <w:sz w:val="22"/>
          <w:szCs w:val="22"/>
        </w:rPr>
      </w:pPr>
    </w:p>
    <w:p w14:paraId="78BB4BCD" w14:textId="77777777" w:rsidR="00FD30A5" w:rsidRPr="00FD30A5" w:rsidRDefault="00FD30A5" w:rsidP="00FD30A5">
      <w:pPr>
        <w:widowControl w:val="0"/>
        <w:numPr>
          <w:ilvl w:val="2"/>
          <w:numId w:val="108"/>
        </w:numPr>
        <w:tabs>
          <w:tab w:val="left" w:pos="1540"/>
        </w:tabs>
        <w:autoSpaceDE w:val="0"/>
        <w:autoSpaceDN w:val="0"/>
        <w:ind w:hanging="566"/>
        <w:rPr>
          <w:rFonts w:ascii="Calibri" w:eastAsia="Calibri" w:hAnsi="Calibri" w:cs="Calibri"/>
          <w:sz w:val="22"/>
          <w:szCs w:val="22"/>
        </w:rPr>
      </w:pPr>
      <w:r w:rsidRPr="00FD30A5">
        <w:rPr>
          <w:rFonts w:ascii="Calibri" w:eastAsia="Calibri" w:hAnsi="Calibri" w:cs="Calibri"/>
          <w:sz w:val="22"/>
          <w:szCs w:val="22"/>
        </w:rPr>
        <w:t>an</w:t>
      </w:r>
      <w:r w:rsidRPr="00FD30A5">
        <w:rPr>
          <w:rFonts w:ascii="Calibri" w:eastAsia="Calibri" w:hAnsi="Calibri" w:cs="Calibri"/>
          <w:spacing w:val="18"/>
          <w:sz w:val="22"/>
          <w:szCs w:val="22"/>
        </w:rPr>
        <w:t xml:space="preserve"> </w:t>
      </w:r>
      <w:r w:rsidRPr="00FD30A5">
        <w:rPr>
          <w:rFonts w:ascii="Calibri" w:eastAsia="Calibri" w:hAnsi="Calibri" w:cs="Calibri"/>
          <w:sz w:val="22"/>
          <w:szCs w:val="22"/>
        </w:rPr>
        <w:t>evaluation</w:t>
      </w:r>
      <w:r w:rsidRPr="00FD30A5">
        <w:rPr>
          <w:rFonts w:ascii="Calibri" w:eastAsia="Calibri" w:hAnsi="Calibri" w:cs="Calibri"/>
          <w:spacing w:val="18"/>
          <w:sz w:val="22"/>
          <w:szCs w:val="22"/>
        </w:rPr>
        <w:t xml:space="preserve"> </w:t>
      </w:r>
      <w:r w:rsidRPr="00FD30A5">
        <w:rPr>
          <w:rFonts w:ascii="Calibri" w:eastAsia="Calibri" w:hAnsi="Calibri" w:cs="Calibri"/>
          <w:sz w:val="22"/>
          <w:szCs w:val="22"/>
        </w:rPr>
        <w:t>or</w:t>
      </w:r>
      <w:r w:rsidRPr="00FD30A5">
        <w:rPr>
          <w:rFonts w:ascii="Calibri" w:eastAsia="Calibri" w:hAnsi="Calibri" w:cs="Calibri"/>
          <w:spacing w:val="18"/>
          <w:sz w:val="22"/>
          <w:szCs w:val="22"/>
        </w:rPr>
        <w:t xml:space="preserve"> </w:t>
      </w:r>
      <w:r w:rsidRPr="00FD30A5">
        <w:rPr>
          <w:rFonts w:ascii="Calibri" w:eastAsia="Calibri" w:hAnsi="Calibri" w:cs="Calibri"/>
          <w:sz w:val="22"/>
          <w:szCs w:val="22"/>
        </w:rPr>
        <w:t>audit</w:t>
      </w:r>
      <w:r w:rsidRPr="00FD30A5">
        <w:rPr>
          <w:rFonts w:ascii="Calibri" w:eastAsia="Calibri" w:hAnsi="Calibri" w:cs="Calibri"/>
          <w:spacing w:val="19"/>
          <w:sz w:val="22"/>
          <w:szCs w:val="22"/>
        </w:rPr>
        <w:t xml:space="preserve"> </w:t>
      </w:r>
      <w:r w:rsidRPr="00FD30A5">
        <w:rPr>
          <w:rFonts w:ascii="Calibri" w:eastAsia="Calibri" w:hAnsi="Calibri" w:cs="Calibri"/>
          <w:sz w:val="22"/>
          <w:szCs w:val="22"/>
        </w:rPr>
        <w:t>by</w:t>
      </w:r>
      <w:r w:rsidRPr="00FD30A5">
        <w:rPr>
          <w:rFonts w:ascii="Calibri" w:eastAsia="Calibri" w:hAnsi="Calibri" w:cs="Calibri"/>
          <w:spacing w:val="17"/>
          <w:sz w:val="22"/>
          <w:szCs w:val="22"/>
        </w:rPr>
        <w:t xml:space="preserve"> </w:t>
      </w:r>
      <w:r w:rsidRPr="00FD30A5">
        <w:rPr>
          <w:rFonts w:ascii="Calibri" w:eastAsia="Calibri" w:hAnsi="Calibri" w:cs="Calibri"/>
          <w:sz w:val="22"/>
          <w:szCs w:val="22"/>
        </w:rPr>
        <w:t>the</w:t>
      </w:r>
      <w:r w:rsidRPr="00FD30A5">
        <w:rPr>
          <w:rFonts w:ascii="Calibri" w:eastAsia="Calibri" w:hAnsi="Calibri" w:cs="Calibri"/>
          <w:spacing w:val="19"/>
          <w:sz w:val="22"/>
          <w:szCs w:val="22"/>
        </w:rPr>
        <w:t xml:space="preserve"> </w:t>
      </w:r>
      <w:r w:rsidRPr="00FD30A5">
        <w:rPr>
          <w:rFonts w:ascii="Calibri" w:eastAsia="Calibri" w:hAnsi="Calibri" w:cs="Calibri"/>
          <w:sz w:val="22"/>
          <w:szCs w:val="22"/>
        </w:rPr>
        <w:t>City</w:t>
      </w:r>
      <w:r w:rsidRPr="00FD30A5">
        <w:rPr>
          <w:rFonts w:ascii="Calibri" w:eastAsia="Calibri" w:hAnsi="Calibri" w:cs="Calibri"/>
          <w:spacing w:val="17"/>
          <w:sz w:val="22"/>
          <w:szCs w:val="22"/>
        </w:rPr>
        <w:t xml:space="preserve"> </w:t>
      </w:r>
      <w:r w:rsidRPr="00FD30A5">
        <w:rPr>
          <w:rFonts w:ascii="Calibri" w:eastAsia="Calibri" w:hAnsi="Calibri" w:cs="Calibri"/>
          <w:sz w:val="22"/>
          <w:szCs w:val="22"/>
        </w:rPr>
        <w:t>of</w:t>
      </w:r>
      <w:r w:rsidRPr="00FD30A5">
        <w:rPr>
          <w:rFonts w:ascii="Calibri" w:eastAsia="Calibri" w:hAnsi="Calibri" w:cs="Calibri"/>
          <w:spacing w:val="18"/>
          <w:sz w:val="22"/>
          <w:szCs w:val="22"/>
        </w:rPr>
        <w:t xml:space="preserve"> </w:t>
      </w:r>
      <w:r w:rsidRPr="00FD30A5">
        <w:rPr>
          <w:rFonts w:ascii="Calibri" w:eastAsia="Calibri" w:hAnsi="Calibri" w:cs="Calibri"/>
          <w:sz w:val="22"/>
          <w:szCs w:val="22"/>
        </w:rPr>
        <w:t>Contractor’s</w:t>
      </w:r>
      <w:r w:rsidRPr="00FD30A5">
        <w:rPr>
          <w:rFonts w:ascii="Calibri" w:eastAsia="Calibri" w:hAnsi="Calibri" w:cs="Calibri"/>
          <w:spacing w:val="19"/>
          <w:sz w:val="22"/>
          <w:szCs w:val="22"/>
        </w:rPr>
        <w:t xml:space="preserve"> </w:t>
      </w:r>
      <w:r w:rsidRPr="00FD30A5">
        <w:rPr>
          <w:rFonts w:ascii="Calibri" w:eastAsia="Calibri" w:hAnsi="Calibri" w:cs="Calibri"/>
          <w:sz w:val="22"/>
          <w:szCs w:val="22"/>
        </w:rPr>
        <w:t>security</w:t>
      </w:r>
      <w:r w:rsidRPr="00FD30A5">
        <w:rPr>
          <w:rFonts w:ascii="Calibri" w:eastAsia="Calibri" w:hAnsi="Calibri" w:cs="Calibri"/>
          <w:spacing w:val="19"/>
          <w:sz w:val="22"/>
          <w:szCs w:val="22"/>
        </w:rPr>
        <w:t xml:space="preserve"> </w:t>
      </w:r>
      <w:r w:rsidRPr="00FD30A5">
        <w:rPr>
          <w:rFonts w:ascii="Calibri" w:eastAsia="Calibri" w:hAnsi="Calibri" w:cs="Calibri"/>
          <w:sz w:val="22"/>
          <w:szCs w:val="22"/>
        </w:rPr>
        <w:t>controls</w:t>
      </w:r>
      <w:r w:rsidRPr="00FD30A5">
        <w:rPr>
          <w:rFonts w:ascii="Calibri" w:eastAsia="Calibri" w:hAnsi="Calibri" w:cs="Calibri"/>
          <w:spacing w:val="18"/>
          <w:sz w:val="22"/>
          <w:szCs w:val="22"/>
        </w:rPr>
        <w:t xml:space="preserve"> </w:t>
      </w:r>
      <w:r w:rsidRPr="00FD30A5">
        <w:rPr>
          <w:rFonts w:ascii="Calibri" w:eastAsia="Calibri" w:hAnsi="Calibri" w:cs="Calibri"/>
          <w:sz w:val="22"/>
          <w:szCs w:val="22"/>
        </w:rPr>
        <w:t>and</w:t>
      </w:r>
      <w:r w:rsidRPr="00FD30A5">
        <w:rPr>
          <w:rFonts w:ascii="Calibri" w:eastAsia="Calibri" w:hAnsi="Calibri" w:cs="Calibri"/>
          <w:spacing w:val="18"/>
          <w:sz w:val="22"/>
          <w:szCs w:val="22"/>
        </w:rPr>
        <w:t xml:space="preserve"> </w:t>
      </w:r>
      <w:r w:rsidRPr="00FD30A5">
        <w:rPr>
          <w:rFonts w:ascii="Calibri" w:eastAsia="Calibri" w:hAnsi="Calibri" w:cs="Calibri"/>
          <w:sz w:val="22"/>
          <w:szCs w:val="22"/>
        </w:rPr>
        <w:t>processes,</w:t>
      </w:r>
      <w:r w:rsidRPr="00FD30A5">
        <w:rPr>
          <w:rFonts w:ascii="Calibri" w:eastAsia="Calibri" w:hAnsi="Calibri" w:cs="Calibri"/>
          <w:spacing w:val="19"/>
          <w:sz w:val="22"/>
          <w:szCs w:val="22"/>
        </w:rPr>
        <w:t xml:space="preserve"> </w:t>
      </w:r>
      <w:r w:rsidRPr="00FD30A5">
        <w:rPr>
          <w:rFonts w:ascii="Calibri" w:eastAsia="Calibri" w:hAnsi="Calibri" w:cs="Calibri"/>
          <w:sz w:val="22"/>
          <w:szCs w:val="22"/>
        </w:rPr>
        <w:t>and</w:t>
      </w:r>
      <w:r w:rsidRPr="00FD30A5">
        <w:rPr>
          <w:rFonts w:ascii="Calibri" w:eastAsia="Calibri" w:hAnsi="Calibri" w:cs="Calibri"/>
          <w:spacing w:val="18"/>
          <w:sz w:val="22"/>
          <w:szCs w:val="22"/>
        </w:rPr>
        <w:t xml:space="preserve"> </w:t>
      </w:r>
      <w:r w:rsidRPr="00FD30A5">
        <w:rPr>
          <w:rFonts w:ascii="Calibri" w:eastAsia="Calibri" w:hAnsi="Calibri" w:cs="Calibri"/>
          <w:spacing w:val="-5"/>
          <w:sz w:val="22"/>
          <w:szCs w:val="22"/>
        </w:rPr>
        <w:t>the</w:t>
      </w:r>
    </w:p>
    <w:p w14:paraId="4457FB6C" w14:textId="77777777" w:rsidR="00FD30A5" w:rsidRPr="00FD30A5" w:rsidRDefault="00FD30A5" w:rsidP="00FD30A5">
      <w:pPr>
        <w:widowControl w:val="0"/>
        <w:autoSpaceDE w:val="0"/>
        <w:autoSpaceDN w:val="0"/>
        <w:spacing w:before="41"/>
        <w:ind w:left="1540"/>
        <w:rPr>
          <w:rFonts w:ascii="Calibri" w:eastAsia="Calibri" w:hAnsi="Calibri" w:cs="Calibri"/>
          <w:sz w:val="22"/>
          <w:szCs w:val="22"/>
        </w:rPr>
      </w:pPr>
      <w:r w:rsidRPr="00FD30A5">
        <w:rPr>
          <w:rFonts w:ascii="Calibri" w:eastAsia="Calibri" w:hAnsi="Calibri" w:cs="Calibri"/>
          <w:sz w:val="22"/>
          <w:szCs w:val="22"/>
        </w:rPr>
        <w:t>unauthorized</w:t>
      </w:r>
      <w:r w:rsidRPr="00FD30A5">
        <w:rPr>
          <w:rFonts w:ascii="Calibri" w:eastAsia="Calibri" w:hAnsi="Calibri" w:cs="Calibri"/>
          <w:spacing w:val="-7"/>
          <w:sz w:val="22"/>
          <w:szCs w:val="22"/>
        </w:rPr>
        <w:t xml:space="preserve"> </w:t>
      </w:r>
      <w:r w:rsidRPr="00FD30A5">
        <w:rPr>
          <w:rFonts w:ascii="Calibri" w:eastAsia="Calibri" w:hAnsi="Calibri" w:cs="Calibri"/>
          <w:sz w:val="22"/>
          <w:szCs w:val="22"/>
        </w:rPr>
        <w:t>collection,</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use,</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disclosure,</w:t>
      </w:r>
      <w:r w:rsidRPr="00FD30A5">
        <w:rPr>
          <w:rFonts w:ascii="Calibri" w:eastAsia="Calibri" w:hAnsi="Calibri" w:cs="Calibri"/>
          <w:spacing w:val="-6"/>
          <w:sz w:val="22"/>
          <w:szCs w:val="22"/>
        </w:rPr>
        <w:t xml:space="preserve"> </w:t>
      </w:r>
      <w:r w:rsidRPr="00FD30A5">
        <w:rPr>
          <w:rFonts w:ascii="Calibri" w:eastAsia="Calibri" w:hAnsi="Calibri" w:cs="Calibri"/>
          <w:sz w:val="22"/>
          <w:szCs w:val="22"/>
        </w:rPr>
        <w:t>or</w:t>
      </w:r>
      <w:r w:rsidRPr="00FD30A5">
        <w:rPr>
          <w:rFonts w:ascii="Calibri" w:eastAsia="Calibri" w:hAnsi="Calibri" w:cs="Calibri"/>
          <w:spacing w:val="-4"/>
          <w:sz w:val="22"/>
          <w:szCs w:val="22"/>
        </w:rPr>
        <w:t xml:space="preserve"> </w:t>
      </w:r>
      <w:r w:rsidRPr="00FD30A5">
        <w:rPr>
          <w:rFonts w:ascii="Calibri" w:eastAsia="Calibri" w:hAnsi="Calibri" w:cs="Calibri"/>
          <w:spacing w:val="-2"/>
          <w:sz w:val="22"/>
          <w:szCs w:val="22"/>
        </w:rPr>
        <w:t>access;</w:t>
      </w:r>
    </w:p>
    <w:p w14:paraId="7E553320" w14:textId="77777777" w:rsidR="00FD30A5" w:rsidRPr="00FD30A5" w:rsidRDefault="00FD30A5" w:rsidP="00FD30A5">
      <w:pPr>
        <w:widowControl w:val="0"/>
        <w:autoSpaceDE w:val="0"/>
        <w:autoSpaceDN w:val="0"/>
        <w:spacing w:before="12"/>
        <w:ind w:left="1540"/>
        <w:rPr>
          <w:rFonts w:ascii="Calibri" w:eastAsia="Calibri" w:hAnsi="Calibri" w:cs="Calibri"/>
          <w:sz w:val="22"/>
          <w:szCs w:val="22"/>
        </w:rPr>
      </w:pPr>
    </w:p>
    <w:p w14:paraId="25974B1D" w14:textId="77777777" w:rsidR="00FD30A5" w:rsidRPr="00FD30A5" w:rsidRDefault="00FD30A5" w:rsidP="00FD30A5">
      <w:pPr>
        <w:widowControl w:val="0"/>
        <w:numPr>
          <w:ilvl w:val="2"/>
          <w:numId w:val="108"/>
        </w:numPr>
        <w:tabs>
          <w:tab w:val="left" w:pos="1537"/>
          <w:tab w:val="left" w:pos="1540"/>
        </w:tabs>
        <w:autoSpaceDE w:val="0"/>
        <w:autoSpaceDN w:val="0"/>
        <w:spacing w:before="1" w:line="276" w:lineRule="auto"/>
        <w:ind w:right="456" w:hanging="567"/>
        <w:jc w:val="both"/>
        <w:rPr>
          <w:rFonts w:ascii="Calibri" w:eastAsia="Calibri" w:hAnsi="Calibri" w:cs="Calibri"/>
          <w:sz w:val="22"/>
          <w:szCs w:val="22"/>
        </w:rPr>
      </w:pPr>
      <w:r w:rsidRPr="00FD30A5">
        <w:rPr>
          <w:rFonts w:ascii="Calibri" w:eastAsia="Calibri" w:hAnsi="Calibri" w:cs="Calibri"/>
          <w:sz w:val="22"/>
          <w:szCs w:val="22"/>
        </w:rPr>
        <w:t>an evaluation or audit by Contractor of its security controls and processes and the unauthorized collection, use, disclosure, or access, and provision of any attendant results to the City; or,</w:t>
      </w:r>
    </w:p>
    <w:p w14:paraId="38294E02" w14:textId="77777777" w:rsidR="00FD30A5" w:rsidRPr="00FD30A5" w:rsidRDefault="00FD30A5" w:rsidP="00FD30A5">
      <w:pPr>
        <w:widowControl w:val="0"/>
        <w:autoSpaceDE w:val="0"/>
        <w:autoSpaceDN w:val="0"/>
        <w:spacing w:line="276" w:lineRule="auto"/>
        <w:jc w:val="both"/>
        <w:rPr>
          <w:rFonts w:ascii="Calibri" w:eastAsia="Calibri" w:hAnsi="Calibri" w:cs="Calibri"/>
          <w:sz w:val="22"/>
          <w:szCs w:val="22"/>
        </w:rPr>
        <w:sectPr w:rsidR="00FD30A5" w:rsidRPr="00FD30A5" w:rsidSect="00FD30A5">
          <w:pgSz w:w="12240" w:h="15840"/>
          <w:pgMar w:top="2100" w:right="960" w:bottom="1200" w:left="980" w:header="720" w:footer="1012" w:gutter="0"/>
          <w:cols w:space="720"/>
        </w:sectPr>
      </w:pPr>
    </w:p>
    <w:p w14:paraId="23A27E97" w14:textId="77777777" w:rsidR="00FD30A5" w:rsidRPr="00FD30A5" w:rsidRDefault="00FD30A5" w:rsidP="00FD30A5">
      <w:pPr>
        <w:widowControl w:val="0"/>
        <w:autoSpaceDE w:val="0"/>
        <w:autoSpaceDN w:val="0"/>
        <w:ind w:left="1540"/>
        <w:rPr>
          <w:rFonts w:ascii="Calibri" w:eastAsia="Calibri" w:hAnsi="Calibri" w:cs="Calibri"/>
          <w:sz w:val="22"/>
          <w:szCs w:val="22"/>
        </w:rPr>
      </w:pPr>
    </w:p>
    <w:p w14:paraId="2BDF34DB" w14:textId="77777777" w:rsidR="00FD30A5" w:rsidRPr="00FD30A5" w:rsidRDefault="00FD30A5" w:rsidP="00FD30A5">
      <w:pPr>
        <w:widowControl w:val="0"/>
        <w:numPr>
          <w:ilvl w:val="2"/>
          <w:numId w:val="108"/>
        </w:numPr>
        <w:tabs>
          <w:tab w:val="left" w:pos="1540"/>
        </w:tabs>
        <w:autoSpaceDE w:val="0"/>
        <w:autoSpaceDN w:val="0"/>
        <w:ind w:hanging="516"/>
        <w:rPr>
          <w:rFonts w:ascii="Calibri" w:eastAsia="Calibri" w:hAnsi="Calibri" w:cs="Calibri"/>
          <w:sz w:val="22"/>
          <w:szCs w:val="22"/>
        </w:rPr>
      </w:pPr>
      <w:r w:rsidRPr="00FD30A5">
        <w:rPr>
          <w:rFonts w:ascii="Calibri" w:eastAsia="Calibri" w:hAnsi="Calibri" w:cs="Calibri"/>
          <w:spacing w:val="-2"/>
          <w:sz w:val="22"/>
          <w:szCs w:val="22"/>
        </w:rPr>
        <w:t>an independent</w:t>
      </w:r>
      <w:r w:rsidRPr="00FD30A5">
        <w:rPr>
          <w:rFonts w:ascii="Calibri" w:eastAsia="Calibri" w:hAnsi="Calibri" w:cs="Calibri"/>
          <w:spacing w:val="-3"/>
          <w:sz w:val="22"/>
          <w:szCs w:val="22"/>
        </w:rPr>
        <w:t xml:space="preserve"> </w:t>
      </w:r>
      <w:r w:rsidRPr="00FD30A5">
        <w:rPr>
          <w:rFonts w:ascii="Calibri" w:eastAsia="Calibri" w:hAnsi="Calibri" w:cs="Calibri"/>
          <w:spacing w:val="-2"/>
          <w:sz w:val="22"/>
          <w:szCs w:val="22"/>
        </w:rPr>
        <w:t>evaluation</w:t>
      </w:r>
      <w:r w:rsidRPr="00FD30A5">
        <w:rPr>
          <w:rFonts w:ascii="Calibri" w:eastAsia="Calibri" w:hAnsi="Calibri" w:cs="Calibri"/>
          <w:spacing w:val="-3"/>
          <w:sz w:val="22"/>
          <w:szCs w:val="22"/>
        </w:rPr>
        <w:t xml:space="preserve"> </w:t>
      </w:r>
      <w:r w:rsidRPr="00FD30A5">
        <w:rPr>
          <w:rFonts w:ascii="Calibri" w:eastAsia="Calibri" w:hAnsi="Calibri" w:cs="Calibri"/>
          <w:spacing w:val="-2"/>
          <w:sz w:val="22"/>
          <w:szCs w:val="22"/>
        </w:rPr>
        <w:t>or</w:t>
      </w:r>
      <w:r w:rsidRPr="00FD30A5">
        <w:rPr>
          <w:rFonts w:ascii="Calibri" w:eastAsia="Calibri" w:hAnsi="Calibri" w:cs="Calibri"/>
          <w:spacing w:val="-4"/>
          <w:sz w:val="22"/>
          <w:szCs w:val="22"/>
        </w:rPr>
        <w:t xml:space="preserve"> </w:t>
      </w:r>
      <w:r w:rsidRPr="00FD30A5">
        <w:rPr>
          <w:rFonts w:ascii="Calibri" w:eastAsia="Calibri" w:hAnsi="Calibri" w:cs="Calibri"/>
          <w:spacing w:val="-2"/>
          <w:sz w:val="22"/>
          <w:szCs w:val="22"/>
        </w:rPr>
        <w:t>audit</w:t>
      </w:r>
      <w:r w:rsidRPr="00FD30A5">
        <w:rPr>
          <w:rFonts w:ascii="Calibri" w:eastAsia="Calibri" w:hAnsi="Calibri" w:cs="Calibri"/>
          <w:spacing w:val="-1"/>
          <w:sz w:val="22"/>
          <w:szCs w:val="22"/>
        </w:rPr>
        <w:t xml:space="preserve"> </w:t>
      </w:r>
      <w:r w:rsidRPr="00FD30A5">
        <w:rPr>
          <w:rFonts w:ascii="Calibri" w:eastAsia="Calibri" w:hAnsi="Calibri" w:cs="Calibri"/>
          <w:spacing w:val="-2"/>
          <w:sz w:val="22"/>
          <w:szCs w:val="22"/>
        </w:rPr>
        <w:t>to</w:t>
      </w:r>
      <w:r w:rsidRPr="00FD30A5">
        <w:rPr>
          <w:rFonts w:ascii="Calibri" w:eastAsia="Calibri" w:hAnsi="Calibri" w:cs="Calibri"/>
          <w:spacing w:val="-1"/>
          <w:sz w:val="22"/>
          <w:szCs w:val="22"/>
        </w:rPr>
        <w:t xml:space="preserve"> </w:t>
      </w:r>
      <w:r w:rsidRPr="00FD30A5">
        <w:rPr>
          <w:rFonts w:ascii="Calibri" w:eastAsia="Calibri" w:hAnsi="Calibri" w:cs="Calibri"/>
          <w:spacing w:val="-2"/>
          <w:sz w:val="22"/>
          <w:szCs w:val="22"/>
        </w:rPr>
        <w:t>be</w:t>
      </w:r>
      <w:r w:rsidRPr="00FD30A5">
        <w:rPr>
          <w:rFonts w:ascii="Calibri" w:eastAsia="Calibri" w:hAnsi="Calibri" w:cs="Calibri"/>
          <w:spacing w:val="-3"/>
          <w:sz w:val="22"/>
          <w:szCs w:val="22"/>
        </w:rPr>
        <w:t xml:space="preserve"> </w:t>
      </w:r>
      <w:r w:rsidRPr="00FD30A5">
        <w:rPr>
          <w:rFonts w:ascii="Calibri" w:eastAsia="Calibri" w:hAnsi="Calibri" w:cs="Calibri"/>
          <w:spacing w:val="-2"/>
          <w:sz w:val="22"/>
          <w:szCs w:val="22"/>
        </w:rPr>
        <w:t>provided</w:t>
      </w:r>
      <w:r w:rsidRPr="00FD30A5">
        <w:rPr>
          <w:rFonts w:ascii="Calibri" w:eastAsia="Calibri" w:hAnsi="Calibri" w:cs="Calibri"/>
          <w:spacing w:val="-4"/>
          <w:sz w:val="22"/>
          <w:szCs w:val="22"/>
        </w:rPr>
        <w:t xml:space="preserve"> </w:t>
      </w:r>
      <w:r w:rsidRPr="00FD30A5">
        <w:rPr>
          <w:rFonts w:ascii="Calibri" w:eastAsia="Calibri" w:hAnsi="Calibri" w:cs="Calibri"/>
          <w:spacing w:val="-2"/>
          <w:sz w:val="22"/>
          <w:szCs w:val="22"/>
        </w:rPr>
        <w:t>to</w:t>
      </w:r>
      <w:r w:rsidRPr="00FD30A5">
        <w:rPr>
          <w:rFonts w:ascii="Calibri" w:eastAsia="Calibri" w:hAnsi="Calibri" w:cs="Calibri"/>
          <w:spacing w:val="-1"/>
          <w:sz w:val="22"/>
          <w:szCs w:val="22"/>
        </w:rPr>
        <w:t xml:space="preserve"> </w:t>
      </w:r>
      <w:r w:rsidRPr="00FD30A5">
        <w:rPr>
          <w:rFonts w:ascii="Calibri" w:eastAsia="Calibri" w:hAnsi="Calibri" w:cs="Calibri"/>
          <w:spacing w:val="-2"/>
          <w:sz w:val="22"/>
          <w:szCs w:val="22"/>
        </w:rPr>
        <w:t>the</w:t>
      </w:r>
      <w:r w:rsidRPr="00FD30A5">
        <w:rPr>
          <w:rFonts w:ascii="Calibri" w:eastAsia="Calibri" w:hAnsi="Calibri" w:cs="Calibri"/>
          <w:spacing w:val="1"/>
          <w:sz w:val="22"/>
          <w:szCs w:val="22"/>
        </w:rPr>
        <w:t xml:space="preserve"> </w:t>
      </w:r>
      <w:r w:rsidRPr="00FD30A5">
        <w:rPr>
          <w:rFonts w:ascii="Calibri" w:eastAsia="Calibri" w:hAnsi="Calibri" w:cs="Calibri"/>
          <w:spacing w:val="-2"/>
          <w:sz w:val="22"/>
          <w:szCs w:val="22"/>
        </w:rPr>
        <w:t>City of</w:t>
      </w:r>
      <w:r w:rsidRPr="00FD30A5">
        <w:rPr>
          <w:rFonts w:ascii="Calibri" w:eastAsia="Calibri" w:hAnsi="Calibri" w:cs="Calibri"/>
          <w:spacing w:val="-4"/>
          <w:sz w:val="22"/>
          <w:szCs w:val="22"/>
        </w:rPr>
        <w:t xml:space="preserve"> </w:t>
      </w:r>
      <w:r w:rsidRPr="00FD30A5">
        <w:rPr>
          <w:rFonts w:ascii="Calibri" w:eastAsia="Calibri" w:hAnsi="Calibri" w:cs="Calibri"/>
          <w:spacing w:val="-2"/>
          <w:sz w:val="22"/>
          <w:szCs w:val="22"/>
        </w:rPr>
        <w:t>Contractor’s</w:t>
      </w:r>
      <w:r w:rsidRPr="00FD30A5">
        <w:rPr>
          <w:rFonts w:ascii="Calibri" w:eastAsia="Calibri" w:hAnsi="Calibri" w:cs="Calibri"/>
          <w:sz w:val="22"/>
          <w:szCs w:val="22"/>
        </w:rPr>
        <w:t xml:space="preserve"> </w:t>
      </w:r>
      <w:r w:rsidRPr="00FD30A5">
        <w:rPr>
          <w:rFonts w:ascii="Calibri" w:eastAsia="Calibri" w:hAnsi="Calibri" w:cs="Calibri"/>
          <w:spacing w:val="-2"/>
          <w:sz w:val="22"/>
          <w:szCs w:val="22"/>
        </w:rPr>
        <w:t>security controls</w:t>
      </w:r>
    </w:p>
    <w:p w14:paraId="2CFB92C5" w14:textId="77777777" w:rsidR="00FD30A5" w:rsidRPr="00FD30A5" w:rsidRDefault="00FD30A5" w:rsidP="00FD30A5">
      <w:pPr>
        <w:widowControl w:val="0"/>
        <w:autoSpaceDE w:val="0"/>
        <w:autoSpaceDN w:val="0"/>
        <w:spacing w:before="41"/>
        <w:ind w:left="1540"/>
        <w:rPr>
          <w:rFonts w:ascii="Calibri" w:eastAsia="Calibri" w:hAnsi="Calibri" w:cs="Calibri"/>
          <w:sz w:val="22"/>
          <w:szCs w:val="22"/>
        </w:rPr>
      </w:pPr>
      <w:r w:rsidRPr="00FD30A5">
        <w:rPr>
          <w:rFonts w:ascii="Calibri" w:eastAsia="Calibri" w:hAnsi="Calibri" w:cs="Calibri"/>
          <w:sz w:val="22"/>
          <w:szCs w:val="22"/>
        </w:rPr>
        <w:t>and</w:t>
      </w:r>
      <w:r w:rsidRPr="00FD30A5">
        <w:rPr>
          <w:rFonts w:ascii="Calibri" w:eastAsia="Calibri" w:hAnsi="Calibri" w:cs="Calibri"/>
          <w:spacing w:val="-6"/>
          <w:sz w:val="22"/>
          <w:szCs w:val="22"/>
        </w:rPr>
        <w:t xml:space="preserve"> </w:t>
      </w:r>
      <w:r w:rsidRPr="00FD30A5">
        <w:rPr>
          <w:rFonts w:ascii="Calibri" w:eastAsia="Calibri" w:hAnsi="Calibri" w:cs="Calibri"/>
          <w:sz w:val="22"/>
          <w:szCs w:val="22"/>
        </w:rPr>
        <w:t>processes,</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and</w:t>
      </w:r>
      <w:r w:rsidRPr="00FD30A5">
        <w:rPr>
          <w:rFonts w:ascii="Calibri" w:eastAsia="Calibri" w:hAnsi="Calibri" w:cs="Calibri"/>
          <w:spacing w:val="-7"/>
          <w:sz w:val="22"/>
          <w:szCs w:val="22"/>
        </w:rPr>
        <w:t xml:space="preserve"> </w:t>
      </w:r>
      <w:r w:rsidRPr="00FD30A5">
        <w:rPr>
          <w:rFonts w:ascii="Calibri" w:eastAsia="Calibri" w:hAnsi="Calibri" w:cs="Calibri"/>
          <w:sz w:val="22"/>
          <w:szCs w:val="22"/>
        </w:rPr>
        <w:t>the</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unauthorized</w:t>
      </w:r>
      <w:r w:rsidRPr="00FD30A5">
        <w:rPr>
          <w:rFonts w:ascii="Calibri" w:eastAsia="Calibri" w:hAnsi="Calibri" w:cs="Calibri"/>
          <w:spacing w:val="-5"/>
          <w:sz w:val="22"/>
          <w:szCs w:val="22"/>
        </w:rPr>
        <w:t xml:space="preserve"> </w:t>
      </w:r>
      <w:r w:rsidRPr="00FD30A5">
        <w:rPr>
          <w:rFonts w:ascii="Calibri" w:eastAsia="Calibri" w:hAnsi="Calibri" w:cs="Calibri"/>
          <w:sz w:val="22"/>
          <w:szCs w:val="22"/>
        </w:rPr>
        <w:t>collection,</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use,</w:t>
      </w:r>
      <w:r w:rsidRPr="00FD30A5">
        <w:rPr>
          <w:rFonts w:ascii="Calibri" w:eastAsia="Calibri" w:hAnsi="Calibri" w:cs="Calibri"/>
          <w:spacing w:val="-5"/>
          <w:sz w:val="22"/>
          <w:szCs w:val="22"/>
        </w:rPr>
        <w:t xml:space="preserve"> </w:t>
      </w:r>
      <w:r w:rsidRPr="00FD30A5">
        <w:rPr>
          <w:rFonts w:ascii="Calibri" w:eastAsia="Calibri" w:hAnsi="Calibri" w:cs="Calibri"/>
          <w:sz w:val="22"/>
          <w:szCs w:val="22"/>
        </w:rPr>
        <w:t>disclosure,</w:t>
      </w:r>
      <w:r w:rsidRPr="00FD30A5">
        <w:rPr>
          <w:rFonts w:ascii="Calibri" w:eastAsia="Calibri" w:hAnsi="Calibri" w:cs="Calibri"/>
          <w:spacing w:val="-6"/>
          <w:sz w:val="22"/>
          <w:szCs w:val="22"/>
        </w:rPr>
        <w:t xml:space="preserve"> </w:t>
      </w:r>
      <w:r w:rsidRPr="00FD30A5">
        <w:rPr>
          <w:rFonts w:ascii="Calibri" w:eastAsia="Calibri" w:hAnsi="Calibri" w:cs="Calibri"/>
          <w:sz w:val="22"/>
          <w:szCs w:val="22"/>
        </w:rPr>
        <w:t>or</w:t>
      </w:r>
      <w:r w:rsidRPr="00FD30A5">
        <w:rPr>
          <w:rFonts w:ascii="Calibri" w:eastAsia="Calibri" w:hAnsi="Calibri" w:cs="Calibri"/>
          <w:spacing w:val="-7"/>
          <w:sz w:val="22"/>
          <w:szCs w:val="22"/>
        </w:rPr>
        <w:t xml:space="preserve"> </w:t>
      </w:r>
      <w:r w:rsidRPr="00FD30A5">
        <w:rPr>
          <w:rFonts w:ascii="Calibri" w:eastAsia="Calibri" w:hAnsi="Calibri" w:cs="Calibri"/>
          <w:spacing w:val="-2"/>
          <w:sz w:val="22"/>
          <w:szCs w:val="22"/>
        </w:rPr>
        <w:t>access.</w:t>
      </w:r>
    </w:p>
    <w:p w14:paraId="4A3A67E8" w14:textId="77777777" w:rsidR="00FD30A5" w:rsidRPr="00FD30A5" w:rsidRDefault="00FD30A5" w:rsidP="00FD30A5">
      <w:pPr>
        <w:widowControl w:val="0"/>
        <w:autoSpaceDE w:val="0"/>
        <w:autoSpaceDN w:val="0"/>
        <w:spacing w:before="12"/>
        <w:ind w:left="1540"/>
        <w:rPr>
          <w:rFonts w:ascii="Calibri" w:eastAsia="Calibri" w:hAnsi="Calibri" w:cs="Calibri"/>
          <w:sz w:val="22"/>
          <w:szCs w:val="22"/>
        </w:rPr>
      </w:pPr>
    </w:p>
    <w:p w14:paraId="3DB10F0A" w14:textId="77777777" w:rsidR="00FD30A5" w:rsidRPr="00FD30A5" w:rsidRDefault="00FD30A5" w:rsidP="00FD30A5">
      <w:pPr>
        <w:widowControl w:val="0"/>
        <w:numPr>
          <w:ilvl w:val="1"/>
          <w:numId w:val="108"/>
        </w:numPr>
        <w:tabs>
          <w:tab w:val="left" w:pos="729"/>
          <w:tab w:val="left" w:pos="731"/>
        </w:tabs>
        <w:autoSpaceDE w:val="0"/>
        <w:autoSpaceDN w:val="0"/>
        <w:spacing w:line="276" w:lineRule="auto"/>
        <w:ind w:left="731" w:right="450"/>
        <w:jc w:val="both"/>
        <w:rPr>
          <w:rFonts w:ascii="Calibri" w:eastAsia="Calibri" w:hAnsi="Calibri" w:cs="Calibri"/>
          <w:sz w:val="22"/>
          <w:szCs w:val="22"/>
        </w:rPr>
      </w:pPr>
      <w:r w:rsidRPr="00FD30A5">
        <w:rPr>
          <w:rFonts w:ascii="Calibri" w:eastAsia="Calibri" w:hAnsi="Calibri" w:cs="Calibri"/>
          <w:sz w:val="22"/>
          <w:szCs w:val="22"/>
        </w:rPr>
        <w:t>If</w:t>
      </w:r>
      <w:r w:rsidRPr="00FD30A5">
        <w:rPr>
          <w:rFonts w:ascii="Calibri" w:eastAsia="Calibri" w:hAnsi="Calibri" w:cs="Calibri"/>
          <w:spacing w:val="-7"/>
          <w:sz w:val="22"/>
          <w:szCs w:val="22"/>
        </w:rPr>
        <w:t xml:space="preserve"> </w:t>
      </w:r>
      <w:r w:rsidRPr="00FD30A5">
        <w:rPr>
          <w:rFonts w:ascii="Calibri" w:eastAsia="Calibri" w:hAnsi="Calibri" w:cs="Calibri"/>
          <w:sz w:val="22"/>
          <w:szCs w:val="22"/>
        </w:rPr>
        <w:t>the</w:t>
      </w:r>
      <w:r w:rsidRPr="00FD30A5">
        <w:rPr>
          <w:rFonts w:ascii="Calibri" w:eastAsia="Calibri" w:hAnsi="Calibri" w:cs="Calibri"/>
          <w:spacing w:val="-7"/>
          <w:sz w:val="22"/>
          <w:szCs w:val="22"/>
        </w:rPr>
        <w:t xml:space="preserve"> </w:t>
      </w:r>
      <w:r w:rsidRPr="00FD30A5">
        <w:rPr>
          <w:rFonts w:ascii="Calibri" w:eastAsia="Calibri" w:hAnsi="Calibri" w:cs="Calibri"/>
          <w:sz w:val="22"/>
          <w:szCs w:val="22"/>
        </w:rPr>
        <w:t>agency</w:t>
      </w:r>
      <w:r w:rsidRPr="00FD30A5">
        <w:rPr>
          <w:rFonts w:ascii="Calibri" w:eastAsia="Calibri" w:hAnsi="Calibri" w:cs="Calibri"/>
          <w:spacing w:val="-6"/>
          <w:sz w:val="22"/>
          <w:szCs w:val="22"/>
        </w:rPr>
        <w:t xml:space="preserve"> </w:t>
      </w:r>
      <w:r w:rsidRPr="00FD30A5">
        <w:rPr>
          <w:rFonts w:ascii="Calibri" w:eastAsia="Calibri" w:hAnsi="Calibri" w:cs="Calibri"/>
          <w:sz w:val="22"/>
          <w:szCs w:val="22"/>
        </w:rPr>
        <w:t>privacy</w:t>
      </w:r>
      <w:r w:rsidRPr="00FD30A5">
        <w:rPr>
          <w:rFonts w:ascii="Calibri" w:eastAsia="Calibri" w:hAnsi="Calibri" w:cs="Calibri"/>
          <w:spacing w:val="-8"/>
          <w:sz w:val="22"/>
          <w:szCs w:val="22"/>
        </w:rPr>
        <w:t xml:space="preserve"> </w:t>
      </w:r>
      <w:r w:rsidRPr="00FD30A5">
        <w:rPr>
          <w:rFonts w:ascii="Calibri" w:eastAsia="Calibri" w:hAnsi="Calibri" w:cs="Calibri"/>
          <w:sz w:val="22"/>
          <w:szCs w:val="22"/>
        </w:rPr>
        <w:t>officer</w:t>
      </w:r>
      <w:r w:rsidRPr="00FD30A5">
        <w:rPr>
          <w:rFonts w:ascii="Calibri" w:eastAsia="Calibri" w:hAnsi="Calibri" w:cs="Calibri"/>
          <w:spacing w:val="-8"/>
          <w:sz w:val="22"/>
          <w:szCs w:val="22"/>
        </w:rPr>
        <w:t xml:space="preserve"> </w:t>
      </w:r>
      <w:r w:rsidRPr="00FD30A5">
        <w:rPr>
          <w:rFonts w:ascii="Calibri" w:eastAsia="Calibri" w:hAnsi="Calibri" w:cs="Calibri"/>
          <w:sz w:val="22"/>
          <w:szCs w:val="22"/>
        </w:rPr>
        <w:t>or</w:t>
      </w:r>
      <w:r w:rsidRPr="00FD30A5">
        <w:rPr>
          <w:rFonts w:ascii="Calibri" w:eastAsia="Calibri" w:hAnsi="Calibri" w:cs="Calibri"/>
          <w:spacing w:val="-7"/>
          <w:sz w:val="22"/>
          <w:szCs w:val="22"/>
        </w:rPr>
        <w:t xml:space="preserve"> </w:t>
      </w:r>
      <w:r w:rsidRPr="00FD30A5">
        <w:rPr>
          <w:rFonts w:ascii="Calibri" w:eastAsia="Calibri" w:hAnsi="Calibri" w:cs="Calibri"/>
          <w:sz w:val="22"/>
          <w:szCs w:val="22"/>
        </w:rPr>
        <w:t>Chief</w:t>
      </w:r>
      <w:r w:rsidRPr="00FD30A5">
        <w:rPr>
          <w:rFonts w:ascii="Calibri" w:eastAsia="Calibri" w:hAnsi="Calibri" w:cs="Calibri"/>
          <w:spacing w:val="-7"/>
          <w:sz w:val="22"/>
          <w:szCs w:val="22"/>
        </w:rPr>
        <w:t xml:space="preserve"> </w:t>
      </w:r>
      <w:r w:rsidRPr="00FD30A5">
        <w:rPr>
          <w:rFonts w:ascii="Calibri" w:eastAsia="Calibri" w:hAnsi="Calibri" w:cs="Calibri"/>
          <w:sz w:val="22"/>
          <w:szCs w:val="22"/>
        </w:rPr>
        <w:t>Privacy</w:t>
      </w:r>
      <w:r w:rsidRPr="00FD30A5">
        <w:rPr>
          <w:rFonts w:ascii="Calibri" w:eastAsia="Calibri" w:hAnsi="Calibri" w:cs="Calibri"/>
          <w:spacing w:val="-6"/>
          <w:sz w:val="22"/>
          <w:szCs w:val="22"/>
        </w:rPr>
        <w:t xml:space="preserve"> </w:t>
      </w:r>
      <w:r w:rsidRPr="00FD30A5">
        <w:rPr>
          <w:rFonts w:ascii="Calibri" w:eastAsia="Calibri" w:hAnsi="Calibri" w:cs="Calibri"/>
          <w:sz w:val="22"/>
          <w:szCs w:val="22"/>
        </w:rPr>
        <w:t>Officer</w:t>
      </w:r>
      <w:r w:rsidRPr="00FD30A5">
        <w:rPr>
          <w:rFonts w:ascii="Calibri" w:eastAsia="Calibri" w:hAnsi="Calibri" w:cs="Calibri"/>
          <w:spacing w:val="-5"/>
          <w:sz w:val="22"/>
          <w:szCs w:val="22"/>
        </w:rPr>
        <w:t xml:space="preserve"> </w:t>
      </w:r>
      <w:r w:rsidRPr="00FD30A5">
        <w:rPr>
          <w:rFonts w:ascii="Calibri" w:eastAsia="Calibri" w:hAnsi="Calibri" w:cs="Calibri"/>
          <w:sz w:val="22"/>
          <w:szCs w:val="22"/>
        </w:rPr>
        <w:t>determines</w:t>
      </w:r>
      <w:r w:rsidRPr="00FD30A5">
        <w:rPr>
          <w:rFonts w:ascii="Calibri" w:eastAsia="Calibri" w:hAnsi="Calibri" w:cs="Calibri"/>
          <w:spacing w:val="-7"/>
          <w:sz w:val="22"/>
          <w:szCs w:val="22"/>
        </w:rPr>
        <w:t xml:space="preserve"> </w:t>
      </w:r>
      <w:r w:rsidRPr="00FD30A5">
        <w:rPr>
          <w:rFonts w:ascii="Calibri" w:eastAsia="Calibri" w:hAnsi="Calibri" w:cs="Calibri"/>
          <w:sz w:val="22"/>
          <w:szCs w:val="22"/>
        </w:rPr>
        <w:t>that</w:t>
      </w:r>
      <w:r w:rsidRPr="00FD30A5">
        <w:rPr>
          <w:rFonts w:ascii="Calibri" w:eastAsia="Calibri" w:hAnsi="Calibri" w:cs="Calibri"/>
          <w:spacing w:val="-7"/>
          <w:sz w:val="22"/>
          <w:szCs w:val="22"/>
        </w:rPr>
        <w:t xml:space="preserve"> </w:t>
      </w:r>
      <w:r w:rsidRPr="00FD30A5">
        <w:rPr>
          <w:rFonts w:ascii="Calibri" w:eastAsia="Calibri" w:hAnsi="Calibri" w:cs="Calibri"/>
          <w:sz w:val="22"/>
          <w:szCs w:val="22"/>
        </w:rPr>
        <w:t>notification</w:t>
      </w:r>
      <w:r w:rsidRPr="00FD30A5">
        <w:rPr>
          <w:rFonts w:ascii="Calibri" w:eastAsia="Calibri" w:hAnsi="Calibri" w:cs="Calibri"/>
          <w:spacing w:val="-7"/>
          <w:sz w:val="22"/>
          <w:szCs w:val="22"/>
        </w:rPr>
        <w:t xml:space="preserve"> </w:t>
      </w:r>
      <w:r w:rsidRPr="00FD30A5">
        <w:rPr>
          <w:rFonts w:ascii="Calibri" w:eastAsia="Calibri" w:hAnsi="Calibri" w:cs="Calibri"/>
          <w:sz w:val="22"/>
          <w:szCs w:val="22"/>
        </w:rPr>
        <w:t>to</w:t>
      </w:r>
      <w:r w:rsidRPr="00FD30A5">
        <w:rPr>
          <w:rFonts w:ascii="Calibri" w:eastAsia="Calibri" w:hAnsi="Calibri" w:cs="Calibri"/>
          <w:spacing w:val="-7"/>
          <w:sz w:val="22"/>
          <w:szCs w:val="22"/>
        </w:rPr>
        <w:t xml:space="preserve"> </w:t>
      </w:r>
      <w:r w:rsidRPr="00FD30A5">
        <w:rPr>
          <w:rFonts w:ascii="Calibri" w:eastAsia="Calibri" w:hAnsi="Calibri" w:cs="Calibri"/>
          <w:sz w:val="22"/>
          <w:szCs w:val="22"/>
        </w:rPr>
        <w:t>affected</w:t>
      </w:r>
      <w:r w:rsidRPr="00FD30A5">
        <w:rPr>
          <w:rFonts w:ascii="Calibri" w:eastAsia="Calibri" w:hAnsi="Calibri" w:cs="Calibri"/>
          <w:spacing w:val="-7"/>
          <w:sz w:val="22"/>
          <w:szCs w:val="22"/>
        </w:rPr>
        <w:t xml:space="preserve"> </w:t>
      </w:r>
      <w:r w:rsidRPr="00FD30A5">
        <w:rPr>
          <w:rFonts w:ascii="Calibri" w:eastAsia="Calibri" w:hAnsi="Calibri" w:cs="Calibri"/>
          <w:sz w:val="22"/>
          <w:szCs w:val="22"/>
        </w:rPr>
        <w:t>individuals is required pursuant to the policies and protocols promulgated by the Chief Privacy Officer under subdivision 6 of Section 23-1203, then the agency privacy officer will inform Contractor whether the Agency or the Contractor will issue the notification. If the agency privacy officer directs Contractor to issue the notification, the</w:t>
      </w:r>
      <w:r w:rsidRPr="00FD30A5">
        <w:rPr>
          <w:rFonts w:ascii="Calibri" w:eastAsia="Calibri" w:hAnsi="Calibri" w:cs="Calibri"/>
          <w:spacing w:val="-2"/>
          <w:sz w:val="22"/>
          <w:szCs w:val="22"/>
        </w:rPr>
        <w:t xml:space="preserve"> </w:t>
      </w:r>
      <w:r w:rsidRPr="00FD30A5">
        <w:rPr>
          <w:rFonts w:ascii="Calibri" w:eastAsia="Calibri" w:hAnsi="Calibri" w:cs="Calibri"/>
          <w:sz w:val="22"/>
          <w:szCs w:val="22"/>
        </w:rPr>
        <w:t>notification will be issued in writing as soon as practicable and will conform to the agency privacy officer’s instructions as to form, content, scope, and recipients.</w:t>
      </w:r>
    </w:p>
    <w:p w14:paraId="4C9AD1B7" w14:textId="77777777" w:rsidR="00FD30A5" w:rsidRPr="00FD30A5" w:rsidRDefault="00FD30A5" w:rsidP="00FD30A5">
      <w:pPr>
        <w:widowControl w:val="0"/>
        <w:numPr>
          <w:ilvl w:val="1"/>
          <w:numId w:val="108"/>
        </w:numPr>
        <w:tabs>
          <w:tab w:val="left" w:pos="729"/>
        </w:tabs>
        <w:autoSpaceDE w:val="0"/>
        <w:autoSpaceDN w:val="0"/>
        <w:spacing w:before="241"/>
        <w:ind w:left="729" w:hanging="355"/>
        <w:rPr>
          <w:rFonts w:ascii="Calibri" w:eastAsia="Calibri" w:hAnsi="Calibri" w:cs="Calibri"/>
          <w:sz w:val="22"/>
          <w:szCs w:val="22"/>
        </w:rPr>
      </w:pPr>
      <w:r w:rsidRPr="00FD30A5">
        <w:rPr>
          <w:rFonts w:ascii="Calibri" w:eastAsia="Calibri" w:hAnsi="Calibri" w:cs="Calibri"/>
          <w:sz w:val="22"/>
          <w:szCs w:val="22"/>
        </w:rPr>
        <w:t>Monies</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and</w:t>
      </w:r>
      <w:r w:rsidRPr="00FD30A5">
        <w:rPr>
          <w:rFonts w:ascii="Calibri" w:eastAsia="Calibri" w:hAnsi="Calibri" w:cs="Calibri"/>
          <w:spacing w:val="-5"/>
          <w:sz w:val="22"/>
          <w:szCs w:val="22"/>
        </w:rPr>
        <w:t xml:space="preserve"> </w:t>
      </w:r>
      <w:r w:rsidRPr="00FD30A5">
        <w:rPr>
          <w:rFonts w:ascii="Calibri" w:eastAsia="Calibri" w:hAnsi="Calibri" w:cs="Calibri"/>
          <w:sz w:val="22"/>
          <w:szCs w:val="22"/>
        </w:rPr>
        <w:t>Set-</w:t>
      </w:r>
      <w:r w:rsidRPr="00FD30A5">
        <w:rPr>
          <w:rFonts w:ascii="Calibri" w:eastAsia="Calibri" w:hAnsi="Calibri" w:cs="Calibri"/>
          <w:spacing w:val="-4"/>
          <w:sz w:val="22"/>
          <w:szCs w:val="22"/>
        </w:rPr>
        <w:t>Off.</w:t>
      </w:r>
    </w:p>
    <w:p w14:paraId="6A6C4693" w14:textId="77777777" w:rsidR="00FD30A5" w:rsidRPr="00FD30A5" w:rsidRDefault="00FD30A5" w:rsidP="00FD30A5">
      <w:pPr>
        <w:widowControl w:val="0"/>
        <w:autoSpaceDE w:val="0"/>
        <w:autoSpaceDN w:val="0"/>
        <w:spacing w:before="12"/>
        <w:ind w:left="1540"/>
        <w:rPr>
          <w:rFonts w:ascii="Calibri" w:eastAsia="Calibri" w:hAnsi="Calibri" w:cs="Calibri"/>
          <w:sz w:val="22"/>
          <w:szCs w:val="22"/>
        </w:rPr>
      </w:pPr>
    </w:p>
    <w:p w14:paraId="56DC6139" w14:textId="77777777" w:rsidR="00FD30A5" w:rsidRPr="00FD30A5" w:rsidRDefault="00FD30A5" w:rsidP="00FD30A5">
      <w:pPr>
        <w:widowControl w:val="0"/>
        <w:numPr>
          <w:ilvl w:val="2"/>
          <w:numId w:val="108"/>
        </w:numPr>
        <w:tabs>
          <w:tab w:val="left" w:pos="1538"/>
          <w:tab w:val="left" w:pos="1540"/>
        </w:tabs>
        <w:autoSpaceDE w:val="0"/>
        <w:autoSpaceDN w:val="0"/>
        <w:spacing w:line="276" w:lineRule="auto"/>
        <w:ind w:right="448" w:hanging="466"/>
        <w:jc w:val="both"/>
        <w:rPr>
          <w:rFonts w:ascii="Calibri" w:eastAsia="Calibri" w:hAnsi="Calibri" w:cs="Calibri"/>
          <w:sz w:val="22"/>
          <w:szCs w:val="22"/>
        </w:rPr>
      </w:pPr>
      <w:r w:rsidRPr="00FD30A5">
        <w:rPr>
          <w:rFonts w:ascii="Calibri" w:eastAsia="Calibri" w:hAnsi="Calibri" w:cs="Calibri"/>
          <w:sz w:val="22"/>
          <w:szCs w:val="22"/>
        </w:rPr>
        <w:t>Contractor will pay for services deemed necessary by the agency privacy officer to address Contractor’s</w:t>
      </w:r>
      <w:r w:rsidRPr="00FD30A5">
        <w:rPr>
          <w:rFonts w:ascii="Calibri" w:eastAsia="Calibri" w:hAnsi="Calibri" w:cs="Calibri"/>
          <w:spacing w:val="-7"/>
          <w:sz w:val="22"/>
          <w:szCs w:val="22"/>
        </w:rPr>
        <w:t xml:space="preserve"> </w:t>
      </w:r>
      <w:r w:rsidRPr="00FD30A5">
        <w:rPr>
          <w:rFonts w:ascii="Calibri" w:eastAsia="Calibri" w:hAnsi="Calibri" w:cs="Calibri"/>
          <w:sz w:val="22"/>
          <w:szCs w:val="22"/>
        </w:rPr>
        <w:t>collection,</w:t>
      </w:r>
      <w:r w:rsidRPr="00FD30A5">
        <w:rPr>
          <w:rFonts w:ascii="Calibri" w:eastAsia="Calibri" w:hAnsi="Calibri" w:cs="Calibri"/>
          <w:spacing w:val="-9"/>
          <w:sz w:val="22"/>
          <w:szCs w:val="22"/>
        </w:rPr>
        <w:t xml:space="preserve"> </w:t>
      </w:r>
      <w:r w:rsidRPr="00FD30A5">
        <w:rPr>
          <w:rFonts w:ascii="Calibri" w:eastAsia="Calibri" w:hAnsi="Calibri" w:cs="Calibri"/>
          <w:sz w:val="22"/>
          <w:szCs w:val="22"/>
        </w:rPr>
        <w:t>disclosure,</w:t>
      </w:r>
      <w:r w:rsidRPr="00FD30A5">
        <w:rPr>
          <w:rFonts w:ascii="Calibri" w:eastAsia="Calibri" w:hAnsi="Calibri" w:cs="Calibri"/>
          <w:spacing w:val="-8"/>
          <w:sz w:val="22"/>
          <w:szCs w:val="22"/>
        </w:rPr>
        <w:t xml:space="preserve"> </w:t>
      </w:r>
      <w:r w:rsidRPr="00FD30A5">
        <w:rPr>
          <w:rFonts w:ascii="Calibri" w:eastAsia="Calibri" w:hAnsi="Calibri" w:cs="Calibri"/>
          <w:sz w:val="22"/>
          <w:szCs w:val="22"/>
        </w:rPr>
        <w:t>use,</w:t>
      </w:r>
      <w:r w:rsidRPr="00FD30A5">
        <w:rPr>
          <w:rFonts w:ascii="Calibri" w:eastAsia="Calibri" w:hAnsi="Calibri" w:cs="Calibri"/>
          <w:spacing w:val="-11"/>
          <w:sz w:val="22"/>
          <w:szCs w:val="22"/>
        </w:rPr>
        <w:t xml:space="preserve"> </w:t>
      </w:r>
      <w:r w:rsidRPr="00FD30A5">
        <w:rPr>
          <w:rFonts w:ascii="Calibri" w:eastAsia="Calibri" w:hAnsi="Calibri" w:cs="Calibri"/>
          <w:sz w:val="22"/>
          <w:szCs w:val="22"/>
        </w:rPr>
        <w:t>or</w:t>
      </w:r>
      <w:r w:rsidRPr="00FD30A5">
        <w:rPr>
          <w:rFonts w:ascii="Calibri" w:eastAsia="Calibri" w:hAnsi="Calibri" w:cs="Calibri"/>
          <w:spacing w:val="-7"/>
          <w:sz w:val="22"/>
          <w:szCs w:val="22"/>
        </w:rPr>
        <w:t xml:space="preserve"> </w:t>
      </w:r>
      <w:r w:rsidRPr="00FD30A5">
        <w:rPr>
          <w:rFonts w:ascii="Calibri" w:eastAsia="Calibri" w:hAnsi="Calibri" w:cs="Calibri"/>
          <w:sz w:val="22"/>
          <w:szCs w:val="22"/>
        </w:rPr>
        <w:t>access</w:t>
      </w:r>
      <w:r w:rsidRPr="00FD30A5">
        <w:rPr>
          <w:rFonts w:ascii="Calibri" w:eastAsia="Calibri" w:hAnsi="Calibri" w:cs="Calibri"/>
          <w:spacing w:val="-9"/>
          <w:sz w:val="22"/>
          <w:szCs w:val="22"/>
        </w:rPr>
        <w:t xml:space="preserve"> </w:t>
      </w:r>
      <w:r w:rsidRPr="00FD30A5">
        <w:rPr>
          <w:rFonts w:ascii="Calibri" w:eastAsia="Calibri" w:hAnsi="Calibri" w:cs="Calibri"/>
          <w:sz w:val="22"/>
          <w:szCs w:val="22"/>
        </w:rPr>
        <w:t>of</w:t>
      </w:r>
      <w:r w:rsidRPr="00FD30A5">
        <w:rPr>
          <w:rFonts w:ascii="Calibri" w:eastAsia="Calibri" w:hAnsi="Calibri" w:cs="Calibri"/>
          <w:spacing w:val="-7"/>
          <w:sz w:val="22"/>
          <w:szCs w:val="22"/>
        </w:rPr>
        <w:t xml:space="preserve"> </w:t>
      </w:r>
      <w:r w:rsidRPr="00FD30A5">
        <w:rPr>
          <w:rFonts w:ascii="Calibri" w:eastAsia="Calibri" w:hAnsi="Calibri" w:cs="Calibri"/>
          <w:sz w:val="22"/>
          <w:szCs w:val="22"/>
        </w:rPr>
        <w:t>Identifying</w:t>
      </w:r>
      <w:r w:rsidRPr="00FD30A5">
        <w:rPr>
          <w:rFonts w:ascii="Calibri" w:eastAsia="Calibri" w:hAnsi="Calibri" w:cs="Calibri"/>
          <w:spacing w:val="-7"/>
          <w:sz w:val="22"/>
          <w:szCs w:val="22"/>
        </w:rPr>
        <w:t xml:space="preserve"> </w:t>
      </w:r>
      <w:r w:rsidRPr="00FD30A5">
        <w:rPr>
          <w:rFonts w:ascii="Calibri" w:eastAsia="Calibri" w:hAnsi="Calibri" w:cs="Calibri"/>
          <w:sz w:val="22"/>
          <w:szCs w:val="22"/>
        </w:rPr>
        <w:t>Information</w:t>
      </w:r>
      <w:r w:rsidRPr="00FD30A5">
        <w:rPr>
          <w:rFonts w:ascii="Calibri" w:eastAsia="Calibri" w:hAnsi="Calibri" w:cs="Calibri"/>
          <w:spacing w:val="-10"/>
          <w:sz w:val="22"/>
          <w:szCs w:val="22"/>
        </w:rPr>
        <w:t xml:space="preserve"> </w:t>
      </w:r>
      <w:r w:rsidRPr="00FD30A5">
        <w:rPr>
          <w:rFonts w:ascii="Calibri" w:eastAsia="Calibri" w:hAnsi="Calibri" w:cs="Calibri"/>
          <w:sz w:val="22"/>
          <w:szCs w:val="22"/>
        </w:rPr>
        <w:t>in</w:t>
      </w:r>
      <w:r w:rsidRPr="00FD30A5">
        <w:rPr>
          <w:rFonts w:ascii="Calibri" w:eastAsia="Calibri" w:hAnsi="Calibri" w:cs="Calibri"/>
          <w:spacing w:val="-10"/>
          <w:sz w:val="22"/>
          <w:szCs w:val="22"/>
        </w:rPr>
        <w:t xml:space="preserve"> </w:t>
      </w:r>
      <w:r w:rsidRPr="00FD30A5">
        <w:rPr>
          <w:rFonts w:ascii="Calibri" w:eastAsia="Calibri" w:hAnsi="Calibri" w:cs="Calibri"/>
          <w:sz w:val="22"/>
          <w:szCs w:val="22"/>
        </w:rPr>
        <w:t>violation</w:t>
      </w:r>
      <w:r w:rsidRPr="00FD30A5">
        <w:rPr>
          <w:rFonts w:ascii="Calibri" w:eastAsia="Calibri" w:hAnsi="Calibri" w:cs="Calibri"/>
          <w:spacing w:val="-10"/>
          <w:sz w:val="22"/>
          <w:szCs w:val="22"/>
        </w:rPr>
        <w:t xml:space="preserve"> </w:t>
      </w:r>
      <w:r w:rsidRPr="00FD30A5">
        <w:rPr>
          <w:rFonts w:ascii="Calibri" w:eastAsia="Calibri" w:hAnsi="Calibri" w:cs="Calibri"/>
          <w:sz w:val="22"/>
          <w:szCs w:val="22"/>
        </w:rPr>
        <w:t>of</w:t>
      </w:r>
      <w:r w:rsidRPr="00FD30A5">
        <w:rPr>
          <w:rFonts w:ascii="Calibri" w:eastAsia="Calibri" w:hAnsi="Calibri" w:cs="Calibri"/>
          <w:spacing w:val="-9"/>
          <w:sz w:val="22"/>
          <w:szCs w:val="22"/>
        </w:rPr>
        <w:t xml:space="preserve"> </w:t>
      </w:r>
      <w:r w:rsidRPr="00FD30A5">
        <w:rPr>
          <w:rFonts w:ascii="Calibri" w:eastAsia="Calibri" w:hAnsi="Calibri" w:cs="Calibri"/>
          <w:sz w:val="22"/>
          <w:szCs w:val="22"/>
        </w:rPr>
        <w:t>this Rider,</w:t>
      </w:r>
      <w:r w:rsidRPr="00FD30A5">
        <w:rPr>
          <w:rFonts w:ascii="Calibri" w:eastAsia="Calibri" w:hAnsi="Calibri" w:cs="Calibri"/>
          <w:spacing w:val="-5"/>
          <w:sz w:val="22"/>
          <w:szCs w:val="22"/>
        </w:rPr>
        <w:t xml:space="preserve"> </w:t>
      </w:r>
      <w:r w:rsidRPr="00FD30A5">
        <w:rPr>
          <w:rFonts w:ascii="Calibri" w:eastAsia="Calibri" w:hAnsi="Calibri" w:cs="Calibri"/>
          <w:sz w:val="22"/>
          <w:szCs w:val="22"/>
        </w:rPr>
        <w:t>subject</w:t>
      </w:r>
      <w:r w:rsidRPr="00FD30A5">
        <w:rPr>
          <w:rFonts w:ascii="Calibri" w:eastAsia="Calibri" w:hAnsi="Calibri" w:cs="Calibri"/>
          <w:spacing w:val="-6"/>
          <w:sz w:val="22"/>
          <w:szCs w:val="22"/>
        </w:rPr>
        <w:t xml:space="preserve"> </w:t>
      </w:r>
      <w:r w:rsidRPr="00FD30A5">
        <w:rPr>
          <w:rFonts w:ascii="Calibri" w:eastAsia="Calibri" w:hAnsi="Calibri" w:cs="Calibri"/>
          <w:sz w:val="22"/>
          <w:szCs w:val="22"/>
        </w:rPr>
        <w:t>to</w:t>
      </w:r>
      <w:r w:rsidRPr="00FD30A5">
        <w:rPr>
          <w:rFonts w:ascii="Calibri" w:eastAsia="Calibri" w:hAnsi="Calibri" w:cs="Calibri"/>
          <w:spacing w:val="-6"/>
          <w:sz w:val="22"/>
          <w:szCs w:val="22"/>
        </w:rPr>
        <w:t xml:space="preserve"> </w:t>
      </w:r>
      <w:r w:rsidRPr="00FD30A5">
        <w:rPr>
          <w:rFonts w:ascii="Calibri" w:eastAsia="Calibri" w:hAnsi="Calibri" w:cs="Calibri"/>
          <w:sz w:val="22"/>
          <w:szCs w:val="22"/>
        </w:rPr>
        <w:t>limitations</w:t>
      </w:r>
      <w:r w:rsidRPr="00FD30A5">
        <w:rPr>
          <w:rFonts w:ascii="Calibri" w:eastAsia="Calibri" w:hAnsi="Calibri" w:cs="Calibri"/>
          <w:spacing w:val="-7"/>
          <w:sz w:val="22"/>
          <w:szCs w:val="22"/>
        </w:rPr>
        <w:t xml:space="preserve"> </w:t>
      </w:r>
      <w:r w:rsidRPr="00FD30A5">
        <w:rPr>
          <w:rFonts w:ascii="Calibri" w:eastAsia="Calibri" w:hAnsi="Calibri" w:cs="Calibri"/>
          <w:sz w:val="22"/>
          <w:szCs w:val="22"/>
        </w:rPr>
        <w:t>of</w:t>
      </w:r>
      <w:r w:rsidRPr="00FD30A5">
        <w:rPr>
          <w:rFonts w:ascii="Calibri" w:eastAsia="Calibri" w:hAnsi="Calibri" w:cs="Calibri"/>
          <w:spacing w:val="-7"/>
          <w:sz w:val="22"/>
          <w:szCs w:val="22"/>
        </w:rPr>
        <w:t xml:space="preserve"> </w:t>
      </w:r>
      <w:r w:rsidRPr="00FD30A5">
        <w:rPr>
          <w:rFonts w:ascii="Calibri" w:eastAsia="Calibri" w:hAnsi="Calibri" w:cs="Calibri"/>
          <w:sz w:val="22"/>
          <w:szCs w:val="22"/>
        </w:rPr>
        <w:t>liability</w:t>
      </w:r>
      <w:r w:rsidRPr="00FD30A5">
        <w:rPr>
          <w:rFonts w:ascii="Calibri" w:eastAsia="Calibri" w:hAnsi="Calibri" w:cs="Calibri"/>
          <w:spacing w:val="-6"/>
          <w:sz w:val="22"/>
          <w:szCs w:val="22"/>
        </w:rPr>
        <w:t xml:space="preserve"> </w:t>
      </w:r>
      <w:r w:rsidRPr="00FD30A5">
        <w:rPr>
          <w:rFonts w:ascii="Calibri" w:eastAsia="Calibri" w:hAnsi="Calibri" w:cs="Calibri"/>
          <w:sz w:val="22"/>
          <w:szCs w:val="22"/>
        </w:rPr>
        <w:t>contained</w:t>
      </w:r>
      <w:r w:rsidRPr="00FD30A5">
        <w:rPr>
          <w:rFonts w:ascii="Calibri" w:eastAsia="Calibri" w:hAnsi="Calibri" w:cs="Calibri"/>
          <w:spacing w:val="-7"/>
          <w:sz w:val="22"/>
          <w:szCs w:val="22"/>
        </w:rPr>
        <w:t xml:space="preserve"> </w:t>
      </w:r>
      <w:r w:rsidRPr="00FD30A5">
        <w:rPr>
          <w:rFonts w:ascii="Calibri" w:eastAsia="Calibri" w:hAnsi="Calibri" w:cs="Calibri"/>
          <w:sz w:val="22"/>
          <w:szCs w:val="22"/>
        </w:rPr>
        <w:t>elsewhere</w:t>
      </w:r>
      <w:r w:rsidRPr="00FD30A5">
        <w:rPr>
          <w:rFonts w:ascii="Calibri" w:eastAsia="Calibri" w:hAnsi="Calibri" w:cs="Calibri"/>
          <w:spacing w:val="-5"/>
          <w:sz w:val="22"/>
          <w:szCs w:val="22"/>
        </w:rPr>
        <w:t xml:space="preserve"> </w:t>
      </w:r>
      <w:r w:rsidRPr="00FD30A5">
        <w:rPr>
          <w:rFonts w:ascii="Calibri" w:eastAsia="Calibri" w:hAnsi="Calibri" w:cs="Calibri"/>
          <w:sz w:val="22"/>
          <w:szCs w:val="22"/>
        </w:rPr>
        <w:t>in</w:t>
      </w:r>
      <w:r w:rsidRPr="00FD30A5">
        <w:rPr>
          <w:rFonts w:ascii="Calibri" w:eastAsia="Calibri" w:hAnsi="Calibri" w:cs="Calibri"/>
          <w:spacing w:val="-8"/>
          <w:sz w:val="22"/>
          <w:szCs w:val="22"/>
        </w:rPr>
        <w:t xml:space="preserve"> </w:t>
      </w:r>
      <w:r w:rsidRPr="00FD30A5">
        <w:rPr>
          <w:rFonts w:ascii="Calibri" w:eastAsia="Calibri" w:hAnsi="Calibri" w:cs="Calibri"/>
          <w:sz w:val="22"/>
          <w:szCs w:val="22"/>
        </w:rPr>
        <w:t>this</w:t>
      </w:r>
      <w:r w:rsidRPr="00FD30A5">
        <w:rPr>
          <w:rFonts w:ascii="Calibri" w:eastAsia="Calibri" w:hAnsi="Calibri" w:cs="Calibri"/>
          <w:spacing w:val="-5"/>
          <w:sz w:val="22"/>
          <w:szCs w:val="22"/>
        </w:rPr>
        <w:t xml:space="preserve"> </w:t>
      </w:r>
      <w:r w:rsidRPr="00FD30A5">
        <w:rPr>
          <w:rFonts w:ascii="Calibri" w:eastAsia="Calibri" w:hAnsi="Calibri" w:cs="Calibri"/>
          <w:sz w:val="22"/>
          <w:szCs w:val="22"/>
        </w:rPr>
        <w:t>Agreement.</w:t>
      </w:r>
      <w:r w:rsidRPr="00FD30A5">
        <w:rPr>
          <w:rFonts w:ascii="Calibri" w:eastAsia="Calibri" w:hAnsi="Calibri" w:cs="Calibri"/>
          <w:spacing w:val="-7"/>
          <w:sz w:val="22"/>
          <w:szCs w:val="22"/>
        </w:rPr>
        <w:t xml:space="preserve"> </w:t>
      </w:r>
      <w:r w:rsidRPr="00FD30A5">
        <w:rPr>
          <w:rFonts w:ascii="Calibri" w:eastAsia="Calibri" w:hAnsi="Calibri" w:cs="Calibri"/>
          <w:sz w:val="22"/>
          <w:szCs w:val="22"/>
        </w:rPr>
        <w:t>These</w:t>
      </w:r>
      <w:r w:rsidRPr="00FD30A5">
        <w:rPr>
          <w:rFonts w:ascii="Calibri" w:eastAsia="Calibri" w:hAnsi="Calibri" w:cs="Calibri"/>
          <w:spacing w:val="-6"/>
          <w:sz w:val="22"/>
          <w:szCs w:val="22"/>
        </w:rPr>
        <w:t xml:space="preserve"> </w:t>
      </w:r>
      <w:r w:rsidRPr="00FD30A5">
        <w:rPr>
          <w:rFonts w:ascii="Calibri" w:eastAsia="Calibri" w:hAnsi="Calibri" w:cs="Calibri"/>
          <w:sz w:val="22"/>
          <w:szCs w:val="22"/>
        </w:rPr>
        <w:t>services may include: (a) credit monitoring services; (b) notifications; (c) payment of any fines or disallowances imposed by the State or federal government related to a collection, use, disclosure, or access in violation of this Rider; (d) other actions mandated by any law, administrative or judicial order, agency privacy officer, or the Chief Privacy Officer.</w:t>
      </w:r>
    </w:p>
    <w:p w14:paraId="5F8AB028" w14:textId="77777777" w:rsidR="00FD30A5" w:rsidRPr="00FD30A5" w:rsidRDefault="00FD30A5" w:rsidP="00FD30A5">
      <w:pPr>
        <w:widowControl w:val="0"/>
        <w:numPr>
          <w:ilvl w:val="2"/>
          <w:numId w:val="108"/>
        </w:numPr>
        <w:tabs>
          <w:tab w:val="left" w:pos="1538"/>
          <w:tab w:val="left" w:pos="1540"/>
        </w:tabs>
        <w:autoSpaceDE w:val="0"/>
        <w:autoSpaceDN w:val="0"/>
        <w:spacing w:before="238" w:line="276" w:lineRule="auto"/>
        <w:ind w:right="448" w:hanging="516"/>
        <w:jc w:val="both"/>
        <w:rPr>
          <w:rFonts w:ascii="Calibri" w:eastAsia="Calibri" w:hAnsi="Calibri" w:cs="Calibri"/>
          <w:sz w:val="22"/>
          <w:szCs w:val="22"/>
        </w:rPr>
      </w:pPr>
      <w:r w:rsidRPr="00FD30A5">
        <w:rPr>
          <w:rFonts w:ascii="Calibri" w:eastAsia="Calibri" w:hAnsi="Calibri" w:cs="Calibri"/>
          <w:sz w:val="22"/>
          <w:szCs w:val="22"/>
        </w:rPr>
        <w:t>At</w:t>
      </w:r>
      <w:r w:rsidRPr="00FD30A5">
        <w:rPr>
          <w:rFonts w:ascii="Calibri" w:eastAsia="Calibri" w:hAnsi="Calibri" w:cs="Calibri"/>
          <w:spacing w:val="-3"/>
          <w:sz w:val="22"/>
          <w:szCs w:val="22"/>
        </w:rPr>
        <w:t xml:space="preserve"> </w:t>
      </w:r>
      <w:r w:rsidRPr="00FD30A5">
        <w:rPr>
          <w:rFonts w:ascii="Calibri" w:eastAsia="Calibri" w:hAnsi="Calibri" w:cs="Calibri"/>
          <w:sz w:val="22"/>
          <w:szCs w:val="22"/>
        </w:rPr>
        <w:t>the</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agency</w:t>
      </w:r>
      <w:r w:rsidRPr="00FD30A5">
        <w:rPr>
          <w:rFonts w:ascii="Calibri" w:eastAsia="Calibri" w:hAnsi="Calibri" w:cs="Calibri"/>
          <w:spacing w:val="-2"/>
          <w:sz w:val="22"/>
          <w:szCs w:val="22"/>
        </w:rPr>
        <w:t xml:space="preserve"> </w:t>
      </w:r>
      <w:r w:rsidRPr="00FD30A5">
        <w:rPr>
          <w:rFonts w:ascii="Calibri" w:eastAsia="Calibri" w:hAnsi="Calibri" w:cs="Calibri"/>
          <w:sz w:val="22"/>
          <w:szCs w:val="22"/>
        </w:rPr>
        <w:t>privacy</w:t>
      </w:r>
      <w:r w:rsidRPr="00FD30A5">
        <w:rPr>
          <w:rFonts w:ascii="Calibri" w:eastAsia="Calibri" w:hAnsi="Calibri" w:cs="Calibri"/>
          <w:spacing w:val="-6"/>
          <w:sz w:val="22"/>
          <w:szCs w:val="22"/>
        </w:rPr>
        <w:t xml:space="preserve"> </w:t>
      </w:r>
      <w:r w:rsidRPr="00FD30A5">
        <w:rPr>
          <w:rFonts w:ascii="Calibri" w:eastAsia="Calibri" w:hAnsi="Calibri" w:cs="Calibri"/>
          <w:sz w:val="22"/>
          <w:szCs w:val="22"/>
        </w:rPr>
        <w:t>officer’s</w:t>
      </w:r>
      <w:r w:rsidRPr="00FD30A5">
        <w:rPr>
          <w:rFonts w:ascii="Calibri" w:eastAsia="Calibri" w:hAnsi="Calibri" w:cs="Calibri"/>
          <w:spacing w:val="-3"/>
          <w:sz w:val="22"/>
          <w:szCs w:val="22"/>
        </w:rPr>
        <w:t xml:space="preserve"> </w:t>
      </w:r>
      <w:r w:rsidRPr="00FD30A5">
        <w:rPr>
          <w:rFonts w:ascii="Calibri" w:eastAsia="Calibri" w:hAnsi="Calibri" w:cs="Calibri"/>
          <w:sz w:val="22"/>
          <w:szCs w:val="22"/>
        </w:rPr>
        <w:t>discretion,</w:t>
      </w:r>
      <w:r w:rsidRPr="00FD30A5">
        <w:rPr>
          <w:rFonts w:ascii="Calibri" w:eastAsia="Calibri" w:hAnsi="Calibri" w:cs="Calibri"/>
          <w:spacing w:val="-3"/>
          <w:sz w:val="22"/>
          <w:szCs w:val="22"/>
        </w:rPr>
        <w:t xml:space="preserve"> </w:t>
      </w:r>
      <w:r w:rsidRPr="00FD30A5">
        <w:rPr>
          <w:rFonts w:ascii="Calibri" w:eastAsia="Calibri" w:hAnsi="Calibri" w:cs="Calibri"/>
          <w:sz w:val="22"/>
          <w:szCs w:val="22"/>
        </w:rPr>
        <w:t>the</w:t>
      </w:r>
      <w:r w:rsidRPr="00FD30A5">
        <w:rPr>
          <w:rFonts w:ascii="Calibri" w:eastAsia="Calibri" w:hAnsi="Calibri" w:cs="Calibri"/>
          <w:spacing w:val="-2"/>
          <w:sz w:val="22"/>
          <w:szCs w:val="22"/>
        </w:rPr>
        <w:t xml:space="preserve"> </w:t>
      </w:r>
      <w:r w:rsidRPr="00FD30A5">
        <w:rPr>
          <w:rFonts w:ascii="Calibri" w:eastAsia="Calibri" w:hAnsi="Calibri" w:cs="Calibri"/>
          <w:sz w:val="22"/>
          <w:szCs w:val="22"/>
        </w:rPr>
        <w:t>Agency</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may</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pay</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for</w:t>
      </w:r>
      <w:r w:rsidRPr="00FD30A5">
        <w:rPr>
          <w:rFonts w:ascii="Calibri" w:eastAsia="Calibri" w:hAnsi="Calibri" w:cs="Calibri"/>
          <w:spacing w:val="-5"/>
          <w:sz w:val="22"/>
          <w:szCs w:val="22"/>
        </w:rPr>
        <w:t xml:space="preserve"> </w:t>
      </w:r>
      <w:r w:rsidRPr="00FD30A5">
        <w:rPr>
          <w:rFonts w:ascii="Calibri" w:eastAsia="Calibri" w:hAnsi="Calibri" w:cs="Calibri"/>
          <w:sz w:val="22"/>
          <w:szCs w:val="22"/>
        </w:rPr>
        <w:t>services</w:t>
      </w:r>
      <w:r w:rsidRPr="00FD30A5">
        <w:rPr>
          <w:rFonts w:ascii="Calibri" w:eastAsia="Calibri" w:hAnsi="Calibri" w:cs="Calibri"/>
          <w:spacing w:val="-2"/>
          <w:sz w:val="22"/>
          <w:szCs w:val="22"/>
        </w:rPr>
        <w:t xml:space="preserve"> </w:t>
      </w:r>
      <w:r w:rsidRPr="00FD30A5">
        <w:rPr>
          <w:rFonts w:ascii="Calibri" w:eastAsia="Calibri" w:hAnsi="Calibri" w:cs="Calibri"/>
          <w:sz w:val="22"/>
          <w:szCs w:val="22"/>
        </w:rPr>
        <w:t>deemed</w:t>
      </w:r>
      <w:r w:rsidRPr="00FD30A5">
        <w:rPr>
          <w:rFonts w:ascii="Calibri" w:eastAsia="Calibri" w:hAnsi="Calibri" w:cs="Calibri"/>
          <w:spacing w:val="-3"/>
          <w:sz w:val="22"/>
          <w:szCs w:val="22"/>
        </w:rPr>
        <w:t xml:space="preserve"> </w:t>
      </w:r>
      <w:r w:rsidRPr="00FD30A5">
        <w:rPr>
          <w:rFonts w:ascii="Calibri" w:eastAsia="Calibri" w:hAnsi="Calibri" w:cs="Calibri"/>
          <w:sz w:val="22"/>
          <w:szCs w:val="22"/>
        </w:rPr>
        <w:t>necessary to address Contractor’s collection, disclosure, use, or access of Identifying Information in violation of this Rider. If the Agency pays for any of these services, it may submit invoices to Contractor and Contractor will promptly reimburse the Agency.</w:t>
      </w:r>
    </w:p>
    <w:p w14:paraId="6694D050" w14:textId="77777777" w:rsidR="00FD30A5" w:rsidRPr="00FD30A5" w:rsidRDefault="00FD30A5" w:rsidP="00FD30A5">
      <w:pPr>
        <w:widowControl w:val="0"/>
        <w:numPr>
          <w:ilvl w:val="2"/>
          <w:numId w:val="108"/>
        </w:numPr>
        <w:tabs>
          <w:tab w:val="left" w:pos="1536"/>
          <w:tab w:val="left" w:pos="1540"/>
        </w:tabs>
        <w:autoSpaceDE w:val="0"/>
        <w:autoSpaceDN w:val="0"/>
        <w:spacing w:before="241" w:line="276" w:lineRule="auto"/>
        <w:ind w:right="449" w:hanging="567"/>
        <w:jc w:val="both"/>
        <w:rPr>
          <w:rFonts w:ascii="Calibri" w:eastAsia="Calibri" w:hAnsi="Calibri" w:cs="Calibri"/>
          <w:sz w:val="22"/>
          <w:szCs w:val="22"/>
        </w:rPr>
      </w:pPr>
      <w:r w:rsidRPr="00FD30A5">
        <w:rPr>
          <w:rFonts w:ascii="Calibri" w:eastAsia="Calibri" w:hAnsi="Calibri" w:cs="Calibri"/>
          <w:sz w:val="22"/>
          <w:szCs w:val="22"/>
        </w:rPr>
        <w:t>If Contractor refuses to pay for services deemed</w:t>
      </w:r>
      <w:r w:rsidRPr="00FD30A5">
        <w:rPr>
          <w:rFonts w:ascii="Calibri" w:eastAsia="Calibri" w:hAnsi="Calibri" w:cs="Calibri"/>
          <w:spacing w:val="-1"/>
          <w:sz w:val="22"/>
          <w:szCs w:val="22"/>
        </w:rPr>
        <w:t xml:space="preserve"> </w:t>
      </w:r>
      <w:r w:rsidRPr="00FD30A5">
        <w:rPr>
          <w:rFonts w:ascii="Calibri" w:eastAsia="Calibri" w:hAnsi="Calibri" w:cs="Calibri"/>
          <w:sz w:val="22"/>
          <w:szCs w:val="22"/>
        </w:rPr>
        <w:t>necessary by the agency privacy officer, the City</w:t>
      </w:r>
      <w:r w:rsidRPr="00FD30A5">
        <w:rPr>
          <w:rFonts w:ascii="Calibri" w:eastAsia="Calibri" w:hAnsi="Calibri" w:cs="Calibri"/>
          <w:spacing w:val="28"/>
          <w:sz w:val="22"/>
          <w:szCs w:val="22"/>
        </w:rPr>
        <w:t xml:space="preserve"> </w:t>
      </w:r>
      <w:r w:rsidRPr="00FD30A5">
        <w:rPr>
          <w:rFonts w:ascii="Calibri" w:eastAsia="Calibri" w:hAnsi="Calibri" w:cs="Calibri"/>
          <w:sz w:val="22"/>
          <w:szCs w:val="22"/>
        </w:rPr>
        <w:t>may,</w:t>
      </w:r>
      <w:r w:rsidRPr="00FD30A5">
        <w:rPr>
          <w:rFonts w:ascii="Calibri" w:eastAsia="Calibri" w:hAnsi="Calibri" w:cs="Calibri"/>
          <w:spacing w:val="30"/>
          <w:sz w:val="22"/>
          <w:szCs w:val="22"/>
        </w:rPr>
        <w:t xml:space="preserve"> </w:t>
      </w:r>
      <w:r w:rsidRPr="00FD30A5">
        <w:rPr>
          <w:rFonts w:ascii="Calibri" w:eastAsia="Calibri" w:hAnsi="Calibri" w:cs="Calibri"/>
          <w:sz w:val="22"/>
          <w:szCs w:val="22"/>
        </w:rPr>
        <w:t>for</w:t>
      </w:r>
      <w:r w:rsidRPr="00FD30A5">
        <w:rPr>
          <w:rFonts w:ascii="Calibri" w:eastAsia="Calibri" w:hAnsi="Calibri" w:cs="Calibri"/>
          <w:spacing w:val="27"/>
          <w:sz w:val="22"/>
          <w:szCs w:val="22"/>
        </w:rPr>
        <w:t xml:space="preserve"> </w:t>
      </w:r>
      <w:r w:rsidRPr="00FD30A5">
        <w:rPr>
          <w:rFonts w:ascii="Calibri" w:eastAsia="Calibri" w:hAnsi="Calibri" w:cs="Calibri"/>
          <w:sz w:val="22"/>
          <w:szCs w:val="22"/>
        </w:rPr>
        <w:t>the</w:t>
      </w:r>
      <w:r w:rsidRPr="00FD30A5">
        <w:rPr>
          <w:rFonts w:ascii="Calibri" w:eastAsia="Calibri" w:hAnsi="Calibri" w:cs="Calibri"/>
          <w:spacing w:val="27"/>
          <w:sz w:val="22"/>
          <w:szCs w:val="22"/>
        </w:rPr>
        <w:t xml:space="preserve"> </w:t>
      </w:r>
      <w:r w:rsidRPr="00FD30A5">
        <w:rPr>
          <w:rFonts w:ascii="Calibri" w:eastAsia="Calibri" w:hAnsi="Calibri" w:cs="Calibri"/>
          <w:sz w:val="22"/>
          <w:szCs w:val="22"/>
        </w:rPr>
        <w:t>purpose</w:t>
      </w:r>
      <w:r w:rsidRPr="00FD30A5">
        <w:rPr>
          <w:rFonts w:ascii="Calibri" w:eastAsia="Calibri" w:hAnsi="Calibri" w:cs="Calibri"/>
          <w:spacing w:val="28"/>
          <w:sz w:val="22"/>
          <w:szCs w:val="22"/>
        </w:rPr>
        <w:t xml:space="preserve"> </w:t>
      </w:r>
      <w:r w:rsidRPr="00FD30A5">
        <w:rPr>
          <w:rFonts w:ascii="Calibri" w:eastAsia="Calibri" w:hAnsi="Calibri" w:cs="Calibri"/>
          <w:sz w:val="22"/>
          <w:szCs w:val="22"/>
        </w:rPr>
        <w:t>of</w:t>
      </w:r>
      <w:r w:rsidRPr="00FD30A5">
        <w:rPr>
          <w:rFonts w:ascii="Calibri" w:eastAsia="Calibri" w:hAnsi="Calibri" w:cs="Calibri"/>
          <w:spacing w:val="27"/>
          <w:sz w:val="22"/>
          <w:szCs w:val="22"/>
        </w:rPr>
        <w:t xml:space="preserve"> </w:t>
      </w:r>
      <w:r w:rsidRPr="00FD30A5">
        <w:rPr>
          <w:rFonts w:ascii="Calibri" w:eastAsia="Calibri" w:hAnsi="Calibri" w:cs="Calibri"/>
          <w:sz w:val="22"/>
          <w:szCs w:val="22"/>
        </w:rPr>
        <w:t>set-off</w:t>
      </w:r>
      <w:r w:rsidRPr="00FD30A5">
        <w:rPr>
          <w:rFonts w:ascii="Calibri" w:eastAsia="Calibri" w:hAnsi="Calibri" w:cs="Calibri"/>
          <w:spacing w:val="27"/>
          <w:sz w:val="22"/>
          <w:szCs w:val="22"/>
        </w:rPr>
        <w:t xml:space="preserve"> </w:t>
      </w:r>
      <w:r w:rsidRPr="00FD30A5">
        <w:rPr>
          <w:rFonts w:ascii="Calibri" w:eastAsia="Calibri" w:hAnsi="Calibri" w:cs="Calibri"/>
          <w:sz w:val="22"/>
          <w:szCs w:val="22"/>
        </w:rPr>
        <w:t>in</w:t>
      </w:r>
      <w:r w:rsidRPr="00FD30A5">
        <w:rPr>
          <w:rFonts w:ascii="Calibri" w:eastAsia="Calibri" w:hAnsi="Calibri" w:cs="Calibri"/>
          <w:spacing w:val="28"/>
          <w:sz w:val="22"/>
          <w:szCs w:val="22"/>
        </w:rPr>
        <w:t xml:space="preserve"> </w:t>
      </w:r>
      <w:r w:rsidRPr="00FD30A5">
        <w:rPr>
          <w:rFonts w:ascii="Calibri" w:eastAsia="Calibri" w:hAnsi="Calibri" w:cs="Calibri"/>
          <w:sz w:val="22"/>
          <w:szCs w:val="22"/>
        </w:rPr>
        <w:t>sufficient</w:t>
      </w:r>
      <w:r w:rsidRPr="00FD30A5">
        <w:rPr>
          <w:rFonts w:ascii="Calibri" w:eastAsia="Calibri" w:hAnsi="Calibri" w:cs="Calibri"/>
          <w:spacing w:val="30"/>
          <w:sz w:val="22"/>
          <w:szCs w:val="22"/>
        </w:rPr>
        <w:t xml:space="preserve"> </w:t>
      </w:r>
      <w:r w:rsidRPr="00FD30A5">
        <w:rPr>
          <w:rFonts w:ascii="Calibri" w:eastAsia="Calibri" w:hAnsi="Calibri" w:cs="Calibri"/>
          <w:sz w:val="22"/>
          <w:szCs w:val="22"/>
        </w:rPr>
        <w:t>sums</w:t>
      </w:r>
      <w:r w:rsidRPr="00FD30A5">
        <w:rPr>
          <w:rFonts w:ascii="Calibri" w:eastAsia="Calibri" w:hAnsi="Calibri" w:cs="Calibri"/>
          <w:spacing w:val="29"/>
          <w:sz w:val="22"/>
          <w:szCs w:val="22"/>
        </w:rPr>
        <w:t xml:space="preserve"> </w:t>
      </w:r>
      <w:r w:rsidRPr="00FD30A5">
        <w:rPr>
          <w:rFonts w:ascii="Calibri" w:eastAsia="Calibri" w:hAnsi="Calibri" w:cs="Calibri"/>
          <w:sz w:val="22"/>
          <w:szCs w:val="22"/>
        </w:rPr>
        <w:t>without</w:t>
      </w:r>
      <w:r w:rsidRPr="00FD30A5">
        <w:rPr>
          <w:rFonts w:ascii="Calibri" w:eastAsia="Calibri" w:hAnsi="Calibri" w:cs="Calibri"/>
          <w:spacing w:val="28"/>
          <w:sz w:val="22"/>
          <w:szCs w:val="22"/>
        </w:rPr>
        <w:t xml:space="preserve"> </w:t>
      </w:r>
      <w:r w:rsidRPr="00FD30A5">
        <w:rPr>
          <w:rFonts w:ascii="Calibri" w:eastAsia="Calibri" w:hAnsi="Calibri" w:cs="Calibri"/>
          <w:sz w:val="22"/>
          <w:szCs w:val="22"/>
        </w:rPr>
        <w:t>waiver</w:t>
      </w:r>
      <w:r w:rsidRPr="00FD30A5">
        <w:rPr>
          <w:rFonts w:ascii="Calibri" w:eastAsia="Calibri" w:hAnsi="Calibri" w:cs="Calibri"/>
          <w:spacing w:val="27"/>
          <w:sz w:val="22"/>
          <w:szCs w:val="22"/>
        </w:rPr>
        <w:t xml:space="preserve"> </w:t>
      </w:r>
      <w:r w:rsidRPr="00FD30A5">
        <w:rPr>
          <w:rFonts w:ascii="Calibri" w:eastAsia="Calibri" w:hAnsi="Calibri" w:cs="Calibri"/>
          <w:sz w:val="22"/>
          <w:szCs w:val="22"/>
        </w:rPr>
        <w:t>of</w:t>
      </w:r>
      <w:r w:rsidRPr="00FD30A5">
        <w:rPr>
          <w:rFonts w:ascii="Calibri" w:eastAsia="Calibri" w:hAnsi="Calibri" w:cs="Calibri"/>
          <w:spacing w:val="27"/>
          <w:sz w:val="22"/>
          <w:szCs w:val="22"/>
        </w:rPr>
        <w:t xml:space="preserve"> </w:t>
      </w:r>
      <w:r w:rsidRPr="00FD30A5">
        <w:rPr>
          <w:rFonts w:ascii="Calibri" w:eastAsia="Calibri" w:hAnsi="Calibri" w:cs="Calibri"/>
          <w:sz w:val="22"/>
          <w:szCs w:val="22"/>
        </w:rPr>
        <w:t>any</w:t>
      </w:r>
      <w:r w:rsidRPr="00FD30A5">
        <w:rPr>
          <w:rFonts w:ascii="Calibri" w:eastAsia="Calibri" w:hAnsi="Calibri" w:cs="Calibri"/>
          <w:spacing w:val="28"/>
          <w:sz w:val="22"/>
          <w:szCs w:val="22"/>
        </w:rPr>
        <w:t xml:space="preserve"> </w:t>
      </w:r>
      <w:r w:rsidRPr="00FD30A5">
        <w:rPr>
          <w:rFonts w:ascii="Calibri" w:eastAsia="Calibri" w:hAnsi="Calibri" w:cs="Calibri"/>
          <w:sz w:val="22"/>
          <w:szCs w:val="22"/>
        </w:rPr>
        <w:t>other</w:t>
      </w:r>
      <w:r w:rsidRPr="00FD30A5">
        <w:rPr>
          <w:rFonts w:ascii="Calibri" w:eastAsia="Calibri" w:hAnsi="Calibri" w:cs="Calibri"/>
          <w:spacing w:val="30"/>
          <w:sz w:val="22"/>
          <w:szCs w:val="22"/>
        </w:rPr>
        <w:t xml:space="preserve"> </w:t>
      </w:r>
      <w:r w:rsidRPr="00FD30A5">
        <w:rPr>
          <w:rFonts w:ascii="Calibri" w:eastAsia="Calibri" w:hAnsi="Calibri" w:cs="Calibri"/>
          <w:sz w:val="22"/>
          <w:szCs w:val="22"/>
        </w:rPr>
        <w:t>rights and remedies:</w:t>
      </w:r>
    </w:p>
    <w:p w14:paraId="76086879" w14:textId="77777777" w:rsidR="00FD30A5" w:rsidRPr="00FD30A5" w:rsidRDefault="00FD30A5" w:rsidP="00FD30A5">
      <w:pPr>
        <w:widowControl w:val="0"/>
        <w:numPr>
          <w:ilvl w:val="3"/>
          <w:numId w:val="108"/>
        </w:numPr>
        <w:tabs>
          <w:tab w:val="left" w:pos="2348"/>
          <w:tab w:val="left" w:pos="2351"/>
        </w:tabs>
        <w:autoSpaceDE w:val="0"/>
        <w:autoSpaceDN w:val="0"/>
        <w:spacing w:before="240" w:line="276" w:lineRule="auto"/>
        <w:ind w:right="450" w:hanging="272"/>
        <w:jc w:val="both"/>
        <w:rPr>
          <w:rFonts w:ascii="Calibri" w:eastAsia="Calibri" w:hAnsi="Calibri" w:cs="Calibri"/>
          <w:sz w:val="22"/>
          <w:szCs w:val="22"/>
        </w:rPr>
      </w:pPr>
      <w:r w:rsidRPr="00FD30A5">
        <w:rPr>
          <w:rFonts w:ascii="Calibri" w:eastAsia="Calibri" w:hAnsi="Calibri" w:cs="Calibri"/>
          <w:sz w:val="22"/>
          <w:szCs w:val="22"/>
        </w:rPr>
        <w:t>withhold</w:t>
      </w:r>
      <w:r w:rsidRPr="00FD30A5">
        <w:rPr>
          <w:rFonts w:ascii="Calibri" w:eastAsia="Calibri" w:hAnsi="Calibri" w:cs="Calibri"/>
          <w:spacing w:val="-2"/>
          <w:sz w:val="22"/>
          <w:szCs w:val="22"/>
        </w:rPr>
        <w:t xml:space="preserve"> </w:t>
      </w:r>
      <w:r w:rsidRPr="00FD30A5">
        <w:rPr>
          <w:rFonts w:ascii="Calibri" w:eastAsia="Calibri" w:hAnsi="Calibri" w:cs="Calibri"/>
          <w:sz w:val="22"/>
          <w:szCs w:val="22"/>
        </w:rPr>
        <w:t>further</w:t>
      </w:r>
      <w:r w:rsidRPr="00FD30A5">
        <w:rPr>
          <w:rFonts w:ascii="Calibri" w:eastAsia="Calibri" w:hAnsi="Calibri" w:cs="Calibri"/>
          <w:spacing w:val="-1"/>
          <w:sz w:val="22"/>
          <w:szCs w:val="22"/>
        </w:rPr>
        <w:t xml:space="preserve"> </w:t>
      </w:r>
      <w:r w:rsidRPr="00FD30A5">
        <w:rPr>
          <w:rFonts w:ascii="Calibri" w:eastAsia="Calibri" w:hAnsi="Calibri" w:cs="Calibri"/>
          <w:sz w:val="22"/>
          <w:szCs w:val="22"/>
        </w:rPr>
        <w:t>payments</w:t>
      </w:r>
      <w:r w:rsidRPr="00FD30A5">
        <w:rPr>
          <w:rFonts w:ascii="Calibri" w:eastAsia="Calibri" w:hAnsi="Calibri" w:cs="Calibri"/>
          <w:spacing w:val="-1"/>
          <w:sz w:val="22"/>
          <w:szCs w:val="22"/>
        </w:rPr>
        <w:t xml:space="preserve"> </w:t>
      </w:r>
      <w:r w:rsidRPr="00FD30A5">
        <w:rPr>
          <w:rFonts w:ascii="Calibri" w:eastAsia="Calibri" w:hAnsi="Calibri" w:cs="Calibri"/>
          <w:sz w:val="22"/>
          <w:szCs w:val="22"/>
        </w:rPr>
        <w:t>under this Agreement to cover the costs of</w:t>
      </w:r>
      <w:r w:rsidRPr="00FD30A5">
        <w:rPr>
          <w:rFonts w:ascii="Calibri" w:eastAsia="Calibri" w:hAnsi="Calibri" w:cs="Calibri"/>
          <w:spacing w:val="-1"/>
          <w:sz w:val="22"/>
          <w:szCs w:val="22"/>
        </w:rPr>
        <w:t xml:space="preserve"> </w:t>
      </w:r>
      <w:r w:rsidRPr="00FD30A5">
        <w:rPr>
          <w:rFonts w:ascii="Calibri" w:eastAsia="Calibri" w:hAnsi="Calibri" w:cs="Calibri"/>
          <w:sz w:val="22"/>
          <w:szCs w:val="22"/>
        </w:rPr>
        <w:t>notifications and other actions mandated by any law, administrative or judicial order, agency privacy officer, or the Chief Privacy Officer, including any related fines or disallowances imposed by the State or federal government;</w:t>
      </w:r>
    </w:p>
    <w:p w14:paraId="3B9CDAE0" w14:textId="77777777" w:rsidR="00FD30A5" w:rsidRPr="00FD30A5" w:rsidRDefault="00FD30A5" w:rsidP="00FD30A5">
      <w:pPr>
        <w:widowControl w:val="0"/>
        <w:numPr>
          <w:ilvl w:val="3"/>
          <w:numId w:val="108"/>
        </w:numPr>
        <w:tabs>
          <w:tab w:val="left" w:pos="2349"/>
          <w:tab w:val="left" w:pos="2351"/>
        </w:tabs>
        <w:autoSpaceDE w:val="0"/>
        <w:autoSpaceDN w:val="0"/>
        <w:spacing w:before="242" w:line="276" w:lineRule="auto"/>
        <w:ind w:right="456" w:hanging="272"/>
        <w:jc w:val="both"/>
        <w:rPr>
          <w:rFonts w:ascii="Calibri" w:eastAsia="Calibri" w:hAnsi="Calibri" w:cs="Calibri"/>
          <w:sz w:val="22"/>
          <w:szCs w:val="22"/>
        </w:rPr>
      </w:pPr>
      <w:r w:rsidRPr="00FD30A5">
        <w:rPr>
          <w:rFonts w:ascii="Calibri" w:eastAsia="Calibri" w:hAnsi="Calibri" w:cs="Calibri"/>
          <w:sz w:val="22"/>
          <w:szCs w:val="22"/>
        </w:rPr>
        <w:t>withhold</w:t>
      </w:r>
      <w:r w:rsidRPr="00FD30A5">
        <w:rPr>
          <w:rFonts w:ascii="Calibri" w:eastAsia="Calibri" w:hAnsi="Calibri" w:cs="Calibri"/>
          <w:spacing w:val="-2"/>
          <w:sz w:val="22"/>
          <w:szCs w:val="22"/>
        </w:rPr>
        <w:t xml:space="preserve"> </w:t>
      </w:r>
      <w:r w:rsidRPr="00FD30A5">
        <w:rPr>
          <w:rFonts w:ascii="Calibri" w:eastAsia="Calibri" w:hAnsi="Calibri" w:cs="Calibri"/>
          <w:sz w:val="22"/>
          <w:szCs w:val="22"/>
        </w:rPr>
        <w:t>further</w:t>
      </w:r>
      <w:r w:rsidRPr="00FD30A5">
        <w:rPr>
          <w:rFonts w:ascii="Calibri" w:eastAsia="Calibri" w:hAnsi="Calibri" w:cs="Calibri"/>
          <w:spacing w:val="-1"/>
          <w:sz w:val="22"/>
          <w:szCs w:val="22"/>
        </w:rPr>
        <w:t xml:space="preserve"> </w:t>
      </w:r>
      <w:r w:rsidRPr="00FD30A5">
        <w:rPr>
          <w:rFonts w:ascii="Calibri" w:eastAsia="Calibri" w:hAnsi="Calibri" w:cs="Calibri"/>
          <w:sz w:val="22"/>
          <w:szCs w:val="22"/>
        </w:rPr>
        <w:t>payments</w:t>
      </w:r>
      <w:r w:rsidRPr="00FD30A5">
        <w:rPr>
          <w:rFonts w:ascii="Calibri" w:eastAsia="Calibri" w:hAnsi="Calibri" w:cs="Calibri"/>
          <w:spacing w:val="-1"/>
          <w:sz w:val="22"/>
          <w:szCs w:val="22"/>
        </w:rPr>
        <w:t xml:space="preserve"> </w:t>
      </w:r>
      <w:r w:rsidRPr="00FD30A5">
        <w:rPr>
          <w:rFonts w:ascii="Calibri" w:eastAsia="Calibri" w:hAnsi="Calibri" w:cs="Calibri"/>
          <w:sz w:val="22"/>
          <w:szCs w:val="22"/>
        </w:rPr>
        <w:t>to cover the costs</w:t>
      </w:r>
      <w:r w:rsidRPr="00FD30A5">
        <w:rPr>
          <w:rFonts w:ascii="Calibri" w:eastAsia="Calibri" w:hAnsi="Calibri" w:cs="Calibri"/>
          <w:spacing w:val="-2"/>
          <w:sz w:val="22"/>
          <w:szCs w:val="22"/>
        </w:rPr>
        <w:t xml:space="preserve"> </w:t>
      </w:r>
      <w:r w:rsidRPr="00FD30A5">
        <w:rPr>
          <w:rFonts w:ascii="Calibri" w:eastAsia="Calibri" w:hAnsi="Calibri" w:cs="Calibri"/>
          <w:sz w:val="22"/>
          <w:szCs w:val="22"/>
        </w:rPr>
        <w:t>of</w:t>
      </w:r>
      <w:r w:rsidRPr="00FD30A5">
        <w:rPr>
          <w:rFonts w:ascii="Calibri" w:eastAsia="Calibri" w:hAnsi="Calibri" w:cs="Calibri"/>
          <w:spacing w:val="-3"/>
          <w:sz w:val="22"/>
          <w:szCs w:val="22"/>
        </w:rPr>
        <w:t xml:space="preserve"> </w:t>
      </w:r>
      <w:r w:rsidRPr="00FD30A5">
        <w:rPr>
          <w:rFonts w:ascii="Calibri" w:eastAsia="Calibri" w:hAnsi="Calibri" w:cs="Calibri"/>
          <w:sz w:val="22"/>
          <w:szCs w:val="22"/>
        </w:rPr>
        <w:t>credit</w:t>
      </w:r>
      <w:r w:rsidRPr="00FD30A5">
        <w:rPr>
          <w:rFonts w:ascii="Calibri" w:eastAsia="Calibri" w:hAnsi="Calibri" w:cs="Calibri"/>
          <w:spacing w:val="-3"/>
          <w:sz w:val="22"/>
          <w:szCs w:val="22"/>
        </w:rPr>
        <w:t xml:space="preserve"> </w:t>
      </w:r>
      <w:r w:rsidRPr="00FD30A5">
        <w:rPr>
          <w:rFonts w:ascii="Calibri" w:eastAsia="Calibri" w:hAnsi="Calibri" w:cs="Calibri"/>
          <w:sz w:val="22"/>
          <w:szCs w:val="22"/>
        </w:rPr>
        <w:t>monitoring</w:t>
      </w:r>
      <w:r w:rsidRPr="00FD30A5">
        <w:rPr>
          <w:rFonts w:ascii="Calibri" w:eastAsia="Calibri" w:hAnsi="Calibri" w:cs="Calibri"/>
          <w:spacing w:val="-1"/>
          <w:sz w:val="22"/>
          <w:szCs w:val="22"/>
        </w:rPr>
        <w:t xml:space="preserve"> </w:t>
      </w:r>
      <w:r w:rsidRPr="00FD30A5">
        <w:rPr>
          <w:rFonts w:ascii="Calibri" w:eastAsia="Calibri" w:hAnsi="Calibri" w:cs="Calibri"/>
          <w:sz w:val="22"/>
          <w:szCs w:val="22"/>
        </w:rPr>
        <w:t>services,</w:t>
      </w:r>
      <w:r w:rsidRPr="00FD30A5">
        <w:rPr>
          <w:rFonts w:ascii="Calibri" w:eastAsia="Calibri" w:hAnsi="Calibri" w:cs="Calibri"/>
          <w:spacing w:val="-3"/>
          <w:sz w:val="22"/>
          <w:szCs w:val="22"/>
        </w:rPr>
        <w:t xml:space="preserve"> </w:t>
      </w:r>
      <w:r w:rsidRPr="00FD30A5">
        <w:rPr>
          <w:rFonts w:ascii="Calibri" w:eastAsia="Calibri" w:hAnsi="Calibri" w:cs="Calibri"/>
          <w:sz w:val="22"/>
          <w:szCs w:val="22"/>
        </w:rPr>
        <w:t>and</w:t>
      </w:r>
      <w:r w:rsidRPr="00FD30A5">
        <w:rPr>
          <w:rFonts w:ascii="Calibri" w:eastAsia="Calibri" w:hAnsi="Calibri" w:cs="Calibri"/>
          <w:spacing w:val="-1"/>
          <w:sz w:val="22"/>
          <w:szCs w:val="22"/>
        </w:rPr>
        <w:t xml:space="preserve"> </w:t>
      </w:r>
      <w:r w:rsidRPr="00FD30A5">
        <w:rPr>
          <w:rFonts w:ascii="Calibri" w:eastAsia="Calibri" w:hAnsi="Calibri" w:cs="Calibri"/>
          <w:sz w:val="22"/>
          <w:szCs w:val="22"/>
        </w:rPr>
        <w:t>any other commercially reasonable preventive measures;</w:t>
      </w:r>
    </w:p>
    <w:p w14:paraId="0B859307" w14:textId="77777777" w:rsidR="00FD30A5" w:rsidRPr="00FD30A5" w:rsidRDefault="00FD30A5" w:rsidP="00FD30A5">
      <w:pPr>
        <w:widowControl w:val="0"/>
        <w:numPr>
          <w:ilvl w:val="3"/>
          <w:numId w:val="108"/>
        </w:numPr>
        <w:tabs>
          <w:tab w:val="left" w:pos="2349"/>
          <w:tab w:val="left" w:pos="2351"/>
        </w:tabs>
        <w:autoSpaceDE w:val="0"/>
        <w:autoSpaceDN w:val="0"/>
        <w:spacing w:before="239" w:line="276" w:lineRule="auto"/>
        <w:ind w:right="451" w:hanging="272"/>
        <w:jc w:val="both"/>
        <w:rPr>
          <w:rFonts w:ascii="Calibri" w:eastAsia="Calibri" w:hAnsi="Calibri" w:cs="Calibri"/>
          <w:sz w:val="22"/>
          <w:szCs w:val="22"/>
        </w:rPr>
      </w:pPr>
      <w:r w:rsidRPr="00FD30A5">
        <w:rPr>
          <w:rFonts w:ascii="Calibri" w:eastAsia="Calibri" w:hAnsi="Calibri" w:cs="Calibri"/>
          <w:sz w:val="22"/>
          <w:szCs w:val="22"/>
        </w:rPr>
        <w:t>instruct Contractor to pay directly for the services detailed in this subsection 8(C)(iii)(a)</w:t>
      </w:r>
      <w:r w:rsidRPr="00FD30A5">
        <w:rPr>
          <w:rFonts w:ascii="Calibri" w:eastAsia="Calibri" w:hAnsi="Calibri" w:cs="Calibri"/>
          <w:spacing w:val="80"/>
          <w:w w:val="150"/>
          <w:sz w:val="22"/>
          <w:szCs w:val="22"/>
        </w:rPr>
        <w:t xml:space="preserve"> </w:t>
      </w:r>
      <w:r w:rsidRPr="00FD30A5">
        <w:rPr>
          <w:rFonts w:ascii="Calibri" w:eastAsia="Calibri" w:hAnsi="Calibri" w:cs="Calibri"/>
          <w:sz w:val="22"/>
          <w:szCs w:val="22"/>
        </w:rPr>
        <w:t>and</w:t>
      </w:r>
      <w:r w:rsidRPr="00FD30A5">
        <w:rPr>
          <w:rFonts w:ascii="Calibri" w:eastAsia="Calibri" w:hAnsi="Calibri" w:cs="Calibri"/>
          <w:spacing w:val="80"/>
          <w:w w:val="150"/>
          <w:sz w:val="22"/>
          <w:szCs w:val="22"/>
        </w:rPr>
        <w:t xml:space="preserve"> </w:t>
      </w:r>
      <w:r w:rsidRPr="00FD30A5">
        <w:rPr>
          <w:rFonts w:ascii="Calibri" w:eastAsia="Calibri" w:hAnsi="Calibri" w:cs="Calibri"/>
          <w:sz w:val="22"/>
          <w:szCs w:val="22"/>
        </w:rPr>
        <w:t>8(C)(iii)(b)</w:t>
      </w:r>
      <w:r w:rsidRPr="00FD30A5">
        <w:rPr>
          <w:rFonts w:ascii="Calibri" w:eastAsia="Calibri" w:hAnsi="Calibri" w:cs="Calibri"/>
          <w:spacing w:val="80"/>
          <w:w w:val="150"/>
          <w:sz w:val="22"/>
          <w:szCs w:val="22"/>
        </w:rPr>
        <w:t xml:space="preserve"> </w:t>
      </w:r>
      <w:r w:rsidRPr="00FD30A5">
        <w:rPr>
          <w:rFonts w:ascii="Calibri" w:eastAsia="Calibri" w:hAnsi="Calibri" w:cs="Calibri"/>
          <w:sz w:val="22"/>
          <w:szCs w:val="22"/>
        </w:rPr>
        <w:t>using</w:t>
      </w:r>
      <w:r w:rsidRPr="00FD30A5">
        <w:rPr>
          <w:rFonts w:ascii="Calibri" w:eastAsia="Calibri" w:hAnsi="Calibri" w:cs="Calibri"/>
          <w:spacing w:val="80"/>
          <w:w w:val="150"/>
          <w:sz w:val="22"/>
          <w:szCs w:val="22"/>
        </w:rPr>
        <w:t xml:space="preserve"> </w:t>
      </w:r>
      <w:r w:rsidRPr="00FD30A5">
        <w:rPr>
          <w:rFonts w:ascii="Calibri" w:eastAsia="Calibri" w:hAnsi="Calibri" w:cs="Calibri"/>
          <w:sz w:val="22"/>
          <w:szCs w:val="22"/>
        </w:rPr>
        <w:t>monies</w:t>
      </w:r>
      <w:r w:rsidRPr="00FD30A5">
        <w:rPr>
          <w:rFonts w:ascii="Calibri" w:eastAsia="Calibri" w:hAnsi="Calibri" w:cs="Calibri"/>
          <w:spacing w:val="80"/>
          <w:w w:val="150"/>
          <w:sz w:val="22"/>
          <w:szCs w:val="22"/>
        </w:rPr>
        <w:t xml:space="preserve"> </w:t>
      </w:r>
      <w:r w:rsidRPr="00FD30A5">
        <w:rPr>
          <w:rFonts w:ascii="Calibri" w:eastAsia="Calibri" w:hAnsi="Calibri" w:cs="Calibri"/>
          <w:sz w:val="22"/>
          <w:szCs w:val="22"/>
        </w:rPr>
        <w:t>remaining</w:t>
      </w:r>
      <w:r w:rsidRPr="00FD30A5">
        <w:rPr>
          <w:rFonts w:ascii="Calibri" w:eastAsia="Calibri" w:hAnsi="Calibri" w:cs="Calibri"/>
          <w:spacing w:val="80"/>
          <w:w w:val="150"/>
          <w:sz w:val="22"/>
          <w:szCs w:val="22"/>
        </w:rPr>
        <w:t xml:space="preserve"> </w:t>
      </w:r>
      <w:r w:rsidRPr="00FD30A5">
        <w:rPr>
          <w:rFonts w:ascii="Calibri" w:eastAsia="Calibri" w:hAnsi="Calibri" w:cs="Calibri"/>
          <w:sz w:val="22"/>
          <w:szCs w:val="22"/>
        </w:rPr>
        <w:t>to</w:t>
      </w:r>
      <w:r w:rsidRPr="00FD30A5">
        <w:rPr>
          <w:rFonts w:ascii="Calibri" w:eastAsia="Calibri" w:hAnsi="Calibri" w:cs="Calibri"/>
          <w:spacing w:val="80"/>
          <w:w w:val="150"/>
          <w:sz w:val="22"/>
          <w:szCs w:val="22"/>
        </w:rPr>
        <w:t xml:space="preserve"> </w:t>
      </w:r>
      <w:r w:rsidRPr="00FD30A5">
        <w:rPr>
          <w:rFonts w:ascii="Calibri" w:eastAsia="Calibri" w:hAnsi="Calibri" w:cs="Calibri"/>
          <w:sz w:val="22"/>
          <w:szCs w:val="22"/>
        </w:rPr>
        <w:t>be</w:t>
      </w:r>
      <w:r w:rsidRPr="00FD30A5">
        <w:rPr>
          <w:rFonts w:ascii="Calibri" w:eastAsia="Calibri" w:hAnsi="Calibri" w:cs="Calibri"/>
          <w:spacing w:val="80"/>
          <w:w w:val="150"/>
          <w:sz w:val="22"/>
          <w:szCs w:val="22"/>
        </w:rPr>
        <w:t xml:space="preserve"> </w:t>
      </w:r>
      <w:r w:rsidRPr="00FD30A5">
        <w:rPr>
          <w:rFonts w:ascii="Calibri" w:eastAsia="Calibri" w:hAnsi="Calibri" w:cs="Calibri"/>
          <w:sz w:val="22"/>
          <w:szCs w:val="22"/>
        </w:rPr>
        <w:t>earned</w:t>
      </w:r>
      <w:r w:rsidRPr="00FD30A5">
        <w:rPr>
          <w:rFonts w:ascii="Calibri" w:eastAsia="Calibri" w:hAnsi="Calibri" w:cs="Calibri"/>
          <w:spacing w:val="80"/>
          <w:w w:val="150"/>
          <w:sz w:val="22"/>
          <w:szCs w:val="22"/>
        </w:rPr>
        <w:t xml:space="preserve"> </w:t>
      </w:r>
      <w:r w:rsidRPr="00FD30A5">
        <w:rPr>
          <w:rFonts w:ascii="Calibri" w:eastAsia="Calibri" w:hAnsi="Calibri" w:cs="Calibri"/>
          <w:sz w:val="22"/>
          <w:szCs w:val="22"/>
        </w:rPr>
        <w:t>under</w:t>
      </w:r>
      <w:r w:rsidRPr="00FD30A5">
        <w:rPr>
          <w:rFonts w:ascii="Calibri" w:eastAsia="Calibri" w:hAnsi="Calibri" w:cs="Calibri"/>
          <w:spacing w:val="80"/>
          <w:sz w:val="22"/>
          <w:szCs w:val="22"/>
        </w:rPr>
        <w:t xml:space="preserve"> </w:t>
      </w:r>
      <w:r w:rsidRPr="00FD30A5">
        <w:rPr>
          <w:rFonts w:ascii="Calibri" w:eastAsia="Calibri" w:hAnsi="Calibri" w:cs="Calibri"/>
          <w:sz w:val="22"/>
          <w:szCs w:val="22"/>
        </w:rPr>
        <w:t>this Agreement.</w:t>
      </w:r>
    </w:p>
    <w:p w14:paraId="1E662A3E" w14:textId="77777777" w:rsidR="00FD30A5" w:rsidRPr="00FD30A5" w:rsidRDefault="00FD30A5" w:rsidP="00FD30A5">
      <w:pPr>
        <w:widowControl w:val="0"/>
        <w:autoSpaceDE w:val="0"/>
        <w:autoSpaceDN w:val="0"/>
        <w:spacing w:line="276" w:lineRule="auto"/>
        <w:jc w:val="both"/>
        <w:rPr>
          <w:rFonts w:ascii="Calibri" w:eastAsia="Calibri" w:hAnsi="Calibri" w:cs="Calibri"/>
          <w:sz w:val="22"/>
          <w:szCs w:val="22"/>
        </w:rPr>
        <w:sectPr w:rsidR="00FD30A5" w:rsidRPr="00FD30A5" w:rsidSect="00FD30A5">
          <w:pgSz w:w="12240" w:h="15840"/>
          <w:pgMar w:top="2100" w:right="960" w:bottom="1200" w:left="980" w:header="720" w:footer="1012" w:gutter="0"/>
          <w:cols w:space="720"/>
        </w:sectPr>
      </w:pPr>
    </w:p>
    <w:p w14:paraId="506F56ED" w14:textId="77777777" w:rsidR="00FD30A5" w:rsidRPr="00FD30A5" w:rsidRDefault="00FD30A5" w:rsidP="00FD30A5">
      <w:pPr>
        <w:widowControl w:val="0"/>
        <w:autoSpaceDE w:val="0"/>
        <w:autoSpaceDN w:val="0"/>
        <w:ind w:left="1540"/>
        <w:rPr>
          <w:rFonts w:ascii="Calibri" w:eastAsia="Calibri" w:hAnsi="Calibri" w:cs="Calibri"/>
          <w:sz w:val="22"/>
          <w:szCs w:val="22"/>
        </w:rPr>
      </w:pPr>
    </w:p>
    <w:p w14:paraId="5A66AA19" w14:textId="77777777" w:rsidR="00FD30A5" w:rsidRPr="00FD30A5" w:rsidRDefault="00FD30A5" w:rsidP="00FD30A5">
      <w:pPr>
        <w:widowControl w:val="0"/>
        <w:numPr>
          <w:ilvl w:val="1"/>
          <w:numId w:val="108"/>
        </w:numPr>
        <w:tabs>
          <w:tab w:val="left" w:pos="998"/>
          <w:tab w:val="left" w:pos="1007"/>
        </w:tabs>
        <w:autoSpaceDE w:val="0"/>
        <w:autoSpaceDN w:val="0"/>
        <w:spacing w:line="273" w:lineRule="auto"/>
        <w:ind w:left="1007" w:right="460"/>
        <w:jc w:val="both"/>
        <w:rPr>
          <w:rFonts w:ascii="Calibri" w:eastAsia="Calibri" w:hAnsi="Calibri" w:cs="Calibri"/>
          <w:sz w:val="23"/>
          <w:szCs w:val="22"/>
        </w:rPr>
      </w:pPr>
      <w:r w:rsidRPr="00FD30A5">
        <w:rPr>
          <w:rFonts w:ascii="Calibri" w:eastAsia="Calibri" w:hAnsi="Calibri" w:cs="Calibri"/>
          <w:sz w:val="22"/>
          <w:szCs w:val="22"/>
        </w:rPr>
        <w:t>Contractor is not required to make any notification that would compromise public safety, violate any</w:t>
      </w:r>
      <w:r w:rsidRPr="00FD30A5">
        <w:rPr>
          <w:rFonts w:ascii="Calibri" w:eastAsia="Calibri" w:hAnsi="Calibri" w:cs="Calibri"/>
          <w:spacing w:val="40"/>
          <w:sz w:val="22"/>
          <w:szCs w:val="22"/>
        </w:rPr>
        <w:t xml:space="preserve"> </w:t>
      </w:r>
      <w:r w:rsidRPr="00FD30A5">
        <w:rPr>
          <w:rFonts w:ascii="Calibri" w:eastAsia="Calibri" w:hAnsi="Calibri" w:cs="Calibri"/>
          <w:sz w:val="22"/>
          <w:szCs w:val="22"/>
        </w:rPr>
        <w:t>law,</w:t>
      </w:r>
      <w:r w:rsidRPr="00FD30A5">
        <w:rPr>
          <w:rFonts w:ascii="Calibri" w:eastAsia="Calibri" w:hAnsi="Calibri" w:cs="Calibri"/>
          <w:spacing w:val="40"/>
          <w:sz w:val="22"/>
          <w:szCs w:val="22"/>
        </w:rPr>
        <w:t xml:space="preserve"> </w:t>
      </w:r>
      <w:r w:rsidRPr="00FD30A5">
        <w:rPr>
          <w:rFonts w:ascii="Calibri" w:eastAsia="Calibri" w:hAnsi="Calibri" w:cs="Calibri"/>
          <w:sz w:val="22"/>
          <w:szCs w:val="22"/>
        </w:rPr>
        <w:t>or</w:t>
      </w:r>
      <w:r w:rsidRPr="00FD30A5">
        <w:rPr>
          <w:rFonts w:ascii="Calibri" w:eastAsia="Calibri" w:hAnsi="Calibri" w:cs="Calibri"/>
          <w:spacing w:val="40"/>
          <w:sz w:val="22"/>
          <w:szCs w:val="22"/>
        </w:rPr>
        <w:t xml:space="preserve"> </w:t>
      </w:r>
      <w:r w:rsidRPr="00FD30A5">
        <w:rPr>
          <w:rFonts w:ascii="Calibri" w:eastAsia="Calibri" w:hAnsi="Calibri" w:cs="Calibri"/>
          <w:sz w:val="22"/>
          <w:szCs w:val="22"/>
        </w:rPr>
        <w:t>interfere</w:t>
      </w:r>
      <w:r w:rsidRPr="00FD30A5">
        <w:rPr>
          <w:rFonts w:ascii="Calibri" w:eastAsia="Calibri" w:hAnsi="Calibri" w:cs="Calibri"/>
          <w:spacing w:val="40"/>
          <w:sz w:val="22"/>
          <w:szCs w:val="22"/>
        </w:rPr>
        <w:t xml:space="preserve"> </w:t>
      </w:r>
      <w:r w:rsidRPr="00FD30A5">
        <w:rPr>
          <w:rFonts w:ascii="Calibri" w:eastAsia="Calibri" w:hAnsi="Calibri" w:cs="Calibri"/>
          <w:sz w:val="22"/>
          <w:szCs w:val="22"/>
        </w:rPr>
        <w:t>with</w:t>
      </w:r>
      <w:r w:rsidRPr="00FD30A5">
        <w:rPr>
          <w:rFonts w:ascii="Calibri" w:eastAsia="Calibri" w:hAnsi="Calibri" w:cs="Calibri"/>
          <w:spacing w:val="40"/>
          <w:sz w:val="22"/>
          <w:szCs w:val="22"/>
        </w:rPr>
        <w:t xml:space="preserve"> </w:t>
      </w:r>
      <w:r w:rsidRPr="00FD30A5">
        <w:rPr>
          <w:rFonts w:ascii="Calibri" w:eastAsia="Calibri" w:hAnsi="Calibri" w:cs="Calibri"/>
          <w:sz w:val="22"/>
          <w:szCs w:val="22"/>
        </w:rPr>
        <w:t>a</w:t>
      </w:r>
      <w:r w:rsidRPr="00FD30A5">
        <w:rPr>
          <w:rFonts w:ascii="Calibri" w:eastAsia="Calibri" w:hAnsi="Calibri" w:cs="Calibri"/>
          <w:spacing w:val="40"/>
          <w:sz w:val="22"/>
          <w:szCs w:val="22"/>
        </w:rPr>
        <w:t xml:space="preserve"> </w:t>
      </w:r>
      <w:r w:rsidRPr="00FD30A5">
        <w:rPr>
          <w:rFonts w:ascii="Calibri" w:eastAsia="Calibri" w:hAnsi="Calibri" w:cs="Calibri"/>
          <w:sz w:val="22"/>
          <w:szCs w:val="22"/>
        </w:rPr>
        <w:t>law</w:t>
      </w:r>
      <w:r w:rsidRPr="00FD30A5">
        <w:rPr>
          <w:rFonts w:ascii="Calibri" w:eastAsia="Calibri" w:hAnsi="Calibri" w:cs="Calibri"/>
          <w:spacing w:val="40"/>
          <w:sz w:val="22"/>
          <w:szCs w:val="22"/>
        </w:rPr>
        <w:t xml:space="preserve"> </w:t>
      </w:r>
      <w:r w:rsidRPr="00FD30A5">
        <w:rPr>
          <w:rFonts w:ascii="Calibri" w:eastAsia="Calibri" w:hAnsi="Calibri" w:cs="Calibri"/>
          <w:sz w:val="22"/>
          <w:szCs w:val="22"/>
        </w:rPr>
        <w:t>enforcement</w:t>
      </w:r>
      <w:r w:rsidRPr="00FD30A5">
        <w:rPr>
          <w:rFonts w:ascii="Calibri" w:eastAsia="Calibri" w:hAnsi="Calibri" w:cs="Calibri"/>
          <w:spacing w:val="40"/>
          <w:sz w:val="22"/>
          <w:szCs w:val="22"/>
        </w:rPr>
        <w:t xml:space="preserve"> </w:t>
      </w:r>
      <w:r w:rsidRPr="00FD30A5">
        <w:rPr>
          <w:rFonts w:ascii="Calibri" w:eastAsia="Calibri" w:hAnsi="Calibri" w:cs="Calibri"/>
          <w:sz w:val="22"/>
          <w:szCs w:val="22"/>
        </w:rPr>
        <w:t>investigation</w:t>
      </w:r>
      <w:r w:rsidRPr="00FD30A5">
        <w:rPr>
          <w:rFonts w:ascii="Calibri" w:eastAsia="Calibri" w:hAnsi="Calibri" w:cs="Calibri"/>
          <w:spacing w:val="40"/>
          <w:sz w:val="22"/>
          <w:szCs w:val="22"/>
        </w:rPr>
        <w:t xml:space="preserve"> </w:t>
      </w:r>
      <w:r w:rsidRPr="00FD30A5">
        <w:rPr>
          <w:rFonts w:ascii="Calibri" w:eastAsia="Calibri" w:hAnsi="Calibri" w:cs="Calibri"/>
          <w:sz w:val="22"/>
          <w:szCs w:val="22"/>
        </w:rPr>
        <w:t>or</w:t>
      </w:r>
      <w:r w:rsidRPr="00FD30A5">
        <w:rPr>
          <w:rFonts w:ascii="Calibri" w:eastAsia="Calibri" w:hAnsi="Calibri" w:cs="Calibri"/>
          <w:spacing w:val="40"/>
          <w:sz w:val="22"/>
          <w:szCs w:val="22"/>
        </w:rPr>
        <w:t xml:space="preserve"> </w:t>
      </w:r>
      <w:r w:rsidRPr="00FD30A5">
        <w:rPr>
          <w:rFonts w:ascii="Calibri" w:eastAsia="Calibri" w:hAnsi="Calibri" w:cs="Calibri"/>
          <w:sz w:val="22"/>
          <w:szCs w:val="22"/>
        </w:rPr>
        <w:t>other</w:t>
      </w:r>
      <w:r w:rsidRPr="00FD30A5">
        <w:rPr>
          <w:rFonts w:ascii="Calibri" w:eastAsia="Calibri" w:hAnsi="Calibri" w:cs="Calibri"/>
          <w:spacing w:val="40"/>
          <w:sz w:val="22"/>
          <w:szCs w:val="22"/>
        </w:rPr>
        <w:t xml:space="preserve"> </w:t>
      </w:r>
      <w:r w:rsidRPr="00FD30A5">
        <w:rPr>
          <w:rFonts w:ascii="Calibri" w:eastAsia="Calibri" w:hAnsi="Calibri" w:cs="Calibri"/>
          <w:sz w:val="22"/>
          <w:szCs w:val="22"/>
        </w:rPr>
        <w:t>investigative</w:t>
      </w:r>
      <w:r w:rsidRPr="00FD30A5">
        <w:rPr>
          <w:rFonts w:ascii="Calibri" w:eastAsia="Calibri" w:hAnsi="Calibri" w:cs="Calibri"/>
          <w:spacing w:val="40"/>
          <w:sz w:val="22"/>
          <w:szCs w:val="22"/>
        </w:rPr>
        <w:t xml:space="preserve"> </w:t>
      </w:r>
      <w:r w:rsidRPr="00FD30A5">
        <w:rPr>
          <w:rFonts w:ascii="Calibri" w:eastAsia="Calibri" w:hAnsi="Calibri" w:cs="Calibri"/>
          <w:sz w:val="22"/>
          <w:szCs w:val="22"/>
        </w:rPr>
        <w:t>activity</w:t>
      </w:r>
      <w:r w:rsidRPr="00FD30A5">
        <w:rPr>
          <w:rFonts w:ascii="Calibri" w:eastAsia="Calibri" w:hAnsi="Calibri" w:cs="Calibri"/>
          <w:spacing w:val="40"/>
          <w:sz w:val="22"/>
          <w:szCs w:val="22"/>
        </w:rPr>
        <w:t xml:space="preserve"> </w:t>
      </w:r>
      <w:r w:rsidRPr="00FD30A5">
        <w:rPr>
          <w:rFonts w:ascii="Calibri" w:eastAsia="Calibri" w:hAnsi="Calibri" w:cs="Calibri"/>
          <w:sz w:val="22"/>
          <w:szCs w:val="22"/>
        </w:rPr>
        <w:t>by the Agency.</w:t>
      </w:r>
    </w:p>
    <w:p w14:paraId="2F985F6B" w14:textId="77777777" w:rsidR="00FD30A5" w:rsidRPr="00FD30A5" w:rsidRDefault="00FD30A5" w:rsidP="00FD30A5">
      <w:pPr>
        <w:keepNext/>
        <w:keepLines/>
        <w:widowControl w:val="0"/>
        <w:numPr>
          <w:ilvl w:val="0"/>
          <w:numId w:val="108"/>
        </w:numPr>
        <w:tabs>
          <w:tab w:val="left" w:pos="459"/>
          <w:tab w:val="num" w:pos="1080"/>
        </w:tabs>
        <w:autoSpaceDE w:val="0"/>
        <w:autoSpaceDN w:val="0"/>
        <w:spacing w:before="244"/>
        <w:ind w:left="459" w:hanging="359"/>
        <w:outlineLvl w:val="0"/>
        <w:rPr>
          <w:rFonts w:ascii="Calibri" w:eastAsia="Calibri" w:hAnsi="Calibri" w:cs="Calibri"/>
          <w:b/>
          <w:bCs/>
          <w:szCs w:val="24"/>
        </w:rPr>
      </w:pPr>
      <w:r w:rsidRPr="00FD30A5">
        <w:rPr>
          <w:rFonts w:ascii="Calibri" w:eastAsia="Calibri" w:hAnsi="Calibri" w:cs="Calibri"/>
          <w:b/>
          <w:bCs/>
          <w:spacing w:val="-2"/>
          <w:szCs w:val="24"/>
        </w:rPr>
        <w:t>Retention.</w:t>
      </w:r>
    </w:p>
    <w:p w14:paraId="039159A7" w14:textId="77777777" w:rsidR="00FD30A5" w:rsidRPr="00FD30A5" w:rsidRDefault="00FD30A5" w:rsidP="00FD30A5">
      <w:pPr>
        <w:widowControl w:val="0"/>
        <w:autoSpaceDE w:val="0"/>
        <w:autoSpaceDN w:val="0"/>
        <w:spacing w:before="285" w:line="273" w:lineRule="auto"/>
        <w:ind w:left="100" w:right="473"/>
        <w:jc w:val="both"/>
        <w:rPr>
          <w:rFonts w:ascii="Calibri" w:eastAsia="Calibri" w:hAnsi="Calibri" w:cs="Calibri"/>
          <w:sz w:val="22"/>
          <w:szCs w:val="22"/>
        </w:rPr>
      </w:pPr>
      <w:r w:rsidRPr="00FD30A5">
        <w:rPr>
          <w:rFonts w:ascii="Calibri" w:eastAsia="Calibri" w:hAnsi="Calibri" w:cs="Calibri"/>
          <w:sz w:val="22"/>
          <w:szCs w:val="22"/>
        </w:rPr>
        <w:t>Contractor will retain Identifying Information as required by law or as otherwise necessary in furtherance of this Agreement, or as otherwise approved by the agency privacy officer.</w:t>
      </w:r>
    </w:p>
    <w:p w14:paraId="7A28FD9B" w14:textId="77777777" w:rsidR="00FD30A5" w:rsidRPr="00FD30A5" w:rsidRDefault="00FD30A5" w:rsidP="00FD30A5">
      <w:pPr>
        <w:keepNext/>
        <w:keepLines/>
        <w:widowControl w:val="0"/>
        <w:numPr>
          <w:ilvl w:val="0"/>
          <w:numId w:val="108"/>
        </w:numPr>
        <w:tabs>
          <w:tab w:val="left" w:pos="458"/>
          <w:tab w:val="num" w:pos="1080"/>
        </w:tabs>
        <w:autoSpaceDE w:val="0"/>
        <w:autoSpaceDN w:val="0"/>
        <w:spacing w:before="245"/>
        <w:ind w:left="458" w:hanging="358"/>
        <w:outlineLvl w:val="0"/>
        <w:rPr>
          <w:rFonts w:ascii="Calibri" w:eastAsia="Calibri" w:hAnsi="Calibri" w:cs="Calibri"/>
          <w:b/>
          <w:bCs/>
          <w:szCs w:val="24"/>
        </w:rPr>
      </w:pPr>
      <w:r w:rsidRPr="00FD30A5">
        <w:rPr>
          <w:rFonts w:ascii="Calibri" w:eastAsia="Calibri" w:hAnsi="Calibri" w:cs="Calibri"/>
          <w:b/>
          <w:bCs/>
          <w:spacing w:val="-2"/>
          <w:szCs w:val="24"/>
        </w:rPr>
        <w:t>Reporting.</w:t>
      </w:r>
    </w:p>
    <w:p w14:paraId="11962E61" w14:textId="77777777" w:rsidR="00FD30A5" w:rsidRPr="00FD30A5" w:rsidRDefault="00FD30A5" w:rsidP="00FD30A5">
      <w:pPr>
        <w:widowControl w:val="0"/>
        <w:autoSpaceDE w:val="0"/>
        <w:autoSpaceDN w:val="0"/>
        <w:spacing w:before="285" w:line="276" w:lineRule="auto"/>
        <w:ind w:left="100" w:right="451"/>
        <w:jc w:val="both"/>
        <w:rPr>
          <w:rFonts w:ascii="Calibri" w:eastAsia="Calibri" w:hAnsi="Calibri" w:cs="Calibri"/>
          <w:sz w:val="22"/>
          <w:szCs w:val="22"/>
        </w:rPr>
      </w:pPr>
      <w:r w:rsidRPr="00FD30A5">
        <w:rPr>
          <w:rFonts w:ascii="Calibri" w:eastAsia="Calibri" w:hAnsi="Calibri" w:cs="Calibri"/>
          <w:sz w:val="22"/>
          <w:szCs w:val="22"/>
        </w:rPr>
        <w:t>Contractor will provide the Agency with reports as requested by the agency privacy officer or Chief Privacy Officer regarding</w:t>
      </w:r>
      <w:r w:rsidRPr="00FD30A5">
        <w:rPr>
          <w:rFonts w:ascii="Calibri" w:eastAsia="Calibri" w:hAnsi="Calibri" w:cs="Calibri"/>
          <w:spacing w:val="-1"/>
          <w:sz w:val="22"/>
          <w:szCs w:val="22"/>
        </w:rPr>
        <w:t xml:space="preserve"> </w:t>
      </w:r>
      <w:r w:rsidRPr="00FD30A5">
        <w:rPr>
          <w:rFonts w:ascii="Calibri" w:eastAsia="Calibri" w:hAnsi="Calibri" w:cs="Calibri"/>
          <w:sz w:val="22"/>
          <w:szCs w:val="22"/>
        </w:rPr>
        <w:t>Contractor’s</w:t>
      </w:r>
      <w:r w:rsidRPr="00FD30A5">
        <w:rPr>
          <w:rFonts w:ascii="Calibri" w:eastAsia="Calibri" w:hAnsi="Calibri" w:cs="Calibri"/>
          <w:spacing w:val="-3"/>
          <w:sz w:val="22"/>
          <w:szCs w:val="22"/>
        </w:rPr>
        <w:t xml:space="preserve"> </w:t>
      </w:r>
      <w:r w:rsidRPr="00FD30A5">
        <w:rPr>
          <w:rFonts w:ascii="Calibri" w:eastAsia="Calibri" w:hAnsi="Calibri" w:cs="Calibri"/>
          <w:sz w:val="22"/>
          <w:szCs w:val="22"/>
        </w:rPr>
        <w:t>collection,</w:t>
      </w:r>
      <w:r w:rsidRPr="00FD30A5">
        <w:rPr>
          <w:rFonts w:ascii="Calibri" w:eastAsia="Calibri" w:hAnsi="Calibri" w:cs="Calibri"/>
          <w:spacing w:val="-3"/>
          <w:sz w:val="22"/>
          <w:szCs w:val="22"/>
        </w:rPr>
        <w:t xml:space="preserve"> </w:t>
      </w:r>
      <w:r w:rsidRPr="00FD30A5">
        <w:rPr>
          <w:rFonts w:ascii="Calibri" w:eastAsia="Calibri" w:hAnsi="Calibri" w:cs="Calibri"/>
          <w:sz w:val="22"/>
          <w:szCs w:val="22"/>
        </w:rPr>
        <w:t>retention,</w:t>
      </w:r>
      <w:r w:rsidRPr="00FD30A5">
        <w:rPr>
          <w:rFonts w:ascii="Calibri" w:eastAsia="Calibri" w:hAnsi="Calibri" w:cs="Calibri"/>
          <w:spacing w:val="-1"/>
          <w:sz w:val="22"/>
          <w:szCs w:val="22"/>
        </w:rPr>
        <w:t xml:space="preserve"> </w:t>
      </w:r>
      <w:r w:rsidRPr="00FD30A5">
        <w:rPr>
          <w:rFonts w:ascii="Calibri" w:eastAsia="Calibri" w:hAnsi="Calibri" w:cs="Calibri"/>
          <w:sz w:val="22"/>
          <w:szCs w:val="22"/>
        </w:rPr>
        <w:t>disclosure</w:t>
      </w:r>
      <w:r w:rsidRPr="00FD30A5">
        <w:rPr>
          <w:rFonts w:ascii="Calibri" w:eastAsia="Calibri" w:hAnsi="Calibri" w:cs="Calibri"/>
          <w:spacing w:val="-5"/>
          <w:sz w:val="22"/>
          <w:szCs w:val="22"/>
        </w:rPr>
        <w:t xml:space="preserve"> </w:t>
      </w:r>
      <w:r w:rsidRPr="00FD30A5">
        <w:rPr>
          <w:rFonts w:ascii="Calibri" w:eastAsia="Calibri" w:hAnsi="Calibri" w:cs="Calibri"/>
          <w:sz w:val="22"/>
          <w:szCs w:val="22"/>
        </w:rPr>
        <w:t>of,</w:t>
      </w:r>
      <w:r w:rsidRPr="00FD30A5">
        <w:rPr>
          <w:rFonts w:ascii="Calibri" w:eastAsia="Calibri" w:hAnsi="Calibri" w:cs="Calibri"/>
          <w:spacing w:val="-3"/>
          <w:sz w:val="22"/>
          <w:szCs w:val="22"/>
        </w:rPr>
        <w:t xml:space="preserve"> </w:t>
      </w:r>
      <w:r w:rsidRPr="00FD30A5">
        <w:rPr>
          <w:rFonts w:ascii="Calibri" w:eastAsia="Calibri" w:hAnsi="Calibri" w:cs="Calibri"/>
          <w:sz w:val="22"/>
          <w:szCs w:val="22"/>
        </w:rPr>
        <w:t>and</w:t>
      </w:r>
      <w:r w:rsidRPr="00FD30A5">
        <w:rPr>
          <w:rFonts w:ascii="Calibri" w:eastAsia="Calibri" w:hAnsi="Calibri" w:cs="Calibri"/>
          <w:spacing w:val="-1"/>
          <w:sz w:val="22"/>
          <w:szCs w:val="22"/>
        </w:rPr>
        <w:t xml:space="preserve"> </w:t>
      </w:r>
      <w:r w:rsidRPr="00FD30A5">
        <w:rPr>
          <w:rFonts w:ascii="Calibri" w:eastAsia="Calibri" w:hAnsi="Calibri" w:cs="Calibri"/>
          <w:sz w:val="22"/>
          <w:szCs w:val="22"/>
        </w:rPr>
        <w:t>access</w:t>
      </w:r>
      <w:r w:rsidRPr="00FD30A5">
        <w:rPr>
          <w:rFonts w:ascii="Calibri" w:eastAsia="Calibri" w:hAnsi="Calibri" w:cs="Calibri"/>
          <w:spacing w:val="-3"/>
          <w:sz w:val="22"/>
          <w:szCs w:val="22"/>
        </w:rPr>
        <w:t xml:space="preserve"> </w:t>
      </w:r>
      <w:r w:rsidRPr="00FD30A5">
        <w:rPr>
          <w:rFonts w:ascii="Calibri" w:eastAsia="Calibri" w:hAnsi="Calibri" w:cs="Calibri"/>
          <w:sz w:val="22"/>
          <w:szCs w:val="22"/>
        </w:rPr>
        <w:t>to</w:t>
      </w:r>
      <w:r w:rsidRPr="00FD30A5">
        <w:rPr>
          <w:rFonts w:ascii="Calibri" w:eastAsia="Calibri" w:hAnsi="Calibri" w:cs="Calibri"/>
          <w:spacing w:val="-2"/>
          <w:sz w:val="22"/>
          <w:szCs w:val="22"/>
        </w:rPr>
        <w:t xml:space="preserve"> </w:t>
      </w:r>
      <w:r w:rsidRPr="00FD30A5">
        <w:rPr>
          <w:rFonts w:ascii="Calibri" w:eastAsia="Calibri" w:hAnsi="Calibri" w:cs="Calibri"/>
          <w:sz w:val="22"/>
          <w:szCs w:val="22"/>
        </w:rPr>
        <w:t>Identifying</w:t>
      </w:r>
      <w:r w:rsidRPr="00FD30A5">
        <w:rPr>
          <w:rFonts w:ascii="Calibri" w:eastAsia="Calibri" w:hAnsi="Calibri" w:cs="Calibri"/>
          <w:spacing w:val="-1"/>
          <w:sz w:val="22"/>
          <w:szCs w:val="22"/>
        </w:rPr>
        <w:t xml:space="preserve"> </w:t>
      </w:r>
      <w:r w:rsidRPr="00FD30A5">
        <w:rPr>
          <w:rFonts w:ascii="Calibri" w:eastAsia="Calibri" w:hAnsi="Calibri" w:cs="Calibri"/>
          <w:sz w:val="22"/>
          <w:szCs w:val="22"/>
        </w:rPr>
        <w:t>Information.</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Each report</w:t>
      </w:r>
      <w:r w:rsidRPr="00FD30A5">
        <w:rPr>
          <w:rFonts w:ascii="Calibri" w:eastAsia="Calibri" w:hAnsi="Calibri" w:cs="Calibri"/>
          <w:spacing w:val="-10"/>
          <w:sz w:val="22"/>
          <w:szCs w:val="22"/>
        </w:rPr>
        <w:t xml:space="preserve"> </w:t>
      </w:r>
      <w:r w:rsidRPr="00FD30A5">
        <w:rPr>
          <w:rFonts w:ascii="Calibri" w:eastAsia="Calibri" w:hAnsi="Calibri" w:cs="Calibri"/>
          <w:sz w:val="22"/>
          <w:szCs w:val="22"/>
        </w:rPr>
        <w:t>will</w:t>
      </w:r>
      <w:r w:rsidRPr="00FD30A5">
        <w:rPr>
          <w:rFonts w:ascii="Calibri" w:eastAsia="Calibri" w:hAnsi="Calibri" w:cs="Calibri"/>
          <w:spacing w:val="-10"/>
          <w:sz w:val="22"/>
          <w:szCs w:val="22"/>
        </w:rPr>
        <w:t xml:space="preserve"> </w:t>
      </w:r>
      <w:r w:rsidRPr="00FD30A5">
        <w:rPr>
          <w:rFonts w:ascii="Calibri" w:eastAsia="Calibri" w:hAnsi="Calibri" w:cs="Calibri"/>
          <w:sz w:val="22"/>
          <w:szCs w:val="22"/>
        </w:rPr>
        <w:t>include information</w:t>
      </w:r>
      <w:r w:rsidRPr="00FD30A5">
        <w:rPr>
          <w:rFonts w:ascii="Calibri" w:eastAsia="Calibri" w:hAnsi="Calibri" w:cs="Calibri"/>
          <w:spacing w:val="-8"/>
          <w:sz w:val="22"/>
          <w:szCs w:val="22"/>
        </w:rPr>
        <w:t xml:space="preserve"> </w:t>
      </w:r>
      <w:r w:rsidRPr="00FD30A5">
        <w:rPr>
          <w:rFonts w:ascii="Calibri" w:eastAsia="Calibri" w:hAnsi="Calibri" w:cs="Calibri"/>
          <w:sz w:val="22"/>
          <w:szCs w:val="22"/>
        </w:rPr>
        <w:t>concerning</w:t>
      </w:r>
      <w:r w:rsidRPr="00FD30A5">
        <w:rPr>
          <w:rFonts w:ascii="Calibri" w:eastAsia="Calibri" w:hAnsi="Calibri" w:cs="Calibri"/>
          <w:spacing w:val="-8"/>
          <w:sz w:val="22"/>
          <w:szCs w:val="22"/>
        </w:rPr>
        <w:t xml:space="preserve"> </w:t>
      </w:r>
      <w:r w:rsidRPr="00FD30A5">
        <w:rPr>
          <w:rFonts w:ascii="Calibri" w:eastAsia="Calibri" w:hAnsi="Calibri" w:cs="Calibri"/>
          <w:sz w:val="22"/>
          <w:szCs w:val="22"/>
        </w:rPr>
        <w:t>Identifying</w:t>
      </w:r>
      <w:r w:rsidRPr="00FD30A5">
        <w:rPr>
          <w:rFonts w:ascii="Calibri" w:eastAsia="Calibri" w:hAnsi="Calibri" w:cs="Calibri"/>
          <w:spacing w:val="-8"/>
          <w:sz w:val="22"/>
          <w:szCs w:val="22"/>
        </w:rPr>
        <w:t xml:space="preserve"> </w:t>
      </w:r>
      <w:r w:rsidRPr="00FD30A5">
        <w:rPr>
          <w:rFonts w:ascii="Calibri" w:eastAsia="Calibri" w:hAnsi="Calibri" w:cs="Calibri"/>
          <w:sz w:val="22"/>
          <w:szCs w:val="22"/>
        </w:rPr>
        <w:t>Information</w:t>
      </w:r>
      <w:r w:rsidRPr="00FD30A5">
        <w:rPr>
          <w:rFonts w:ascii="Calibri" w:eastAsia="Calibri" w:hAnsi="Calibri" w:cs="Calibri"/>
          <w:spacing w:val="-8"/>
          <w:sz w:val="22"/>
          <w:szCs w:val="22"/>
        </w:rPr>
        <w:t xml:space="preserve"> </w:t>
      </w:r>
      <w:r w:rsidRPr="00FD30A5">
        <w:rPr>
          <w:rFonts w:ascii="Calibri" w:eastAsia="Calibri" w:hAnsi="Calibri" w:cs="Calibri"/>
          <w:sz w:val="22"/>
          <w:szCs w:val="22"/>
        </w:rPr>
        <w:t>collected,</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retained,</w:t>
      </w:r>
      <w:r w:rsidRPr="00FD30A5">
        <w:rPr>
          <w:rFonts w:ascii="Calibri" w:eastAsia="Calibri" w:hAnsi="Calibri" w:cs="Calibri"/>
          <w:spacing w:val="-8"/>
          <w:sz w:val="22"/>
          <w:szCs w:val="22"/>
        </w:rPr>
        <w:t xml:space="preserve"> </w:t>
      </w:r>
      <w:r w:rsidRPr="00FD30A5">
        <w:rPr>
          <w:rFonts w:ascii="Calibri" w:eastAsia="Calibri" w:hAnsi="Calibri" w:cs="Calibri"/>
          <w:sz w:val="22"/>
          <w:szCs w:val="22"/>
        </w:rPr>
        <w:t>disclosed,</w:t>
      </w:r>
      <w:r w:rsidRPr="00FD30A5">
        <w:rPr>
          <w:rFonts w:ascii="Calibri" w:eastAsia="Calibri" w:hAnsi="Calibri" w:cs="Calibri"/>
          <w:spacing w:val="-8"/>
          <w:sz w:val="22"/>
          <w:szCs w:val="22"/>
        </w:rPr>
        <w:t xml:space="preserve"> </w:t>
      </w:r>
      <w:r w:rsidRPr="00FD30A5">
        <w:rPr>
          <w:rFonts w:ascii="Calibri" w:eastAsia="Calibri" w:hAnsi="Calibri" w:cs="Calibri"/>
          <w:sz w:val="22"/>
          <w:szCs w:val="22"/>
        </w:rPr>
        <w:t>and</w:t>
      </w:r>
      <w:r w:rsidRPr="00FD30A5">
        <w:rPr>
          <w:rFonts w:ascii="Calibri" w:eastAsia="Calibri" w:hAnsi="Calibri" w:cs="Calibri"/>
          <w:spacing w:val="-11"/>
          <w:sz w:val="22"/>
          <w:szCs w:val="22"/>
        </w:rPr>
        <w:t xml:space="preserve"> </w:t>
      </w:r>
      <w:r w:rsidRPr="00FD30A5">
        <w:rPr>
          <w:rFonts w:ascii="Calibri" w:eastAsia="Calibri" w:hAnsi="Calibri" w:cs="Calibri"/>
          <w:sz w:val="22"/>
          <w:szCs w:val="22"/>
        </w:rPr>
        <w:t>accessed including: (a) the types of Identifying Information collected, retained, disclosed, or accessed; (b) the types of collections and disclosures classified as “routine” and any collections or disclosures approved by the agency privacy</w:t>
      </w:r>
      <w:r w:rsidRPr="00FD30A5">
        <w:rPr>
          <w:rFonts w:ascii="Calibri" w:eastAsia="Calibri" w:hAnsi="Calibri" w:cs="Calibri"/>
          <w:spacing w:val="-5"/>
          <w:sz w:val="22"/>
          <w:szCs w:val="22"/>
        </w:rPr>
        <w:t xml:space="preserve"> </w:t>
      </w:r>
      <w:r w:rsidRPr="00FD30A5">
        <w:rPr>
          <w:rFonts w:ascii="Calibri" w:eastAsia="Calibri" w:hAnsi="Calibri" w:cs="Calibri"/>
          <w:sz w:val="22"/>
          <w:szCs w:val="22"/>
        </w:rPr>
        <w:t>officer</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or</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Chief</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Privacy</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Officer;</w:t>
      </w:r>
      <w:r w:rsidRPr="00FD30A5">
        <w:rPr>
          <w:rFonts w:ascii="Calibri" w:eastAsia="Calibri" w:hAnsi="Calibri" w:cs="Calibri"/>
          <w:spacing w:val="-3"/>
          <w:sz w:val="22"/>
          <w:szCs w:val="22"/>
        </w:rPr>
        <w:t xml:space="preserve"> </w:t>
      </w:r>
      <w:r w:rsidRPr="00FD30A5">
        <w:rPr>
          <w:rFonts w:ascii="Calibri" w:eastAsia="Calibri" w:hAnsi="Calibri" w:cs="Calibri"/>
          <w:sz w:val="22"/>
          <w:szCs w:val="22"/>
        </w:rPr>
        <w:t>and</w:t>
      </w:r>
      <w:r w:rsidRPr="00FD30A5">
        <w:rPr>
          <w:rFonts w:ascii="Calibri" w:eastAsia="Calibri" w:hAnsi="Calibri" w:cs="Calibri"/>
          <w:spacing w:val="-5"/>
          <w:sz w:val="22"/>
          <w:szCs w:val="22"/>
        </w:rPr>
        <w:t xml:space="preserve"> </w:t>
      </w:r>
      <w:r w:rsidRPr="00FD30A5">
        <w:rPr>
          <w:rFonts w:ascii="Calibri" w:eastAsia="Calibri" w:hAnsi="Calibri" w:cs="Calibri"/>
          <w:sz w:val="22"/>
          <w:szCs w:val="22"/>
        </w:rPr>
        <w:t>(c)</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any</w:t>
      </w:r>
      <w:r w:rsidRPr="00FD30A5">
        <w:rPr>
          <w:rFonts w:ascii="Calibri" w:eastAsia="Calibri" w:hAnsi="Calibri" w:cs="Calibri"/>
          <w:spacing w:val="-6"/>
          <w:sz w:val="22"/>
          <w:szCs w:val="22"/>
        </w:rPr>
        <w:t xml:space="preserve"> </w:t>
      </w:r>
      <w:r w:rsidRPr="00FD30A5">
        <w:rPr>
          <w:rFonts w:ascii="Calibri" w:eastAsia="Calibri" w:hAnsi="Calibri" w:cs="Calibri"/>
          <w:sz w:val="22"/>
          <w:szCs w:val="22"/>
        </w:rPr>
        <w:t>other</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related</w:t>
      </w:r>
      <w:r w:rsidRPr="00FD30A5">
        <w:rPr>
          <w:rFonts w:ascii="Calibri" w:eastAsia="Calibri" w:hAnsi="Calibri" w:cs="Calibri"/>
          <w:spacing w:val="-2"/>
          <w:sz w:val="22"/>
          <w:szCs w:val="22"/>
        </w:rPr>
        <w:t xml:space="preserve"> </w:t>
      </w:r>
      <w:r w:rsidRPr="00FD30A5">
        <w:rPr>
          <w:rFonts w:ascii="Calibri" w:eastAsia="Calibri" w:hAnsi="Calibri" w:cs="Calibri"/>
          <w:sz w:val="22"/>
          <w:szCs w:val="22"/>
        </w:rPr>
        <w:t>information</w:t>
      </w:r>
      <w:r w:rsidRPr="00FD30A5">
        <w:rPr>
          <w:rFonts w:ascii="Calibri" w:eastAsia="Calibri" w:hAnsi="Calibri" w:cs="Calibri"/>
          <w:spacing w:val="-9"/>
          <w:sz w:val="22"/>
          <w:szCs w:val="22"/>
        </w:rPr>
        <w:t xml:space="preserve"> </w:t>
      </w:r>
      <w:r w:rsidRPr="00FD30A5">
        <w:rPr>
          <w:rFonts w:ascii="Calibri" w:eastAsia="Calibri" w:hAnsi="Calibri" w:cs="Calibri"/>
          <w:sz w:val="22"/>
          <w:szCs w:val="22"/>
        </w:rPr>
        <w:t>that</w:t>
      </w:r>
      <w:r w:rsidRPr="00FD30A5">
        <w:rPr>
          <w:rFonts w:ascii="Calibri" w:eastAsia="Calibri" w:hAnsi="Calibri" w:cs="Calibri"/>
          <w:spacing w:val="-9"/>
          <w:sz w:val="22"/>
          <w:szCs w:val="22"/>
        </w:rPr>
        <w:t xml:space="preserve"> </w:t>
      </w:r>
      <w:r w:rsidRPr="00FD30A5">
        <w:rPr>
          <w:rFonts w:ascii="Calibri" w:eastAsia="Calibri" w:hAnsi="Calibri" w:cs="Calibri"/>
          <w:sz w:val="22"/>
          <w:szCs w:val="22"/>
        </w:rPr>
        <w:t>may</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be</w:t>
      </w:r>
      <w:r w:rsidRPr="00FD30A5">
        <w:rPr>
          <w:rFonts w:ascii="Calibri" w:eastAsia="Calibri" w:hAnsi="Calibri" w:cs="Calibri"/>
          <w:spacing w:val="-3"/>
          <w:sz w:val="22"/>
          <w:szCs w:val="22"/>
        </w:rPr>
        <w:t xml:space="preserve"> </w:t>
      </w:r>
      <w:r w:rsidRPr="00FD30A5">
        <w:rPr>
          <w:rFonts w:ascii="Calibri" w:eastAsia="Calibri" w:hAnsi="Calibri" w:cs="Calibri"/>
          <w:sz w:val="22"/>
          <w:szCs w:val="22"/>
        </w:rPr>
        <w:t>reasonably</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required by the agency privacy officer or Chief Privacy Officer.</w:t>
      </w:r>
    </w:p>
    <w:p w14:paraId="497DF782" w14:textId="77777777" w:rsidR="00FD30A5" w:rsidRPr="00FD30A5" w:rsidRDefault="00FD30A5" w:rsidP="00FD30A5">
      <w:pPr>
        <w:keepNext/>
        <w:keepLines/>
        <w:widowControl w:val="0"/>
        <w:numPr>
          <w:ilvl w:val="0"/>
          <w:numId w:val="108"/>
        </w:numPr>
        <w:tabs>
          <w:tab w:val="left" w:pos="458"/>
          <w:tab w:val="num" w:pos="1080"/>
        </w:tabs>
        <w:autoSpaceDE w:val="0"/>
        <w:autoSpaceDN w:val="0"/>
        <w:spacing w:before="239"/>
        <w:ind w:left="458" w:hanging="358"/>
        <w:outlineLvl w:val="0"/>
        <w:rPr>
          <w:rFonts w:ascii="Calibri" w:eastAsia="Calibri" w:hAnsi="Calibri" w:cs="Calibri"/>
          <w:b/>
          <w:bCs/>
          <w:szCs w:val="24"/>
        </w:rPr>
      </w:pPr>
      <w:r w:rsidRPr="00FD30A5">
        <w:rPr>
          <w:rFonts w:ascii="Calibri" w:eastAsia="Calibri" w:hAnsi="Calibri" w:cs="Calibri"/>
          <w:b/>
          <w:bCs/>
          <w:spacing w:val="-2"/>
          <w:szCs w:val="24"/>
        </w:rPr>
        <w:t>Auditing.</w:t>
      </w:r>
    </w:p>
    <w:p w14:paraId="008D1FE1" w14:textId="77777777" w:rsidR="00FD30A5" w:rsidRPr="00FD30A5" w:rsidRDefault="00FD30A5" w:rsidP="00FD30A5">
      <w:pPr>
        <w:widowControl w:val="0"/>
        <w:numPr>
          <w:ilvl w:val="1"/>
          <w:numId w:val="108"/>
        </w:numPr>
        <w:tabs>
          <w:tab w:val="left" w:pos="700"/>
        </w:tabs>
        <w:autoSpaceDE w:val="0"/>
        <w:autoSpaceDN w:val="0"/>
        <w:spacing w:before="285" w:line="273" w:lineRule="auto"/>
        <w:ind w:left="700" w:right="455"/>
        <w:jc w:val="both"/>
        <w:rPr>
          <w:rFonts w:ascii="Calibri" w:eastAsia="Calibri" w:hAnsi="Calibri" w:cs="Calibri"/>
          <w:sz w:val="22"/>
          <w:szCs w:val="22"/>
        </w:rPr>
      </w:pPr>
      <w:r w:rsidRPr="00FD30A5">
        <w:rPr>
          <w:rFonts w:ascii="Calibri" w:eastAsia="Calibri" w:hAnsi="Calibri" w:cs="Calibri"/>
          <w:sz w:val="22"/>
          <w:szCs w:val="22"/>
        </w:rPr>
        <w:t>No</w:t>
      </w:r>
      <w:r w:rsidRPr="00FD30A5">
        <w:rPr>
          <w:rFonts w:ascii="Calibri" w:eastAsia="Calibri" w:hAnsi="Calibri" w:cs="Calibri"/>
          <w:spacing w:val="-1"/>
          <w:sz w:val="22"/>
          <w:szCs w:val="22"/>
        </w:rPr>
        <w:t xml:space="preserve"> </w:t>
      </w:r>
      <w:r w:rsidRPr="00FD30A5">
        <w:rPr>
          <w:rFonts w:ascii="Calibri" w:eastAsia="Calibri" w:hAnsi="Calibri" w:cs="Calibri"/>
          <w:sz w:val="22"/>
          <w:szCs w:val="22"/>
        </w:rPr>
        <w:t>less</w:t>
      </w:r>
      <w:r w:rsidRPr="00FD30A5">
        <w:rPr>
          <w:rFonts w:ascii="Calibri" w:eastAsia="Calibri" w:hAnsi="Calibri" w:cs="Calibri"/>
          <w:spacing w:val="-2"/>
          <w:sz w:val="22"/>
          <w:szCs w:val="22"/>
        </w:rPr>
        <w:t xml:space="preserve"> </w:t>
      </w:r>
      <w:r w:rsidRPr="00FD30A5">
        <w:rPr>
          <w:rFonts w:ascii="Calibri" w:eastAsia="Calibri" w:hAnsi="Calibri" w:cs="Calibri"/>
          <w:sz w:val="22"/>
          <w:szCs w:val="22"/>
        </w:rPr>
        <w:t>than</w:t>
      </w:r>
      <w:r w:rsidRPr="00FD30A5">
        <w:rPr>
          <w:rFonts w:ascii="Calibri" w:eastAsia="Calibri" w:hAnsi="Calibri" w:cs="Calibri"/>
          <w:spacing w:val="-6"/>
          <w:sz w:val="22"/>
          <w:szCs w:val="22"/>
        </w:rPr>
        <w:t xml:space="preserve"> </w:t>
      </w:r>
      <w:r w:rsidRPr="00FD30A5">
        <w:rPr>
          <w:rFonts w:ascii="Calibri" w:eastAsia="Calibri" w:hAnsi="Calibri" w:cs="Calibri"/>
          <w:sz w:val="22"/>
          <w:szCs w:val="22"/>
        </w:rPr>
        <w:t>once</w:t>
      </w:r>
      <w:r w:rsidRPr="00FD30A5">
        <w:rPr>
          <w:rFonts w:ascii="Calibri" w:eastAsia="Calibri" w:hAnsi="Calibri" w:cs="Calibri"/>
          <w:spacing w:val="-2"/>
          <w:sz w:val="22"/>
          <w:szCs w:val="22"/>
        </w:rPr>
        <w:t xml:space="preserve"> </w:t>
      </w:r>
      <w:r w:rsidRPr="00FD30A5">
        <w:rPr>
          <w:rFonts w:ascii="Calibri" w:eastAsia="Calibri" w:hAnsi="Calibri" w:cs="Calibri"/>
          <w:sz w:val="22"/>
          <w:szCs w:val="22"/>
        </w:rPr>
        <w:t>per</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year,</w:t>
      </w:r>
      <w:r w:rsidRPr="00FD30A5">
        <w:rPr>
          <w:rFonts w:ascii="Calibri" w:eastAsia="Calibri" w:hAnsi="Calibri" w:cs="Calibri"/>
          <w:spacing w:val="-5"/>
          <w:sz w:val="22"/>
          <w:szCs w:val="22"/>
        </w:rPr>
        <w:t xml:space="preserve"> </w:t>
      </w:r>
      <w:r w:rsidRPr="00FD30A5">
        <w:rPr>
          <w:rFonts w:ascii="Calibri" w:eastAsia="Calibri" w:hAnsi="Calibri" w:cs="Calibri"/>
          <w:sz w:val="22"/>
          <w:szCs w:val="22"/>
        </w:rPr>
        <w:t>Contractor</w:t>
      </w:r>
      <w:r w:rsidRPr="00FD30A5">
        <w:rPr>
          <w:rFonts w:ascii="Calibri" w:eastAsia="Calibri" w:hAnsi="Calibri" w:cs="Calibri"/>
          <w:spacing w:val="-2"/>
          <w:sz w:val="22"/>
          <w:szCs w:val="22"/>
        </w:rPr>
        <w:t xml:space="preserve"> </w:t>
      </w:r>
      <w:r w:rsidRPr="00FD30A5">
        <w:rPr>
          <w:rFonts w:ascii="Calibri" w:eastAsia="Calibri" w:hAnsi="Calibri" w:cs="Calibri"/>
          <w:sz w:val="22"/>
          <w:szCs w:val="22"/>
        </w:rPr>
        <w:t>shall</w:t>
      </w:r>
      <w:r w:rsidRPr="00FD30A5">
        <w:rPr>
          <w:rFonts w:ascii="Calibri" w:eastAsia="Calibri" w:hAnsi="Calibri" w:cs="Calibri"/>
          <w:spacing w:val="-5"/>
          <w:sz w:val="22"/>
          <w:szCs w:val="22"/>
        </w:rPr>
        <w:t xml:space="preserve"> </w:t>
      </w:r>
      <w:r w:rsidRPr="00FD30A5">
        <w:rPr>
          <w:rFonts w:ascii="Calibri" w:eastAsia="Calibri" w:hAnsi="Calibri" w:cs="Calibri"/>
          <w:sz w:val="22"/>
          <w:szCs w:val="22"/>
        </w:rPr>
        <w:t>conduct</w:t>
      </w:r>
      <w:r w:rsidRPr="00FD30A5">
        <w:rPr>
          <w:rFonts w:ascii="Calibri" w:eastAsia="Calibri" w:hAnsi="Calibri" w:cs="Calibri"/>
          <w:spacing w:val="-1"/>
          <w:sz w:val="22"/>
          <w:szCs w:val="22"/>
        </w:rPr>
        <w:t xml:space="preserve"> </w:t>
      </w:r>
      <w:r w:rsidRPr="00FD30A5">
        <w:rPr>
          <w:rFonts w:ascii="Calibri" w:eastAsia="Calibri" w:hAnsi="Calibri" w:cs="Calibri"/>
          <w:sz w:val="22"/>
          <w:szCs w:val="22"/>
        </w:rPr>
        <w:t>a</w:t>
      </w:r>
      <w:r w:rsidRPr="00FD30A5">
        <w:rPr>
          <w:rFonts w:ascii="Calibri" w:eastAsia="Calibri" w:hAnsi="Calibri" w:cs="Calibri"/>
          <w:spacing w:val="-7"/>
          <w:sz w:val="22"/>
          <w:szCs w:val="22"/>
        </w:rPr>
        <w:t xml:space="preserve"> </w:t>
      </w:r>
      <w:r w:rsidRPr="00FD30A5">
        <w:rPr>
          <w:rFonts w:ascii="Calibri" w:eastAsia="Calibri" w:hAnsi="Calibri" w:cs="Calibri"/>
          <w:sz w:val="22"/>
          <w:szCs w:val="22"/>
        </w:rPr>
        <w:t>comprehensive</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audit</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of</w:t>
      </w:r>
      <w:r w:rsidRPr="00FD30A5">
        <w:rPr>
          <w:rFonts w:ascii="Calibri" w:eastAsia="Calibri" w:hAnsi="Calibri" w:cs="Calibri"/>
          <w:spacing w:val="-2"/>
          <w:sz w:val="22"/>
          <w:szCs w:val="22"/>
        </w:rPr>
        <w:t xml:space="preserve"> </w:t>
      </w:r>
      <w:r w:rsidRPr="00FD30A5">
        <w:rPr>
          <w:rFonts w:ascii="Calibri" w:eastAsia="Calibri" w:hAnsi="Calibri" w:cs="Calibri"/>
          <w:sz w:val="22"/>
          <w:szCs w:val="22"/>
        </w:rPr>
        <w:t>its</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privacy</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program</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and provide its findings to the Agency.</w:t>
      </w:r>
    </w:p>
    <w:p w14:paraId="410CB28F" w14:textId="77777777" w:rsidR="00FD30A5" w:rsidRPr="00FD30A5" w:rsidRDefault="00FD30A5" w:rsidP="00FD30A5">
      <w:pPr>
        <w:widowControl w:val="0"/>
        <w:numPr>
          <w:ilvl w:val="1"/>
          <w:numId w:val="108"/>
        </w:numPr>
        <w:tabs>
          <w:tab w:val="left" w:pos="698"/>
          <w:tab w:val="left" w:pos="700"/>
        </w:tabs>
        <w:autoSpaceDE w:val="0"/>
        <w:autoSpaceDN w:val="0"/>
        <w:spacing w:before="245" w:line="276" w:lineRule="auto"/>
        <w:ind w:left="700" w:right="450"/>
        <w:jc w:val="both"/>
        <w:rPr>
          <w:rFonts w:ascii="Calibri" w:eastAsia="Calibri" w:hAnsi="Calibri" w:cs="Calibri"/>
          <w:sz w:val="22"/>
          <w:szCs w:val="22"/>
        </w:rPr>
      </w:pPr>
      <w:r w:rsidRPr="00FD30A5">
        <w:rPr>
          <w:rFonts w:ascii="Calibri" w:eastAsia="Calibri" w:hAnsi="Calibri" w:cs="Calibri"/>
          <w:sz w:val="22"/>
          <w:szCs w:val="22"/>
        </w:rPr>
        <w:t>In addition to the auditing required by subsection 11(A), Contractor shall engage a third-party internationally recognized auditor, at Contractor’s own cost, to perform periodic audits, scans, and tests, and audit as follows at least once per year and after Contractor collects, discloses, uses, or accesses Identifying Information in violation of this Rider and at the request of the Agency:</w:t>
      </w:r>
    </w:p>
    <w:p w14:paraId="1F2AFE28" w14:textId="77777777" w:rsidR="00FD30A5" w:rsidRPr="00FD30A5" w:rsidRDefault="00FD30A5" w:rsidP="00FD30A5">
      <w:pPr>
        <w:widowControl w:val="0"/>
        <w:numPr>
          <w:ilvl w:val="2"/>
          <w:numId w:val="108"/>
        </w:numPr>
        <w:autoSpaceDE w:val="0"/>
        <w:autoSpaceDN w:val="0"/>
        <w:spacing w:before="241"/>
        <w:ind w:left="1080" w:hanging="540"/>
        <w:jc w:val="center"/>
        <w:rPr>
          <w:rFonts w:ascii="Calibri" w:eastAsia="Calibri" w:hAnsi="Calibri" w:cs="Calibri"/>
          <w:sz w:val="22"/>
          <w:szCs w:val="22"/>
        </w:rPr>
      </w:pPr>
      <w:r w:rsidRPr="00FD30A5">
        <w:rPr>
          <w:rFonts w:ascii="Calibri" w:eastAsia="Calibri" w:hAnsi="Calibri" w:cs="Calibri"/>
          <w:sz w:val="22"/>
          <w:szCs w:val="22"/>
        </w:rPr>
        <w:t>a</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verification</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of</w:t>
      </w:r>
      <w:r w:rsidRPr="00FD30A5">
        <w:rPr>
          <w:rFonts w:ascii="Calibri" w:eastAsia="Calibri" w:hAnsi="Calibri" w:cs="Calibri"/>
          <w:spacing w:val="-3"/>
          <w:sz w:val="22"/>
          <w:szCs w:val="22"/>
        </w:rPr>
        <w:t xml:space="preserve"> </w:t>
      </w:r>
      <w:r w:rsidRPr="00FD30A5">
        <w:rPr>
          <w:rFonts w:ascii="Calibri" w:eastAsia="Calibri" w:hAnsi="Calibri" w:cs="Calibri"/>
          <w:sz w:val="22"/>
          <w:szCs w:val="22"/>
        </w:rPr>
        <w:t>Contractor’s</w:t>
      </w:r>
      <w:r w:rsidRPr="00FD30A5">
        <w:rPr>
          <w:rFonts w:ascii="Calibri" w:eastAsia="Calibri" w:hAnsi="Calibri" w:cs="Calibri"/>
          <w:spacing w:val="-2"/>
          <w:sz w:val="22"/>
          <w:szCs w:val="22"/>
        </w:rPr>
        <w:t xml:space="preserve"> </w:t>
      </w:r>
      <w:r w:rsidRPr="00FD30A5">
        <w:rPr>
          <w:rFonts w:ascii="Calibri" w:eastAsia="Calibri" w:hAnsi="Calibri" w:cs="Calibri"/>
          <w:sz w:val="22"/>
          <w:szCs w:val="22"/>
        </w:rPr>
        <w:t>compliance</w:t>
      </w:r>
      <w:r w:rsidRPr="00FD30A5">
        <w:rPr>
          <w:rFonts w:ascii="Calibri" w:eastAsia="Calibri" w:hAnsi="Calibri" w:cs="Calibri"/>
          <w:spacing w:val="-2"/>
          <w:sz w:val="22"/>
          <w:szCs w:val="22"/>
        </w:rPr>
        <w:t xml:space="preserve"> </w:t>
      </w:r>
      <w:r w:rsidRPr="00FD30A5">
        <w:rPr>
          <w:rFonts w:ascii="Calibri" w:eastAsia="Calibri" w:hAnsi="Calibri" w:cs="Calibri"/>
          <w:sz w:val="22"/>
          <w:szCs w:val="22"/>
        </w:rPr>
        <w:t>with</w:t>
      </w:r>
      <w:r w:rsidRPr="00FD30A5">
        <w:rPr>
          <w:rFonts w:ascii="Calibri" w:eastAsia="Calibri" w:hAnsi="Calibri" w:cs="Calibri"/>
          <w:spacing w:val="-3"/>
          <w:sz w:val="22"/>
          <w:szCs w:val="22"/>
        </w:rPr>
        <w:t xml:space="preserve"> </w:t>
      </w:r>
      <w:r w:rsidRPr="00FD30A5">
        <w:rPr>
          <w:rFonts w:ascii="Calibri" w:eastAsia="Calibri" w:hAnsi="Calibri" w:cs="Calibri"/>
          <w:sz w:val="22"/>
          <w:szCs w:val="22"/>
        </w:rPr>
        <w:t>the</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provisions</w:t>
      </w:r>
      <w:r w:rsidRPr="00FD30A5">
        <w:rPr>
          <w:rFonts w:ascii="Calibri" w:eastAsia="Calibri" w:hAnsi="Calibri" w:cs="Calibri"/>
          <w:spacing w:val="-6"/>
          <w:sz w:val="22"/>
          <w:szCs w:val="22"/>
        </w:rPr>
        <w:t xml:space="preserve"> </w:t>
      </w:r>
      <w:r w:rsidRPr="00FD30A5">
        <w:rPr>
          <w:rFonts w:ascii="Calibri" w:eastAsia="Calibri" w:hAnsi="Calibri" w:cs="Calibri"/>
          <w:sz w:val="22"/>
          <w:szCs w:val="22"/>
        </w:rPr>
        <w:t>of</w:t>
      </w:r>
      <w:r w:rsidRPr="00FD30A5">
        <w:rPr>
          <w:rFonts w:ascii="Calibri" w:eastAsia="Calibri" w:hAnsi="Calibri" w:cs="Calibri"/>
          <w:spacing w:val="-3"/>
          <w:sz w:val="22"/>
          <w:szCs w:val="22"/>
        </w:rPr>
        <w:t xml:space="preserve"> </w:t>
      </w:r>
      <w:r w:rsidRPr="00FD30A5">
        <w:rPr>
          <w:rFonts w:ascii="Calibri" w:eastAsia="Calibri" w:hAnsi="Calibri" w:cs="Calibri"/>
          <w:sz w:val="22"/>
          <w:szCs w:val="22"/>
        </w:rPr>
        <w:t>this</w:t>
      </w:r>
      <w:r w:rsidRPr="00FD30A5">
        <w:rPr>
          <w:rFonts w:ascii="Calibri" w:eastAsia="Calibri" w:hAnsi="Calibri" w:cs="Calibri"/>
          <w:spacing w:val="-3"/>
          <w:sz w:val="22"/>
          <w:szCs w:val="22"/>
        </w:rPr>
        <w:t xml:space="preserve"> </w:t>
      </w:r>
      <w:r w:rsidRPr="00FD30A5">
        <w:rPr>
          <w:rFonts w:ascii="Calibri" w:eastAsia="Calibri" w:hAnsi="Calibri" w:cs="Calibri"/>
          <w:sz w:val="22"/>
          <w:szCs w:val="22"/>
        </w:rPr>
        <w:t>Rider</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and</w:t>
      </w:r>
      <w:r w:rsidRPr="00FD30A5">
        <w:rPr>
          <w:rFonts w:ascii="Calibri" w:eastAsia="Calibri" w:hAnsi="Calibri" w:cs="Calibri"/>
          <w:spacing w:val="-1"/>
          <w:sz w:val="22"/>
          <w:szCs w:val="22"/>
        </w:rPr>
        <w:t xml:space="preserve"> </w:t>
      </w:r>
      <w:r w:rsidRPr="00FD30A5">
        <w:rPr>
          <w:rFonts w:ascii="Calibri" w:eastAsia="Calibri" w:hAnsi="Calibri" w:cs="Calibri"/>
          <w:sz w:val="22"/>
          <w:szCs w:val="22"/>
        </w:rPr>
        <w:t xml:space="preserve">laws </w:t>
      </w:r>
      <w:r w:rsidRPr="00FD30A5">
        <w:rPr>
          <w:rFonts w:ascii="Calibri" w:eastAsia="Calibri" w:hAnsi="Calibri" w:cs="Calibri"/>
          <w:spacing w:val="-2"/>
          <w:sz w:val="22"/>
          <w:szCs w:val="22"/>
        </w:rPr>
        <w:t>governing</w:t>
      </w:r>
    </w:p>
    <w:p w14:paraId="4F64FA2E" w14:textId="77777777" w:rsidR="00FD30A5" w:rsidRPr="00FD30A5" w:rsidRDefault="00FD30A5" w:rsidP="00FD30A5">
      <w:pPr>
        <w:widowControl w:val="0"/>
        <w:autoSpaceDE w:val="0"/>
        <w:autoSpaceDN w:val="0"/>
        <w:spacing w:before="38"/>
        <w:ind w:left="1540"/>
        <w:rPr>
          <w:rFonts w:ascii="Calibri" w:eastAsia="Calibri" w:hAnsi="Calibri" w:cs="Calibri"/>
          <w:sz w:val="22"/>
          <w:szCs w:val="22"/>
        </w:rPr>
      </w:pPr>
      <w:r w:rsidRPr="00FD30A5">
        <w:rPr>
          <w:rFonts w:ascii="Calibri" w:eastAsia="Calibri" w:hAnsi="Calibri" w:cs="Calibri"/>
          <w:sz w:val="22"/>
          <w:szCs w:val="22"/>
        </w:rPr>
        <w:t>Identifying</w:t>
      </w:r>
      <w:r w:rsidRPr="00FD30A5">
        <w:rPr>
          <w:rFonts w:ascii="Calibri" w:eastAsia="Calibri" w:hAnsi="Calibri" w:cs="Calibri"/>
          <w:spacing w:val="-12"/>
          <w:sz w:val="22"/>
          <w:szCs w:val="22"/>
        </w:rPr>
        <w:t xml:space="preserve"> </w:t>
      </w:r>
      <w:r w:rsidRPr="00FD30A5">
        <w:rPr>
          <w:rFonts w:ascii="Calibri" w:eastAsia="Calibri" w:hAnsi="Calibri" w:cs="Calibri"/>
          <w:spacing w:val="-2"/>
          <w:sz w:val="22"/>
          <w:szCs w:val="22"/>
        </w:rPr>
        <w:t>Information;</w:t>
      </w:r>
    </w:p>
    <w:p w14:paraId="6FDE92A5" w14:textId="77777777" w:rsidR="00FD30A5" w:rsidRPr="00FD30A5" w:rsidRDefault="00FD30A5" w:rsidP="00FD30A5">
      <w:pPr>
        <w:widowControl w:val="0"/>
        <w:autoSpaceDE w:val="0"/>
        <w:autoSpaceDN w:val="0"/>
        <w:spacing w:before="13"/>
        <w:ind w:left="1540"/>
        <w:rPr>
          <w:rFonts w:ascii="Calibri" w:eastAsia="Calibri" w:hAnsi="Calibri" w:cs="Calibri"/>
          <w:sz w:val="22"/>
          <w:szCs w:val="22"/>
        </w:rPr>
      </w:pPr>
    </w:p>
    <w:p w14:paraId="48ACBF46" w14:textId="77777777" w:rsidR="00FD30A5" w:rsidRPr="00FD30A5" w:rsidRDefault="00FD30A5" w:rsidP="00FD30A5">
      <w:pPr>
        <w:widowControl w:val="0"/>
        <w:numPr>
          <w:ilvl w:val="2"/>
          <w:numId w:val="108"/>
        </w:numPr>
        <w:tabs>
          <w:tab w:val="left" w:pos="1538"/>
          <w:tab w:val="left" w:pos="1540"/>
        </w:tabs>
        <w:autoSpaceDE w:val="0"/>
        <w:autoSpaceDN w:val="0"/>
        <w:spacing w:line="276" w:lineRule="auto"/>
        <w:ind w:right="454" w:hanging="516"/>
        <w:jc w:val="both"/>
        <w:rPr>
          <w:rFonts w:ascii="Calibri" w:eastAsia="Calibri" w:hAnsi="Calibri" w:cs="Calibri"/>
          <w:sz w:val="22"/>
          <w:szCs w:val="22"/>
        </w:rPr>
      </w:pPr>
      <w:r w:rsidRPr="00FD30A5">
        <w:rPr>
          <w:rFonts w:ascii="Calibri" w:eastAsia="Calibri" w:hAnsi="Calibri" w:cs="Calibri"/>
          <w:sz w:val="22"/>
          <w:szCs w:val="22"/>
        </w:rPr>
        <w:t>an assessment of Contractor’s privacy practices against recognized industry best practices, and including a gap analysis identifying areas where Contractor’s practices fall short of industry best practices and recommending improvements, including assessments of:</w:t>
      </w:r>
    </w:p>
    <w:p w14:paraId="2632B9AC" w14:textId="77777777" w:rsidR="00FD30A5" w:rsidRPr="00FD30A5" w:rsidRDefault="00FD30A5" w:rsidP="00FD30A5">
      <w:pPr>
        <w:widowControl w:val="0"/>
        <w:numPr>
          <w:ilvl w:val="3"/>
          <w:numId w:val="108"/>
        </w:numPr>
        <w:tabs>
          <w:tab w:val="left" w:pos="2349"/>
        </w:tabs>
        <w:autoSpaceDE w:val="0"/>
        <w:autoSpaceDN w:val="0"/>
        <w:spacing w:before="240"/>
        <w:ind w:left="2349" w:hanging="269"/>
        <w:rPr>
          <w:rFonts w:ascii="Calibri" w:eastAsia="Calibri" w:hAnsi="Calibri" w:cs="Calibri"/>
          <w:sz w:val="22"/>
          <w:szCs w:val="22"/>
        </w:rPr>
      </w:pPr>
      <w:r w:rsidRPr="00FD30A5">
        <w:rPr>
          <w:rFonts w:ascii="Calibri" w:eastAsia="Calibri" w:hAnsi="Calibri" w:cs="Calibri"/>
          <w:sz w:val="22"/>
          <w:szCs w:val="22"/>
        </w:rPr>
        <w:t>the</w:t>
      </w:r>
      <w:r w:rsidRPr="00FD30A5">
        <w:rPr>
          <w:rFonts w:ascii="Calibri" w:eastAsia="Calibri" w:hAnsi="Calibri" w:cs="Calibri"/>
          <w:spacing w:val="-6"/>
          <w:sz w:val="22"/>
          <w:szCs w:val="22"/>
        </w:rPr>
        <w:t xml:space="preserve"> </w:t>
      </w:r>
      <w:r w:rsidRPr="00FD30A5">
        <w:rPr>
          <w:rFonts w:ascii="Calibri" w:eastAsia="Calibri" w:hAnsi="Calibri" w:cs="Calibri"/>
          <w:sz w:val="22"/>
          <w:szCs w:val="22"/>
        </w:rPr>
        <w:t>necessity</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the</w:t>
      </w:r>
      <w:r w:rsidRPr="00FD30A5">
        <w:rPr>
          <w:rFonts w:ascii="Calibri" w:eastAsia="Calibri" w:hAnsi="Calibri" w:cs="Calibri"/>
          <w:spacing w:val="-6"/>
          <w:sz w:val="22"/>
          <w:szCs w:val="22"/>
        </w:rPr>
        <w:t xml:space="preserve"> </w:t>
      </w:r>
      <w:r w:rsidRPr="00FD30A5">
        <w:rPr>
          <w:rFonts w:ascii="Calibri" w:eastAsia="Calibri" w:hAnsi="Calibri" w:cs="Calibri"/>
          <w:sz w:val="22"/>
          <w:szCs w:val="22"/>
        </w:rPr>
        <w:t>amounts</w:t>
      </w:r>
      <w:r w:rsidRPr="00FD30A5">
        <w:rPr>
          <w:rFonts w:ascii="Calibri" w:eastAsia="Calibri" w:hAnsi="Calibri" w:cs="Calibri"/>
          <w:spacing w:val="-8"/>
          <w:sz w:val="22"/>
          <w:szCs w:val="22"/>
        </w:rPr>
        <w:t xml:space="preserve"> </w:t>
      </w:r>
      <w:r w:rsidRPr="00FD30A5">
        <w:rPr>
          <w:rFonts w:ascii="Calibri" w:eastAsia="Calibri" w:hAnsi="Calibri" w:cs="Calibri"/>
          <w:sz w:val="22"/>
          <w:szCs w:val="22"/>
        </w:rPr>
        <w:t>and</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types</w:t>
      </w:r>
      <w:r w:rsidRPr="00FD30A5">
        <w:rPr>
          <w:rFonts w:ascii="Calibri" w:eastAsia="Calibri" w:hAnsi="Calibri" w:cs="Calibri"/>
          <w:spacing w:val="-6"/>
          <w:sz w:val="22"/>
          <w:szCs w:val="22"/>
        </w:rPr>
        <w:t xml:space="preserve"> </w:t>
      </w:r>
      <w:r w:rsidRPr="00FD30A5">
        <w:rPr>
          <w:rFonts w:ascii="Calibri" w:eastAsia="Calibri" w:hAnsi="Calibri" w:cs="Calibri"/>
          <w:sz w:val="22"/>
          <w:szCs w:val="22"/>
        </w:rPr>
        <w:t>of</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Identifying</w:t>
      </w:r>
      <w:r w:rsidRPr="00FD30A5">
        <w:rPr>
          <w:rFonts w:ascii="Calibri" w:eastAsia="Calibri" w:hAnsi="Calibri" w:cs="Calibri"/>
          <w:spacing w:val="-5"/>
          <w:sz w:val="22"/>
          <w:szCs w:val="22"/>
        </w:rPr>
        <w:t xml:space="preserve"> </w:t>
      </w:r>
      <w:r w:rsidRPr="00FD30A5">
        <w:rPr>
          <w:rFonts w:ascii="Calibri" w:eastAsia="Calibri" w:hAnsi="Calibri" w:cs="Calibri"/>
          <w:sz w:val="22"/>
          <w:szCs w:val="22"/>
        </w:rPr>
        <w:t>Information</w:t>
      </w:r>
      <w:r w:rsidRPr="00FD30A5">
        <w:rPr>
          <w:rFonts w:ascii="Calibri" w:eastAsia="Calibri" w:hAnsi="Calibri" w:cs="Calibri"/>
          <w:spacing w:val="-7"/>
          <w:sz w:val="22"/>
          <w:szCs w:val="22"/>
        </w:rPr>
        <w:t xml:space="preserve"> </w:t>
      </w:r>
      <w:r w:rsidRPr="00FD30A5">
        <w:rPr>
          <w:rFonts w:ascii="Calibri" w:eastAsia="Calibri" w:hAnsi="Calibri" w:cs="Calibri"/>
          <w:spacing w:val="-2"/>
          <w:sz w:val="22"/>
          <w:szCs w:val="22"/>
        </w:rPr>
        <w:t>collected;</w:t>
      </w:r>
    </w:p>
    <w:p w14:paraId="0309BBC7" w14:textId="77777777" w:rsidR="00FD30A5" w:rsidRPr="00FD30A5" w:rsidRDefault="00FD30A5" w:rsidP="00FD30A5">
      <w:pPr>
        <w:widowControl w:val="0"/>
        <w:numPr>
          <w:ilvl w:val="3"/>
          <w:numId w:val="108"/>
        </w:numPr>
        <w:tabs>
          <w:tab w:val="left" w:pos="2350"/>
        </w:tabs>
        <w:autoSpaceDE w:val="0"/>
        <w:autoSpaceDN w:val="0"/>
        <w:spacing w:before="41"/>
        <w:ind w:left="2350" w:hanging="270"/>
        <w:rPr>
          <w:rFonts w:ascii="Calibri" w:eastAsia="Calibri" w:hAnsi="Calibri" w:cs="Calibri"/>
          <w:sz w:val="22"/>
          <w:szCs w:val="22"/>
        </w:rPr>
      </w:pPr>
      <w:r w:rsidRPr="00FD30A5">
        <w:rPr>
          <w:rFonts w:ascii="Calibri" w:eastAsia="Calibri" w:hAnsi="Calibri" w:cs="Calibri"/>
          <w:sz w:val="22"/>
          <w:szCs w:val="22"/>
        </w:rPr>
        <w:t>the</w:t>
      </w:r>
      <w:r w:rsidRPr="00FD30A5">
        <w:rPr>
          <w:rFonts w:ascii="Calibri" w:eastAsia="Calibri" w:hAnsi="Calibri" w:cs="Calibri"/>
          <w:spacing w:val="-3"/>
          <w:sz w:val="22"/>
          <w:szCs w:val="22"/>
        </w:rPr>
        <w:t xml:space="preserve"> </w:t>
      </w:r>
      <w:r w:rsidRPr="00FD30A5">
        <w:rPr>
          <w:rFonts w:ascii="Calibri" w:eastAsia="Calibri" w:hAnsi="Calibri" w:cs="Calibri"/>
          <w:sz w:val="22"/>
          <w:szCs w:val="22"/>
        </w:rPr>
        <w:t>adequacy</w:t>
      </w:r>
      <w:r w:rsidRPr="00FD30A5">
        <w:rPr>
          <w:rFonts w:ascii="Calibri" w:eastAsia="Calibri" w:hAnsi="Calibri" w:cs="Calibri"/>
          <w:spacing w:val="-5"/>
          <w:sz w:val="22"/>
          <w:szCs w:val="22"/>
        </w:rPr>
        <w:t xml:space="preserve"> </w:t>
      </w:r>
      <w:r w:rsidRPr="00FD30A5">
        <w:rPr>
          <w:rFonts w:ascii="Calibri" w:eastAsia="Calibri" w:hAnsi="Calibri" w:cs="Calibri"/>
          <w:sz w:val="22"/>
          <w:szCs w:val="22"/>
        </w:rPr>
        <w:t>of</w:t>
      </w:r>
      <w:r w:rsidRPr="00FD30A5">
        <w:rPr>
          <w:rFonts w:ascii="Calibri" w:eastAsia="Calibri" w:hAnsi="Calibri" w:cs="Calibri"/>
          <w:spacing w:val="-3"/>
          <w:sz w:val="22"/>
          <w:szCs w:val="22"/>
        </w:rPr>
        <w:t xml:space="preserve"> </w:t>
      </w:r>
      <w:r w:rsidRPr="00FD30A5">
        <w:rPr>
          <w:rFonts w:ascii="Calibri" w:eastAsia="Calibri" w:hAnsi="Calibri" w:cs="Calibri"/>
          <w:sz w:val="22"/>
          <w:szCs w:val="22"/>
        </w:rPr>
        <w:t>retention</w:t>
      </w:r>
      <w:r w:rsidRPr="00FD30A5">
        <w:rPr>
          <w:rFonts w:ascii="Calibri" w:eastAsia="Calibri" w:hAnsi="Calibri" w:cs="Calibri"/>
          <w:spacing w:val="-6"/>
          <w:sz w:val="22"/>
          <w:szCs w:val="22"/>
        </w:rPr>
        <w:t xml:space="preserve"> </w:t>
      </w:r>
      <w:r w:rsidRPr="00FD30A5">
        <w:rPr>
          <w:rFonts w:ascii="Calibri" w:eastAsia="Calibri" w:hAnsi="Calibri" w:cs="Calibri"/>
          <w:sz w:val="22"/>
          <w:szCs w:val="22"/>
        </w:rPr>
        <w:t>and</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deletion</w:t>
      </w:r>
      <w:r w:rsidRPr="00FD30A5">
        <w:rPr>
          <w:rFonts w:ascii="Calibri" w:eastAsia="Calibri" w:hAnsi="Calibri" w:cs="Calibri"/>
          <w:spacing w:val="-3"/>
          <w:sz w:val="22"/>
          <w:szCs w:val="22"/>
        </w:rPr>
        <w:t xml:space="preserve"> </w:t>
      </w:r>
      <w:r w:rsidRPr="00FD30A5">
        <w:rPr>
          <w:rFonts w:ascii="Calibri" w:eastAsia="Calibri" w:hAnsi="Calibri" w:cs="Calibri"/>
          <w:spacing w:val="-2"/>
          <w:sz w:val="22"/>
          <w:szCs w:val="22"/>
        </w:rPr>
        <w:t>policies;</w:t>
      </w:r>
    </w:p>
    <w:p w14:paraId="27756EED" w14:textId="77777777" w:rsidR="00FD30A5" w:rsidRPr="00FD30A5" w:rsidRDefault="00FD30A5" w:rsidP="00FD30A5">
      <w:pPr>
        <w:widowControl w:val="0"/>
        <w:numPr>
          <w:ilvl w:val="3"/>
          <w:numId w:val="108"/>
        </w:numPr>
        <w:tabs>
          <w:tab w:val="left" w:pos="2350"/>
        </w:tabs>
        <w:autoSpaceDE w:val="0"/>
        <w:autoSpaceDN w:val="0"/>
        <w:spacing w:before="41"/>
        <w:ind w:left="2350" w:hanging="270"/>
        <w:rPr>
          <w:rFonts w:ascii="Calibri" w:eastAsia="Calibri" w:hAnsi="Calibri" w:cs="Calibri"/>
          <w:sz w:val="22"/>
          <w:szCs w:val="22"/>
        </w:rPr>
      </w:pPr>
      <w:r w:rsidRPr="00FD30A5">
        <w:rPr>
          <w:rFonts w:ascii="Calibri" w:eastAsia="Calibri" w:hAnsi="Calibri" w:cs="Calibri"/>
          <w:sz w:val="22"/>
          <w:szCs w:val="22"/>
        </w:rPr>
        <w:t>subject</w:t>
      </w:r>
      <w:r w:rsidRPr="00FD30A5">
        <w:rPr>
          <w:rFonts w:ascii="Calibri" w:eastAsia="Calibri" w:hAnsi="Calibri" w:cs="Calibri"/>
          <w:spacing w:val="-5"/>
          <w:sz w:val="22"/>
          <w:szCs w:val="22"/>
        </w:rPr>
        <w:t xml:space="preserve"> </w:t>
      </w:r>
      <w:r w:rsidRPr="00FD30A5">
        <w:rPr>
          <w:rFonts w:ascii="Calibri" w:eastAsia="Calibri" w:hAnsi="Calibri" w:cs="Calibri"/>
          <w:sz w:val="22"/>
          <w:szCs w:val="22"/>
        </w:rPr>
        <w:t>rights</w:t>
      </w:r>
      <w:r w:rsidRPr="00FD30A5">
        <w:rPr>
          <w:rFonts w:ascii="Calibri" w:eastAsia="Calibri" w:hAnsi="Calibri" w:cs="Calibri"/>
          <w:spacing w:val="-5"/>
          <w:sz w:val="22"/>
          <w:szCs w:val="22"/>
        </w:rPr>
        <w:t xml:space="preserve"> </w:t>
      </w:r>
      <w:r w:rsidRPr="00FD30A5">
        <w:rPr>
          <w:rFonts w:ascii="Calibri" w:eastAsia="Calibri" w:hAnsi="Calibri" w:cs="Calibri"/>
          <w:spacing w:val="-2"/>
          <w:sz w:val="22"/>
          <w:szCs w:val="22"/>
        </w:rPr>
        <w:t>management;</w:t>
      </w:r>
    </w:p>
    <w:p w14:paraId="5F2D4554" w14:textId="77777777" w:rsidR="00FD30A5" w:rsidRPr="00FD30A5" w:rsidRDefault="00FD30A5" w:rsidP="00FD30A5">
      <w:pPr>
        <w:widowControl w:val="0"/>
        <w:numPr>
          <w:ilvl w:val="3"/>
          <w:numId w:val="108"/>
        </w:numPr>
        <w:tabs>
          <w:tab w:val="left" w:pos="2360"/>
        </w:tabs>
        <w:autoSpaceDE w:val="0"/>
        <w:autoSpaceDN w:val="0"/>
        <w:spacing w:before="39"/>
        <w:ind w:left="2360" w:hanging="273"/>
        <w:rPr>
          <w:rFonts w:ascii="Calibri" w:eastAsia="Calibri" w:hAnsi="Calibri" w:cs="Calibri"/>
          <w:sz w:val="22"/>
          <w:szCs w:val="22"/>
        </w:rPr>
      </w:pPr>
      <w:r w:rsidRPr="00FD30A5">
        <w:rPr>
          <w:rFonts w:ascii="Calibri" w:eastAsia="Calibri" w:hAnsi="Calibri" w:cs="Calibri"/>
          <w:sz w:val="22"/>
          <w:szCs w:val="22"/>
        </w:rPr>
        <w:t>accuracy</w:t>
      </w:r>
      <w:r w:rsidRPr="00FD30A5">
        <w:rPr>
          <w:rFonts w:ascii="Calibri" w:eastAsia="Calibri" w:hAnsi="Calibri" w:cs="Calibri"/>
          <w:spacing w:val="-8"/>
          <w:sz w:val="22"/>
          <w:szCs w:val="22"/>
        </w:rPr>
        <w:t xml:space="preserve"> </w:t>
      </w:r>
      <w:r w:rsidRPr="00FD30A5">
        <w:rPr>
          <w:rFonts w:ascii="Calibri" w:eastAsia="Calibri" w:hAnsi="Calibri" w:cs="Calibri"/>
          <w:sz w:val="22"/>
          <w:szCs w:val="22"/>
        </w:rPr>
        <w:t>and</w:t>
      </w:r>
      <w:r w:rsidRPr="00FD30A5">
        <w:rPr>
          <w:rFonts w:ascii="Calibri" w:eastAsia="Calibri" w:hAnsi="Calibri" w:cs="Calibri"/>
          <w:spacing w:val="-6"/>
          <w:sz w:val="22"/>
          <w:szCs w:val="22"/>
        </w:rPr>
        <w:t xml:space="preserve"> </w:t>
      </w:r>
      <w:r w:rsidRPr="00FD30A5">
        <w:rPr>
          <w:rFonts w:ascii="Calibri" w:eastAsia="Calibri" w:hAnsi="Calibri" w:cs="Calibri"/>
          <w:sz w:val="22"/>
          <w:szCs w:val="22"/>
        </w:rPr>
        <w:t>understandability</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of</w:t>
      </w:r>
      <w:r w:rsidRPr="00FD30A5">
        <w:rPr>
          <w:rFonts w:ascii="Calibri" w:eastAsia="Calibri" w:hAnsi="Calibri" w:cs="Calibri"/>
          <w:spacing w:val="-7"/>
          <w:sz w:val="22"/>
          <w:szCs w:val="22"/>
        </w:rPr>
        <w:t xml:space="preserve"> </w:t>
      </w:r>
      <w:r w:rsidRPr="00FD30A5">
        <w:rPr>
          <w:rFonts w:ascii="Calibri" w:eastAsia="Calibri" w:hAnsi="Calibri" w:cs="Calibri"/>
          <w:sz w:val="22"/>
          <w:szCs w:val="22"/>
        </w:rPr>
        <w:t>internal</w:t>
      </w:r>
      <w:r w:rsidRPr="00FD30A5">
        <w:rPr>
          <w:rFonts w:ascii="Calibri" w:eastAsia="Calibri" w:hAnsi="Calibri" w:cs="Calibri"/>
          <w:spacing w:val="-7"/>
          <w:sz w:val="22"/>
          <w:szCs w:val="22"/>
        </w:rPr>
        <w:t xml:space="preserve"> </w:t>
      </w:r>
      <w:r w:rsidRPr="00FD30A5">
        <w:rPr>
          <w:rFonts w:ascii="Calibri" w:eastAsia="Calibri" w:hAnsi="Calibri" w:cs="Calibri"/>
          <w:sz w:val="22"/>
          <w:szCs w:val="22"/>
        </w:rPr>
        <w:t>and</w:t>
      </w:r>
      <w:r w:rsidRPr="00FD30A5">
        <w:rPr>
          <w:rFonts w:ascii="Calibri" w:eastAsia="Calibri" w:hAnsi="Calibri" w:cs="Calibri"/>
          <w:spacing w:val="-5"/>
          <w:sz w:val="22"/>
          <w:szCs w:val="22"/>
        </w:rPr>
        <w:t xml:space="preserve"> </w:t>
      </w:r>
      <w:r w:rsidRPr="00FD30A5">
        <w:rPr>
          <w:rFonts w:ascii="Calibri" w:eastAsia="Calibri" w:hAnsi="Calibri" w:cs="Calibri"/>
          <w:sz w:val="22"/>
          <w:szCs w:val="22"/>
        </w:rPr>
        <w:t>external</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privacy</w:t>
      </w:r>
      <w:r w:rsidRPr="00FD30A5">
        <w:rPr>
          <w:rFonts w:ascii="Calibri" w:eastAsia="Calibri" w:hAnsi="Calibri" w:cs="Calibri"/>
          <w:spacing w:val="-3"/>
          <w:sz w:val="22"/>
          <w:szCs w:val="22"/>
        </w:rPr>
        <w:t xml:space="preserve"> </w:t>
      </w:r>
      <w:r w:rsidRPr="00FD30A5">
        <w:rPr>
          <w:rFonts w:ascii="Calibri" w:eastAsia="Calibri" w:hAnsi="Calibri" w:cs="Calibri"/>
          <w:spacing w:val="-2"/>
          <w:sz w:val="22"/>
          <w:szCs w:val="22"/>
        </w:rPr>
        <w:t>policies;</w:t>
      </w:r>
    </w:p>
    <w:p w14:paraId="66C98014" w14:textId="77777777" w:rsidR="00FD30A5" w:rsidRPr="00FD30A5" w:rsidRDefault="00FD30A5" w:rsidP="00FD30A5">
      <w:pPr>
        <w:widowControl w:val="0"/>
        <w:autoSpaceDE w:val="0"/>
        <w:autoSpaceDN w:val="0"/>
        <w:ind w:left="1540"/>
        <w:rPr>
          <w:rFonts w:ascii="Calibri" w:eastAsia="Calibri" w:hAnsi="Calibri" w:cs="Calibri"/>
          <w:sz w:val="22"/>
          <w:szCs w:val="22"/>
        </w:rPr>
      </w:pPr>
    </w:p>
    <w:p w14:paraId="5B4373ED" w14:textId="77777777" w:rsidR="00FD30A5" w:rsidRPr="00FD30A5" w:rsidRDefault="00FD30A5" w:rsidP="00FD30A5">
      <w:pPr>
        <w:widowControl w:val="0"/>
        <w:numPr>
          <w:ilvl w:val="2"/>
          <w:numId w:val="108"/>
        </w:numPr>
        <w:tabs>
          <w:tab w:val="left" w:pos="1536"/>
          <w:tab w:val="left" w:pos="1540"/>
        </w:tabs>
        <w:autoSpaceDE w:val="0"/>
        <w:autoSpaceDN w:val="0"/>
        <w:spacing w:line="276" w:lineRule="auto"/>
        <w:ind w:right="454" w:hanging="567"/>
        <w:jc w:val="both"/>
        <w:rPr>
          <w:rFonts w:ascii="Calibri" w:eastAsia="Calibri" w:hAnsi="Calibri" w:cs="Calibri"/>
          <w:sz w:val="22"/>
          <w:szCs w:val="22"/>
        </w:rPr>
      </w:pPr>
      <w:r w:rsidRPr="00FD30A5">
        <w:rPr>
          <w:rFonts w:ascii="Calibri" w:eastAsia="Calibri" w:hAnsi="Calibri" w:cs="Calibri"/>
          <w:sz w:val="22"/>
          <w:szCs w:val="22"/>
        </w:rPr>
        <w:t>a privacy risk assessment, prioritizing areas of highest risk to Identifying Information, producing</w:t>
      </w:r>
      <w:r w:rsidRPr="00FD30A5">
        <w:rPr>
          <w:rFonts w:ascii="Calibri" w:eastAsia="Calibri" w:hAnsi="Calibri" w:cs="Calibri"/>
          <w:spacing w:val="40"/>
          <w:sz w:val="22"/>
          <w:szCs w:val="22"/>
        </w:rPr>
        <w:t xml:space="preserve"> </w:t>
      </w:r>
      <w:r w:rsidRPr="00FD30A5">
        <w:rPr>
          <w:rFonts w:ascii="Calibri" w:eastAsia="Calibri" w:hAnsi="Calibri" w:cs="Calibri"/>
          <w:sz w:val="22"/>
          <w:szCs w:val="22"/>
        </w:rPr>
        <w:t>a</w:t>
      </w:r>
      <w:r w:rsidRPr="00FD30A5">
        <w:rPr>
          <w:rFonts w:ascii="Calibri" w:eastAsia="Calibri" w:hAnsi="Calibri" w:cs="Calibri"/>
          <w:spacing w:val="40"/>
          <w:sz w:val="22"/>
          <w:szCs w:val="22"/>
        </w:rPr>
        <w:t xml:space="preserve"> </w:t>
      </w:r>
      <w:r w:rsidRPr="00FD30A5">
        <w:rPr>
          <w:rFonts w:ascii="Calibri" w:eastAsia="Calibri" w:hAnsi="Calibri" w:cs="Calibri"/>
          <w:sz w:val="22"/>
          <w:szCs w:val="22"/>
        </w:rPr>
        <w:t>risk</w:t>
      </w:r>
      <w:r w:rsidRPr="00FD30A5">
        <w:rPr>
          <w:rFonts w:ascii="Calibri" w:eastAsia="Calibri" w:hAnsi="Calibri" w:cs="Calibri"/>
          <w:spacing w:val="40"/>
          <w:sz w:val="22"/>
          <w:szCs w:val="22"/>
        </w:rPr>
        <w:t xml:space="preserve"> </w:t>
      </w:r>
      <w:r w:rsidRPr="00FD30A5">
        <w:rPr>
          <w:rFonts w:ascii="Calibri" w:eastAsia="Calibri" w:hAnsi="Calibri" w:cs="Calibri"/>
          <w:sz w:val="22"/>
          <w:szCs w:val="22"/>
        </w:rPr>
        <w:t>profile</w:t>
      </w:r>
      <w:r w:rsidRPr="00FD30A5">
        <w:rPr>
          <w:rFonts w:ascii="Calibri" w:eastAsia="Calibri" w:hAnsi="Calibri" w:cs="Calibri"/>
          <w:spacing w:val="40"/>
          <w:sz w:val="22"/>
          <w:szCs w:val="22"/>
        </w:rPr>
        <w:t xml:space="preserve"> </w:t>
      </w:r>
      <w:r w:rsidRPr="00FD30A5">
        <w:rPr>
          <w:rFonts w:ascii="Calibri" w:eastAsia="Calibri" w:hAnsi="Calibri" w:cs="Calibri"/>
          <w:sz w:val="22"/>
          <w:szCs w:val="22"/>
        </w:rPr>
        <w:t>and</w:t>
      </w:r>
      <w:r w:rsidRPr="00FD30A5">
        <w:rPr>
          <w:rFonts w:ascii="Calibri" w:eastAsia="Calibri" w:hAnsi="Calibri" w:cs="Calibri"/>
          <w:spacing w:val="40"/>
          <w:sz w:val="22"/>
          <w:szCs w:val="22"/>
        </w:rPr>
        <w:t xml:space="preserve"> </w:t>
      </w:r>
      <w:r w:rsidRPr="00FD30A5">
        <w:rPr>
          <w:rFonts w:ascii="Calibri" w:eastAsia="Calibri" w:hAnsi="Calibri" w:cs="Calibri"/>
          <w:sz w:val="22"/>
          <w:szCs w:val="22"/>
        </w:rPr>
        <w:t>suggested</w:t>
      </w:r>
      <w:r w:rsidRPr="00FD30A5">
        <w:rPr>
          <w:rFonts w:ascii="Calibri" w:eastAsia="Calibri" w:hAnsi="Calibri" w:cs="Calibri"/>
          <w:spacing w:val="40"/>
          <w:sz w:val="22"/>
          <w:szCs w:val="22"/>
        </w:rPr>
        <w:t xml:space="preserve"> </w:t>
      </w:r>
      <w:r w:rsidRPr="00FD30A5">
        <w:rPr>
          <w:rFonts w:ascii="Calibri" w:eastAsia="Calibri" w:hAnsi="Calibri" w:cs="Calibri"/>
          <w:sz w:val="22"/>
          <w:szCs w:val="22"/>
        </w:rPr>
        <w:t>mitigation</w:t>
      </w:r>
      <w:r w:rsidRPr="00FD30A5">
        <w:rPr>
          <w:rFonts w:ascii="Calibri" w:eastAsia="Calibri" w:hAnsi="Calibri" w:cs="Calibri"/>
          <w:spacing w:val="40"/>
          <w:sz w:val="22"/>
          <w:szCs w:val="22"/>
        </w:rPr>
        <w:t xml:space="preserve"> </w:t>
      </w:r>
      <w:r w:rsidRPr="00FD30A5">
        <w:rPr>
          <w:rFonts w:ascii="Calibri" w:eastAsia="Calibri" w:hAnsi="Calibri" w:cs="Calibri"/>
          <w:sz w:val="22"/>
          <w:szCs w:val="22"/>
        </w:rPr>
        <w:t>strategies</w:t>
      </w:r>
      <w:r w:rsidRPr="00FD30A5">
        <w:rPr>
          <w:rFonts w:ascii="Calibri" w:eastAsia="Calibri" w:hAnsi="Calibri" w:cs="Calibri"/>
          <w:spacing w:val="40"/>
          <w:sz w:val="22"/>
          <w:szCs w:val="22"/>
        </w:rPr>
        <w:t xml:space="preserve"> </w:t>
      </w:r>
      <w:r w:rsidRPr="00FD30A5">
        <w:rPr>
          <w:rFonts w:ascii="Calibri" w:eastAsia="Calibri" w:hAnsi="Calibri" w:cs="Calibri"/>
          <w:sz w:val="22"/>
          <w:szCs w:val="22"/>
        </w:rPr>
        <w:t>for</w:t>
      </w:r>
      <w:r w:rsidRPr="00FD30A5">
        <w:rPr>
          <w:rFonts w:ascii="Calibri" w:eastAsia="Calibri" w:hAnsi="Calibri" w:cs="Calibri"/>
          <w:spacing w:val="40"/>
          <w:sz w:val="22"/>
          <w:szCs w:val="22"/>
        </w:rPr>
        <w:t xml:space="preserve"> </w:t>
      </w:r>
      <w:r w:rsidRPr="00FD30A5">
        <w:rPr>
          <w:rFonts w:ascii="Calibri" w:eastAsia="Calibri" w:hAnsi="Calibri" w:cs="Calibri"/>
          <w:sz w:val="22"/>
          <w:szCs w:val="22"/>
        </w:rPr>
        <w:t>any</w:t>
      </w:r>
      <w:r w:rsidRPr="00FD30A5">
        <w:rPr>
          <w:rFonts w:ascii="Calibri" w:eastAsia="Calibri" w:hAnsi="Calibri" w:cs="Calibri"/>
          <w:spacing w:val="40"/>
          <w:sz w:val="22"/>
          <w:szCs w:val="22"/>
        </w:rPr>
        <w:t xml:space="preserve"> </w:t>
      </w:r>
      <w:r w:rsidRPr="00FD30A5">
        <w:rPr>
          <w:rFonts w:ascii="Calibri" w:eastAsia="Calibri" w:hAnsi="Calibri" w:cs="Calibri"/>
          <w:sz w:val="22"/>
          <w:szCs w:val="22"/>
        </w:rPr>
        <w:t>material vulnerabilities identified.</w:t>
      </w:r>
    </w:p>
    <w:p w14:paraId="45C3442F" w14:textId="77777777" w:rsidR="00FD30A5" w:rsidRPr="00FD30A5" w:rsidRDefault="00FD30A5" w:rsidP="00FD30A5">
      <w:pPr>
        <w:widowControl w:val="0"/>
        <w:numPr>
          <w:ilvl w:val="1"/>
          <w:numId w:val="108"/>
        </w:numPr>
        <w:tabs>
          <w:tab w:val="left" w:pos="698"/>
          <w:tab w:val="left" w:pos="700"/>
        </w:tabs>
        <w:autoSpaceDE w:val="0"/>
        <w:autoSpaceDN w:val="0"/>
        <w:spacing w:before="240" w:line="276" w:lineRule="auto"/>
        <w:ind w:left="700" w:right="114"/>
        <w:jc w:val="both"/>
        <w:rPr>
          <w:rFonts w:ascii="Calibri" w:eastAsia="Calibri" w:hAnsi="Calibri" w:cs="Calibri"/>
          <w:sz w:val="22"/>
          <w:szCs w:val="22"/>
        </w:rPr>
      </w:pPr>
      <w:r w:rsidRPr="00FD30A5">
        <w:rPr>
          <w:rFonts w:ascii="Calibri" w:eastAsia="Calibri" w:hAnsi="Calibri" w:cs="Calibri"/>
          <w:sz w:val="22"/>
          <w:szCs w:val="22"/>
        </w:rPr>
        <w:t>The Agency may review and audit Contractor’s privacy program prior to the commencement of this Agreement</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and</w:t>
      </w:r>
      <w:r w:rsidRPr="00FD30A5">
        <w:rPr>
          <w:rFonts w:ascii="Calibri" w:eastAsia="Calibri" w:hAnsi="Calibri" w:cs="Calibri"/>
          <w:spacing w:val="-3"/>
          <w:sz w:val="22"/>
          <w:szCs w:val="22"/>
        </w:rPr>
        <w:t xml:space="preserve"> </w:t>
      </w:r>
      <w:r w:rsidRPr="00FD30A5">
        <w:rPr>
          <w:rFonts w:ascii="Calibri" w:eastAsia="Calibri" w:hAnsi="Calibri" w:cs="Calibri"/>
          <w:sz w:val="22"/>
          <w:szCs w:val="22"/>
        </w:rPr>
        <w:t>from</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time</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to</w:t>
      </w:r>
      <w:r w:rsidRPr="00FD30A5">
        <w:rPr>
          <w:rFonts w:ascii="Calibri" w:eastAsia="Calibri" w:hAnsi="Calibri" w:cs="Calibri"/>
          <w:spacing w:val="-3"/>
          <w:sz w:val="22"/>
          <w:szCs w:val="22"/>
        </w:rPr>
        <w:t xml:space="preserve"> </w:t>
      </w:r>
      <w:r w:rsidRPr="00FD30A5">
        <w:rPr>
          <w:rFonts w:ascii="Calibri" w:eastAsia="Calibri" w:hAnsi="Calibri" w:cs="Calibri"/>
          <w:sz w:val="22"/>
          <w:szCs w:val="22"/>
        </w:rPr>
        <w:t>time</w:t>
      </w:r>
      <w:r w:rsidRPr="00FD30A5">
        <w:rPr>
          <w:rFonts w:ascii="Calibri" w:eastAsia="Calibri" w:hAnsi="Calibri" w:cs="Calibri"/>
          <w:spacing w:val="-2"/>
          <w:sz w:val="22"/>
          <w:szCs w:val="22"/>
        </w:rPr>
        <w:t xml:space="preserve"> </w:t>
      </w:r>
      <w:r w:rsidRPr="00FD30A5">
        <w:rPr>
          <w:rFonts w:ascii="Calibri" w:eastAsia="Calibri" w:hAnsi="Calibri" w:cs="Calibri"/>
          <w:sz w:val="22"/>
          <w:szCs w:val="22"/>
        </w:rPr>
        <w:t>during</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the</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term</w:t>
      </w:r>
      <w:r w:rsidRPr="00FD30A5">
        <w:rPr>
          <w:rFonts w:ascii="Calibri" w:eastAsia="Calibri" w:hAnsi="Calibri" w:cs="Calibri"/>
          <w:spacing w:val="-3"/>
          <w:sz w:val="22"/>
          <w:szCs w:val="22"/>
        </w:rPr>
        <w:t xml:space="preserve"> </w:t>
      </w:r>
      <w:r w:rsidRPr="00FD30A5">
        <w:rPr>
          <w:rFonts w:ascii="Calibri" w:eastAsia="Calibri" w:hAnsi="Calibri" w:cs="Calibri"/>
          <w:sz w:val="22"/>
          <w:szCs w:val="22"/>
        </w:rPr>
        <w:t>of</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this</w:t>
      </w:r>
      <w:r w:rsidRPr="00FD30A5">
        <w:rPr>
          <w:rFonts w:ascii="Calibri" w:eastAsia="Calibri" w:hAnsi="Calibri" w:cs="Calibri"/>
          <w:spacing w:val="-2"/>
          <w:sz w:val="22"/>
          <w:szCs w:val="22"/>
        </w:rPr>
        <w:t xml:space="preserve"> </w:t>
      </w:r>
      <w:r w:rsidRPr="00FD30A5">
        <w:rPr>
          <w:rFonts w:ascii="Calibri" w:eastAsia="Calibri" w:hAnsi="Calibri" w:cs="Calibri"/>
          <w:sz w:val="22"/>
          <w:szCs w:val="22"/>
        </w:rPr>
        <w:t>Agreement.</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Contractor</w:t>
      </w:r>
      <w:r w:rsidRPr="00FD30A5">
        <w:rPr>
          <w:rFonts w:ascii="Calibri" w:eastAsia="Calibri" w:hAnsi="Calibri" w:cs="Calibri"/>
          <w:spacing w:val="-6"/>
          <w:sz w:val="22"/>
          <w:szCs w:val="22"/>
        </w:rPr>
        <w:t xml:space="preserve"> </w:t>
      </w:r>
      <w:r w:rsidRPr="00FD30A5">
        <w:rPr>
          <w:rFonts w:ascii="Calibri" w:eastAsia="Calibri" w:hAnsi="Calibri" w:cs="Calibri"/>
          <w:sz w:val="22"/>
          <w:szCs w:val="22"/>
        </w:rPr>
        <w:t>shall</w:t>
      </w:r>
      <w:r w:rsidRPr="00FD30A5">
        <w:rPr>
          <w:rFonts w:ascii="Calibri" w:eastAsia="Calibri" w:hAnsi="Calibri" w:cs="Calibri"/>
          <w:spacing w:val="-3"/>
          <w:sz w:val="22"/>
          <w:szCs w:val="22"/>
        </w:rPr>
        <w:t xml:space="preserve"> </w:t>
      </w:r>
      <w:r w:rsidRPr="00FD30A5">
        <w:rPr>
          <w:rFonts w:ascii="Calibri" w:eastAsia="Calibri" w:hAnsi="Calibri" w:cs="Calibri"/>
          <w:sz w:val="22"/>
          <w:szCs w:val="22"/>
        </w:rPr>
        <w:t>allow</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the</w:t>
      </w:r>
      <w:r w:rsidRPr="00FD30A5">
        <w:rPr>
          <w:rFonts w:ascii="Calibri" w:eastAsia="Calibri" w:hAnsi="Calibri" w:cs="Calibri"/>
          <w:spacing w:val="-2"/>
          <w:sz w:val="22"/>
          <w:szCs w:val="22"/>
        </w:rPr>
        <w:t xml:space="preserve"> </w:t>
      </w:r>
      <w:r w:rsidRPr="00FD30A5">
        <w:rPr>
          <w:rFonts w:ascii="Calibri" w:eastAsia="Calibri" w:hAnsi="Calibri" w:cs="Calibri"/>
          <w:sz w:val="22"/>
          <w:szCs w:val="22"/>
        </w:rPr>
        <w:t>Agency</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to perform</w:t>
      </w:r>
      <w:r w:rsidRPr="00FD30A5">
        <w:rPr>
          <w:rFonts w:ascii="Calibri" w:eastAsia="Calibri" w:hAnsi="Calibri" w:cs="Calibri"/>
          <w:spacing w:val="-11"/>
          <w:sz w:val="22"/>
          <w:szCs w:val="22"/>
        </w:rPr>
        <w:t xml:space="preserve"> </w:t>
      </w:r>
      <w:r w:rsidRPr="00FD30A5">
        <w:rPr>
          <w:rFonts w:ascii="Calibri" w:eastAsia="Calibri" w:hAnsi="Calibri" w:cs="Calibri"/>
          <w:sz w:val="22"/>
          <w:szCs w:val="22"/>
        </w:rPr>
        <w:t>audits,</w:t>
      </w:r>
      <w:r w:rsidRPr="00FD30A5">
        <w:rPr>
          <w:rFonts w:ascii="Calibri" w:eastAsia="Calibri" w:hAnsi="Calibri" w:cs="Calibri"/>
          <w:spacing w:val="-10"/>
          <w:sz w:val="22"/>
          <w:szCs w:val="22"/>
        </w:rPr>
        <w:t xml:space="preserve"> </w:t>
      </w:r>
      <w:r w:rsidRPr="00FD30A5">
        <w:rPr>
          <w:rFonts w:ascii="Calibri" w:eastAsia="Calibri" w:hAnsi="Calibri" w:cs="Calibri"/>
          <w:sz w:val="22"/>
          <w:szCs w:val="22"/>
        </w:rPr>
        <w:t>and</w:t>
      </w:r>
      <w:r w:rsidRPr="00FD30A5">
        <w:rPr>
          <w:rFonts w:ascii="Calibri" w:eastAsia="Calibri" w:hAnsi="Calibri" w:cs="Calibri"/>
          <w:spacing w:val="-12"/>
          <w:sz w:val="22"/>
          <w:szCs w:val="22"/>
        </w:rPr>
        <w:t xml:space="preserve"> </w:t>
      </w:r>
      <w:r w:rsidRPr="00FD30A5">
        <w:rPr>
          <w:rFonts w:ascii="Calibri" w:eastAsia="Calibri" w:hAnsi="Calibri" w:cs="Calibri"/>
          <w:sz w:val="22"/>
          <w:szCs w:val="22"/>
        </w:rPr>
        <w:t>shall</w:t>
      </w:r>
      <w:r w:rsidRPr="00FD30A5">
        <w:rPr>
          <w:rFonts w:ascii="Calibri" w:eastAsia="Calibri" w:hAnsi="Calibri" w:cs="Calibri"/>
          <w:spacing w:val="-12"/>
          <w:sz w:val="22"/>
          <w:szCs w:val="22"/>
        </w:rPr>
        <w:t xml:space="preserve"> </w:t>
      </w:r>
      <w:r w:rsidRPr="00FD30A5">
        <w:rPr>
          <w:rFonts w:ascii="Calibri" w:eastAsia="Calibri" w:hAnsi="Calibri" w:cs="Calibri"/>
          <w:sz w:val="22"/>
          <w:szCs w:val="22"/>
        </w:rPr>
        <w:t>fully</w:t>
      </w:r>
      <w:r w:rsidRPr="00FD30A5">
        <w:rPr>
          <w:rFonts w:ascii="Calibri" w:eastAsia="Calibri" w:hAnsi="Calibri" w:cs="Calibri"/>
          <w:spacing w:val="-11"/>
          <w:sz w:val="22"/>
          <w:szCs w:val="22"/>
        </w:rPr>
        <w:t xml:space="preserve"> </w:t>
      </w:r>
      <w:r w:rsidRPr="00FD30A5">
        <w:rPr>
          <w:rFonts w:ascii="Calibri" w:eastAsia="Calibri" w:hAnsi="Calibri" w:cs="Calibri"/>
          <w:sz w:val="22"/>
          <w:szCs w:val="22"/>
        </w:rPr>
        <w:t>cooperate</w:t>
      </w:r>
      <w:r w:rsidRPr="00FD30A5">
        <w:rPr>
          <w:rFonts w:ascii="Calibri" w:eastAsia="Calibri" w:hAnsi="Calibri" w:cs="Calibri"/>
          <w:spacing w:val="-11"/>
          <w:sz w:val="22"/>
          <w:szCs w:val="22"/>
        </w:rPr>
        <w:t xml:space="preserve"> </w:t>
      </w:r>
      <w:r w:rsidRPr="00FD30A5">
        <w:rPr>
          <w:rFonts w:ascii="Calibri" w:eastAsia="Calibri" w:hAnsi="Calibri" w:cs="Calibri"/>
          <w:sz w:val="22"/>
          <w:szCs w:val="22"/>
        </w:rPr>
        <w:t>and</w:t>
      </w:r>
      <w:r w:rsidRPr="00FD30A5">
        <w:rPr>
          <w:rFonts w:ascii="Calibri" w:eastAsia="Calibri" w:hAnsi="Calibri" w:cs="Calibri"/>
          <w:spacing w:val="-12"/>
          <w:sz w:val="22"/>
          <w:szCs w:val="22"/>
        </w:rPr>
        <w:t xml:space="preserve"> </w:t>
      </w:r>
      <w:r w:rsidRPr="00FD30A5">
        <w:rPr>
          <w:rFonts w:ascii="Calibri" w:eastAsia="Calibri" w:hAnsi="Calibri" w:cs="Calibri"/>
          <w:sz w:val="22"/>
          <w:szCs w:val="22"/>
        </w:rPr>
        <w:t>furnish</w:t>
      </w:r>
      <w:r w:rsidRPr="00FD30A5">
        <w:rPr>
          <w:rFonts w:ascii="Calibri" w:eastAsia="Calibri" w:hAnsi="Calibri" w:cs="Calibri"/>
          <w:spacing w:val="-13"/>
          <w:sz w:val="22"/>
          <w:szCs w:val="22"/>
        </w:rPr>
        <w:t xml:space="preserve"> </w:t>
      </w:r>
      <w:r w:rsidRPr="00FD30A5">
        <w:rPr>
          <w:rFonts w:ascii="Calibri" w:eastAsia="Calibri" w:hAnsi="Calibri" w:cs="Calibri"/>
          <w:sz w:val="22"/>
          <w:szCs w:val="22"/>
        </w:rPr>
        <w:t>all</w:t>
      </w:r>
      <w:r w:rsidRPr="00FD30A5">
        <w:rPr>
          <w:rFonts w:ascii="Calibri" w:eastAsia="Calibri" w:hAnsi="Calibri" w:cs="Calibri"/>
          <w:spacing w:val="-12"/>
          <w:sz w:val="22"/>
          <w:szCs w:val="22"/>
        </w:rPr>
        <w:t xml:space="preserve"> </w:t>
      </w:r>
      <w:r w:rsidRPr="00FD30A5">
        <w:rPr>
          <w:rFonts w:ascii="Calibri" w:eastAsia="Calibri" w:hAnsi="Calibri" w:cs="Calibri"/>
          <w:sz w:val="22"/>
          <w:szCs w:val="22"/>
        </w:rPr>
        <w:t>requested</w:t>
      </w:r>
      <w:r w:rsidRPr="00FD30A5">
        <w:rPr>
          <w:rFonts w:ascii="Calibri" w:eastAsia="Calibri" w:hAnsi="Calibri" w:cs="Calibri"/>
          <w:spacing w:val="-13"/>
          <w:sz w:val="22"/>
          <w:szCs w:val="22"/>
        </w:rPr>
        <w:t xml:space="preserve"> </w:t>
      </w:r>
      <w:r w:rsidRPr="00FD30A5">
        <w:rPr>
          <w:rFonts w:ascii="Calibri" w:eastAsia="Calibri" w:hAnsi="Calibri" w:cs="Calibri"/>
          <w:sz w:val="22"/>
          <w:szCs w:val="22"/>
        </w:rPr>
        <w:t>materials</w:t>
      </w:r>
      <w:r w:rsidRPr="00FD30A5">
        <w:rPr>
          <w:rFonts w:ascii="Calibri" w:eastAsia="Calibri" w:hAnsi="Calibri" w:cs="Calibri"/>
          <w:spacing w:val="-11"/>
          <w:sz w:val="22"/>
          <w:szCs w:val="22"/>
        </w:rPr>
        <w:t xml:space="preserve"> </w:t>
      </w:r>
      <w:r w:rsidRPr="00FD30A5">
        <w:rPr>
          <w:rFonts w:ascii="Calibri" w:eastAsia="Calibri" w:hAnsi="Calibri" w:cs="Calibri"/>
          <w:sz w:val="22"/>
          <w:szCs w:val="22"/>
        </w:rPr>
        <w:t>in</w:t>
      </w:r>
      <w:r w:rsidRPr="00FD30A5">
        <w:rPr>
          <w:rFonts w:ascii="Calibri" w:eastAsia="Calibri" w:hAnsi="Calibri" w:cs="Calibri"/>
          <w:spacing w:val="-13"/>
          <w:sz w:val="22"/>
          <w:szCs w:val="22"/>
        </w:rPr>
        <w:t xml:space="preserve"> </w:t>
      </w:r>
      <w:r w:rsidRPr="00FD30A5">
        <w:rPr>
          <w:rFonts w:ascii="Calibri" w:eastAsia="Calibri" w:hAnsi="Calibri" w:cs="Calibri"/>
          <w:sz w:val="22"/>
          <w:szCs w:val="22"/>
        </w:rPr>
        <w:t>a</w:t>
      </w:r>
      <w:r w:rsidRPr="00FD30A5">
        <w:rPr>
          <w:rFonts w:ascii="Calibri" w:eastAsia="Calibri" w:hAnsi="Calibri" w:cs="Calibri"/>
          <w:spacing w:val="-12"/>
          <w:sz w:val="22"/>
          <w:szCs w:val="22"/>
        </w:rPr>
        <w:t xml:space="preserve"> </w:t>
      </w:r>
      <w:r w:rsidRPr="00FD30A5">
        <w:rPr>
          <w:rFonts w:ascii="Calibri" w:eastAsia="Calibri" w:hAnsi="Calibri" w:cs="Calibri"/>
          <w:sz w:val="22"/>
          <w:szCs w:val="22"/>
        </w:rPr>
        <w:t>timely</w:t>
      </w:r>
      <w:r w:rsidRPr="00FD30A5">
        <w:rPr>
          <w:rFonts w:ascii="Calibri" w:eastAsia="Calibri" w:hAnsi="Calibri" w:cs="Calibri"/>
          <w:spacing w:val="-12"/>
          <w:sz w:val="22"/>
          <w:szCs w:val="22"/>
        </w:rPr>
        <w:t xml:space="preserve"> </w:t>
      </w:r>
      <w:r w:rsidRPr="00FD30A5">
        <w:rPr>
          <w:rFonts w:ascii="Calibri" w:eastAsia="Calibri" w:hAnsi="Calibri" w:cs="Calibri"/>
          <w:sz w:val="22"/>
          <w:szCs w:val="22"/>
        </w:rPr>
        <w:t>manner.</w:t>
      </w:r>
      <w:r w:rsidRPr="00FD30A5">
        <w:rPr>
          <w:rFonts w:ascii="Calibri" w:eastAsia="Calibri" w:hAnsi="Calibri" w:cs="Calibri"/>
          <w:spacing w:val="-12"/>
          <w:sz w:val="22"/>
          <w:szCs w:val="22"/>
        </w:rPr>
        <w:t xml:space="preserve"> </w:t>
      </w:r>
      <w:r w:rsidRPr="00FD30A5">
        <w:rPr>
          <w:rFonts w:ascii="Calibri" w:eastAsia="Calibri" w:hAnsi="Calibri" w:cs="Calibri"/>
          <w:sz w:val="22"/>
          <w:szCs w:val="22"/>
        </w:rPr>
        <w:t>Audits</w:t>
      </w:r>
      <w:r w:rsidRPr="00FD30A5">
        <w:rPr>
          <w:rFonts w:ascii="Calibri" w:eastAsia="Calibri" w:hAnsi="Calibri" w:cs="Calibri"/>
          <w:spacing w:val="-13"/>
          <w:sz w:val="22"/>
          <w:szCs w:val="22"/>
        </w:rPr>
        <w:t xml:space="preserve"> </w:t>
      </w:r>
      <w:r w:rsidRPr="00FD30A5">
        <w:rPr>
          <w:rFonts w:ascii="Calibri" w:eastAsia="Calibri" w:hAnsi="Calibri" w:cs="Calibri"/>
          <w:sz w:val="22"/>
          <w:szCs w:val="22"/>
        </w:rPr>
        <w:t>may be conducted by the Agency or an Agency provider and at the Agency’s expense. At the Agency’s option, Contractor shall complete, within 45 days of receipt, an audit questionnaire provided by the Agency regarding</w:t>
      </w:r>
      <w:r w:rsidRPr="00FD30A5">
        <w:rPr>
          <w:rFonts w:ascii="Calibri" w:eastAsia="Calibri" w:hAnsi="Calibri" w:cs="Calibri"/>
          <w:spacing w:val="-6"/>
          <w:sz w:val="22"/>
          <w:szCs w:val="22"/>
        </w:rPr>
        <w:t xml:space="preserve"> </w:t>
      </w:r>
      <w:r w:rsidRPr="00FD30A5">
        <w:rPr>
          <w:rFonts w:ascii="Calibri" w:eastAsia="Calibri" w:hAnsi="Calibri" w:cs="Calibri"/>
          <w:sz w:val="22"/>
          <w:szCs w:val="22"/>
        </w:rPr>
        <w:t>Contractor’s</w:t>
      </w:r>
      <w:r w:rsidRPr="00FD30A5">
        <w:rPr>
          <w:rFonts w:ascii="Calibri" w:eastAsia="Calibri" w:hAnsi="Calibri" w:cs="Calibri"/>
          <w:spacing w:val="-8"/>
          <w:sz w:val="22"/>
          <w:szCs w:val="22"/>
        </w:rPr>
        <w:t xml:space="preserve"> </w:t>
      </w:r>
      <w:r w:rsidRPr="00FD30A5">
        <w:rPr>
          <w:rFonts w:ascii="Calibri" w:eastAsia="Calibri" w:hAnsi="Calibri" w:cs="Calibri"/>
          <w:sz w:val="22"/>
          <w:szCs w:val="22"/>
        </w:rPr>
        <w:t>privacy</w:t>
      </w:r>
      <w:r w:rsidRPr="00FD30A5">
        <w:rPr>
          <w:rFonts w:ascii="Calibri" w:eastAsia="Calibri" w:hAnsi="Calibri" w:cs="Calibri"/>
          <w:spacing w:val="-5"/>
          <w:sz w:val="22"/>
          <w:szCs w:val="22"/>
        </w:rPr>
        <w:t xml:space="preserve"> </w:t>
      </w:r>
      <w:r w:rsidRPr="00FD30A5">
        <w:rPr>
          <w:rFonts w:ascii="Calibri" w:eastAsia="Calibri" w:hAnsi="Calibri" w:cs="Calibri"/>
          <w:sz w:val="22"/>
          <w:szCs w:val="22"/>
        </w:rPr>
        <w:t>program.</w:t>
      </w:r>
      <w:r w:rsidRPr="00FD30A5">
        <w:rPr>
          <w:rFonts w:ascii="Calibri" w:eastAsia="Calibri" w:hAnsi="Calibri" w:cs="Calibri"/>
          <w:spacing w:val="-6"/>
          <w:sz w:val="22"/>
          <w:szCs w:val="22"/>
        </w:rPr>
        <w:t xml:space="preserve"> </w:t>
      </w:r>
      <w:r w:rsidRPr="00FD30A5">
        <w:rPr>
          <w:rFonts w:ascii="Calibri" w:eastAsia="Calibri" w:hAnsi="Calibri" w:cs="Calibri"/>
          <w:sz w:val="22"/>
          <w:szCs w:val="22"/>
        </w:rPr>
        <w:t>Contractor</w:t>
      </w:r>
      <w:r w:rsidRPr="00FD30A5">
        <w:rPr>
          <w:rFonts w:ascii="Calibri" w:eastAsia="Calibri" w:hAnsi="Calibri" w:cs="Calibri"/>
          <w:spacing w:val="-8"/>
          <w:sz w:val="22"/>
          <w:szCs w:val="22"/>
        </w:rPr>
        <w:t xml:space="preserve"> </w:t>
      </w:r>
      <w:r w:rsidRPr="00FD30A5">
        <w:rPr>
          <w:rFonts w:ascii="Calibri" w:eastAsia="Calibri" w:hAnsi="Calibri" w:cs="Calibri"/>
          <w:sz w:val="22"/>
          <w:szCs w:val="22"/>
        </w:rPr>
        <w:t>shall</w:t>
      </w:r>
      <w:r w:rsidRPr="00FD30A5">
        <w:rPr>
          <w:rFonts w:ascii="Calibri" w:eastAsia="Calibri" w:hAnsi="Calibri" w:cs="Calibri"/>
          <w:spacing w:val="-6"/>
          <w:sz w:val="22"/>
          <w:szCs w:val="22"/>
        </w:rPr>
        <w:t xml:space="preserve"> </w:t>
      </w:r>
      <w:r w:rsidRPr="00FD30A5">
        <w:rPr>
          <w:rFonts w:ascii="Calibri" w:eastAsia="Calibri" w:hAnsi="Calibri" w:cs="Calibri"/>
          <w:sz w:val="22"/>
          <w:szCs w:val="22"/>
        </w:rPr>
        <w:t>not</w:t>
      </w:r>
      <w:r w:rsidRPr="00FD30A5">
        <w:rPr>
          <w:rFonts w:ascii="Calibri" w:eastAsia="Calibri" w:hAnsi="Calibri" w:cs="Calibri"/>
          <w:spacing w:val="-7"/>
          <w:sz w:val="22"/>
          <w:szCs w:val="22"/>
        </w:rPr>
        <w:t xml:space="preserve"> </w:t>
      </w:r>
      <w:r w:rsidRPr="00FD30A5">
        <w:rPr>
          <w:rFonts w:ascii="Calibri" w:eastAsia="Calibri" w:hAnsi="Calibri" w:cs="Calibri"/>
          <w:sz w:val="22"/>
          <w:szCs w:val="22"/>
        </w:rPr>
        <w:t>be</w:t>
      </w:r>
      <w:r w:rsidRPr="00FD30A5">
        <w:rPr>
          <w:rFonts w:ascii="Calibri" w:eastAsia="Calibri" w:hAnsi="Calibri" w:cs="Calibri"/>
          <w:spacing w:val="-7"/>
          <w:sz w:val="22"/>
          <w:szCs w:val="22"/>
        </w:rPr>
        <w:t xml:space="preserve"> </w:t>
      </w:r>
      <w:r w:rsidRPr="00FD30A5">
        <w:rPr>
          <w:rFonts w:ascii="Calibri" w:eastAsia="Calibri" w:hAnsi="Calibri" w:cs="Calibri"/>
          <w:sz w:val="22"/>
          <w:szCs w:val="22"/>
        </w:rPr>
        <w:t>entitled</w:t>
      </w:r>
      <w:r w:rsidRPr="00FD30A5">
        <w:rPr>
          <w:rFonts w:ascii="Calibri" w:eastAsia="Calibri" w:hAnsi="Calibri" w:cs="Calibri"/>
          <w:spacing w:val="-6"/>
          <w:sz w:val="22"/>
          <w:szCs w:val="22"/>
        </w:rPr>
        <w:t xml:space="preserve"> </w:t>
      </w:r>
      <w:r w:rsidRPr="00FD30A5">
        <w:rPr>
          <w:rFonts w:ascii="Calibri" w:eastAsia="Calibri" w:hAnsi="Calibri" w:cs="Calibri"/>
          <w:sz w:val="22"/>
          <w:szCs w:val="22"/>
        </w:rPr>
        <w:t>to</w:t>
      </w:r>
      <w:r w:rsidRPr="00FD30A5">
        <w:rPr>
          <w:rFonts w:ascii="Calibri" w:eastAsia="Calibri" w:hAnsi="Calibri" w:cs="Calibri"/>
          <w:spacing w:val="-6"/>
          <w:sz w:val="22"/>
          <w:szCs w:val="22"/>
        </w:rPr>
        <w:t xml:space="preserve"> </w:t>
      </w:r>
      <w:r w:rsidRPr="00FD30A5">
        <w:rPr>
          <w:rFonts w:ascii="Calibri" w:eastAsia="Calibri" w:hAnsi="Calibri" w:cs="Calibri"/>
          <w:sz w:val="22"/>
          <w:szCs w:val="22"/>
        </w:rPr>
        <w:t>compensation</w:t>
      </w:r>
      <w:r w:rsidRPr="00FD30A5">
        <w:rPr>
          <w:rFonts w:ascii="Calibri" w:eastAsia="Calibri" w:hAnsi="Calibri" w:cs="Calibri"/>
          <w:spacing w:val="-8"/>
          <w:sz w:val="22"/>
          <w:szCs w:val="22"/>
        </w:rPr>
        <w:t xml:space="preserve"> </w:t>
      </w:r>
      <w:r w:rsidRPr="00FD30A5">
        <w:rPr>
          <w:rFonts w:ascii="Calibri" w:eastAsia="Calibri" w:hAnsi="Calibri" w:cs="Calibri"/>
          <w:sz w:val="22"/>
          <w:szCs w:val="22"/>
        </w:rPr>
        <w:t>from</w:t>
      </w:r>
      <w:r w:rsidRPr="00FD30A5">
        <w:rPr>
          <w:rFonts w:ascii="Calibri" w:eastAsia="Calibri" w:hAnsi="Calibri" w:cs="Calibri"/>
          <w:spacing w:val="-7"/>
          <w:sz w:val="22"/>
          <w:szCs w:val="22"/>
        </w:rPr>
        <w:t xml:space="preserve"> </w:t>
      </w:r>
      <w:r w:rsidRPr="00FD30A5">
        <w:rPr>
          <w:rFonts w:ascii="Calibri" w:eastAsia="Calibri" w:hAnsi="Calibri" w:cs="Calibri"/>
          <w:sz w:val="22"/>
          <w:szCs w:val="22"/>
        </w:rPr>
        <w:t>the</w:t>
      </w:r>
      <w:r w:rsidRPr="00FD30A5">
        <w:rPr>
          <w:rFonts w:ascii="Calibri" w:eastAsia="Calibri" w:hAnsi="Calibri" w:cs="Calibri"/>
          <w:spacing w:val="-5"/>
          <w:sz w:val="22"/>
          <w:szCs w:val="22"/>
        </w:rPr>
        <w:t xml:space="preserve"> </w:t>
      </w:r>
      <w:r w:rsidRPr="00FD30A5">
        <w:rPr>
          <w:rFonts w:ascii="Calibri" w:eastAsia="Calibri" w:hAnsi="Calibri" w:cs="Calibri"/>
          <w:sz w:val="22"/>
          <w:szCs w:val="22"/>
        </w:rPr>
        <w:t>Agency for the time it spends cooperating with any of the audits, scans, or tests provided for in this Section.</w:t>
      </w:r>
    </w:p>
    <w:p w14:paraId="6F1B86EE" w14:textId="77777777" w:rsidR="00FD30A5" w:rsidRPr="00FD30A5" w:rsidRDefault="00FD30A5" w:rsidP="00FD30A5">
      <w:pPr>
        <w:keepNext/>
        <w:keepLines/>
        <w:widowControl w:val="0"/>
        <w:numPr>
          <w:ilvl w:val="0"/>
          <w:numId w:val="108"/>
        </w:numPr>
        <w:tabs>
          <w:tab w:val="left" w:pos="458"/>
          <w:tab w:val="num" w:pos="1080"/>
        </w:tabs>
        <w:autoSpaceDE w:val="0"/>
        <w:autoSpaceDN w:val="0"/>
        <w:spacing w:before="243"/>
        <w:ind w:left="458" w:hanging="358"/>
        <w:outlineLvl w:val="0"/>
        <w:rPr>
          <w:rFonts w:ascii="Calibri" w:eastAsia="Calibri" w:hAnsi="Calibri" w:cs="Calibri"/>
          <w:b/>
          <w:bCs/>
          <w:szCs w:val="24"/>
        </w:rPr>
      </w:pPr>
      <w:r w:rsidRPr="00FD30A5">
        <w:rPr>
          <w:rFonts w:ascii="Calibri" w:eastAsia="Calibri" w:hAnsi="Calibri" w:cs="Calibri"/>
          <w:b/>
          <w:bCs/>
          <w:szCs w:val="24"/>
        </w:rPr>
        <w:t>Coordination</w:t>
      </w:r>
      <w:r w:rsidRPr="00FD30A5">
        <w:rPr>
          <w:rFonts w:ascii="Calibri" w:eastAsia="Calibri" w:hAnsi="Calibri" w:cs="Calibri"/>
          <w:b/>
          <w:bCs/>
          <w:spacing w:val="-5"/>
          <w:szCs w:val="24"/>
        </w:rPr>
        <w:t xml:space="preserve"> </w:t>
      </w:r>
      <w:r w:rsidRPr="00FD30A5">
        <w:rPr>
          <w:rFonts w:ascii="Calibri" w:eastAsia="Calibri" w:hAnsi="Calibri" w:cs="Calibri"/>
          <w:b/>
          <w:bCs/>
          <w:szCs w:val="24"/>
        </w:rPr>
        <w:t>with</w:t>
      </w:r>
      <w:r w:rsidRPr="00FD30A5">
        <w:rPr>
          <w:rFonts w:ascii="Calibri" w:eastAsia="Calibri" w:hAnsi="Calibri" w:cs="Calibri"/>
          <w:b/>
          <w:bCs/>
          <w:spacing w:val="-3"/>
          <w:szCs w:val="24"/>
        </w:rPr>
        <w:t xml:space="preserve"> </w:t>
      </w:r>
      <w:r w:rsidRPr="00FD30A5">
        <w:rPr>
          <w:rFonts w:ascii="Calibri" w:eastAsia="Calibri" w:hAnsi="Calibri" w:cs="Calibri"/>
          <w:b/>
          <w:bCs/>
          <w:szCs w:val="24"/>
        </w:rPr>
        <w:t>agency</w:t>
      </w:r>
      <w:r w:rsidRPr="00FD30A5">
        <w:rPr>
          <w:rFonts w:ascii="Calibri" w:eastAsia="Calibri" w:hAnsi="Calibri" w:cs="Calibri"/>
          <w:b/>
          <w:bCs/>
          <w:spacing w:val="-5"/>
          <w:szCs w:val="24"/>
        </w:rPr>
        <w:t xml:space="preserve"> </w:t>
      </w:r>
      <w:r w:rsidRPr="00FD30A5">
        <w:rPr>
          <w:rFonts w:ascii="Calibri" w:eastAsia="Calibri" w:hAnsi="Calibri" w:cs="Calibri"/>
          <w:b/>
          <w:bCs/>
          <w:szCs w:val="24"/>
        </w:rPr>
        <w:t>privacy</w:t>
      </w:r>
      <w:r w:rsidRPr="00FD30A5">
        <w:rPr>
          <w:rFonts w:ascii="Calibri" w:eastAsia="Calibri" w:hAnsi="Calibri" w:cs="Calibri"/>
          <w:b/>
          <w:bCs/>
          <w:spacing w:val="-2"/>
          <w:szCs w:val="24"/>
        </w:rPr>
        <w:t xml:space="preserve"> officer.</w:t>
      </w:r>
    </w:p>
    <w:p w14:paraId="0E1439B9" w14:textId="77777777" w:rsidR="00FD30A5" w:rsidRPr="00FD30A5" w:rsidRDefault="00FD30A5" w:rsidP="00FD30A5">
      <w:pPr>
        <w:widowControl w:val="0"/>
        <w:autoSpaceDE w:val="0"/>
        <w:autoSpaceDN w:val="0"/>
        <w:spacing w:before="283" w:line="276" w:lineRule="auto"/>
        <w:ind w:left="340" w:right="452"/>
        <w:jc w:val="both"/>
        <w:rPr>
          <w:rFonts w:ascii="Calibri" w:eastAsia="Calibri" w:hAnsi="Calibri" w:cs="Calibri"/>
          <w:sz w:val="22"/>
          <w:szCs w:val="22"/>
        </w:rPr>
      </w:pPr>
      <w:r w:rsidRPr="00FD30A5">
        <w:rPr>
          <w:rFonts w:ascii="Calibri" w:eastAsia="Calibri" w:hAnsi="Calibri" w:cs="Calibri"/>
          <w:sz w:val="22"/>
          <w:szCs w:val="22"/>
        </w:rPr>
        <w:t>The Agency may assign powers and duties of the agency privacy officer to Contractor for purposes of this Agreement. In such event, Contractor will exercise those powers and duties in accordance with applicable law in relation to this Agreement and will comply with directions of the agency privacy officer and Chief Privacy Officer concerning coordination and reporting.</w:t>
      </w:r>
    </w:p>
    <w:p w14:paraId="38F718FE" w14:textId="77777777" w:rsidR="00FD30A5" w:rsidRPr="00FD30A5" w:rsidRDefault="00FD30A5" w:rsidP="00FD30A5">
      <w:pPr>
        <w:keepNext/>
        <w:keepLines/>
        <w:widowControl w:val="0"/>
        <w:numPr>
          <w:ilvl w:val="0"/>
          <w:numId w:val="108"/>
        </w:numPr>
        <w:tabs>
          <w:tab w:val="left" w:pos="458"/>
          <w:tab w:val="num" w:pos="1080"/>
        </w:tabs>
        <w:autoSpaceDE w:val="0"/>
        <w:autoSpaceDN w:val="0"/>
        <w:spacing w:before="239"/>
        <w:ind w:left="458" w:hanging="358"/>
        <w:outlineLvl w:val="0"/>
        <w:rPr>
          <w:rFonts w:ascii="Calibri" w:eastAsia="Calibri" w:hAnsi="Calibri" w:cs="Calibri"/>
          <w:b/>
          <w:bCs/>
          <w:szCs w:val="24"/>
        </w:rPr>
      </w:pPr>
      <w:r w:rsidRPr="00FD30A5">
        <w:rPr>
          <w:rFonts w:ascii="Calibri" w:eastAsia="Calibri" w:hAnsi="Calibri" w:cs="Calibri"/>
          <w:b/>
          <w:bCs/>
          <w:szCs w:val="24"/>
        </w:rPr>
        <w:t>Destruction</w:t>
      </w:r>
      <w:r w:rsidRPr="00FD30A5">
        <w:rPr>
          <w:rFonts w:ascii="Calibri" w:eastAsia="Calibri" w:hAnsi="Calibri" w:cs="Calibri"/>
          <w:b/>
          <w:bCs/>
          <w:spacing w:val="-6"/>
          <w:szCs w:val="24"/>
        </w:rPr>
        <w:t xml:space="preserve"> </w:t>
      </w:r>
      <w:r w:rsidRPr="00FD30A5">
        <w:rPr>
          <w:rFonts w:ascii="Calibri" w:eastAsia="Calibri" w:hAnsi="Calibri" w:cs="Calibri"/>
          <w:b/>
          <w:bCs/>
          <w:szCs w:val="24"/>
        </w:rPr>
        <w:t>of</w:t>
      </w:r>
      <w:r w:rsidRPr="00FD30A5">
        <w:rPr>
          <w:rFonts w:ascii="Calibri" w:eastAsia="Calibri" w:hAnsi="Calibri" w:cs="Calibri"/>
          <w:b/>
          <w:bCs/>
          <w:spacing w:val="-5"/>
          <w:szCs w:val="24"/>
        </w:rPr>
        <w:t xml:space="preserve"> </w:t>
      </w:r>
      <w:r w:rsidRPr="00FD30A5">
        <w:rPr>
          <w:rFonts w:ascii="Calibri" w:eastAsia="Calibri" w:hAnsi="Calibri" w:cs="Calibri"/>
          <w:b/>
          <w:bCs/>
          <w:szCs w:val="24"/>
        </w:rPr>
        <w:t>Identifying</w:t>
      </w:r>
      <w:r w:rsidRPr="00FD30A5">
        <w:rPr>
          <w:rFonts w:ascii="Calibri" w:eastAsia="Calibri" w:hAnsi="Calibri" w:cs="Calibri"/>
          <w:b/>
          <w:bCs/>
          <w:spacing w:val="-5"/>
          <w:szCs w:val="24"/>
        </w:rPr>
        <w:t xml:space="preserve"> </w:t>
      </w:r>
      <w:r w:rsidRPr="00FD30A5">
        <w:rPr>
          <w:rFonts w:ascii="Calibri" w:eastAsia="Calibri" w:hAnsi="Calibri" w:cs="Calibri"/>
          <w:b/>
          <w:bCs/>
          <w:spacing w:val="-2"/>
          <w:szCs w:val="24"/>
        </w:rPr>
        <w:t>Information.</w:t>
      </w:r>
    </w:p>
    <w:p w14:paraId="7A86973F" w14:textId="77777777" w:rsidR="00FD30A5" w:rsidRPr="00FD30A5" w:rsidRDefault="00FD30A5" w:rsidP="00FD30A5">
      <w:pPr>
        <w:widowControl w:val="0"/>
        <w:autoSpaceDE w:val="0"/>
        <w:autoSpaceDN w:val="0"/>
        <w:spacing w:before="285" w:line="276" w:lineRule="auto"/>
        <w:ind w:left="371" w:right="113"/>
        <w:jc w:val="both"/>
        <w:rPr>
          <w:rFonts w:ascii="Calibri" w:eastAsia="Calibri" w:hAnsi="Calibri" w:cs="Calibri"/>
          <w:sz w:val="22"/>
          <w:szCs w:val="22"/>
        </w:rPr>
      </w:pPr>
      <w:r w:rsidRPr="00FD30A5">
        <w:rPr>
          <w:rFonts w:ascii="Calibri" w:eastAsia="Calibri" w:hAnsi="Calibri" w:cs="Calibri"/>
          <w:sz w:val="22"/>
          <w:szCs w:val="22"/>
        </w:rPr>
        <w:t>If the Agency instructs Contractor to destroy Identifying Information, Contractor will destroy it</w:t>
      </w:r>
      <w:r w:rsidRPr="00FD30A5">
        <w:rPr>
          <w:rFonts w:ascii="Calibri" w:eastAsia="Calibri" w:hAnsi="Calibri" w:cs="Calibri"/>
          <w:spacing w:val="-2"/>
          <w:sz w:val="22"/>
          <w:szCs w:val="22"/>
        </w:rPr>
        <w:t xml:space="preserve"> </w:t>
      </w:r>
      <w:r w:rsidRPr="00FD30A5">
        <w:rPr>
          <w:rFonts w:ascii="Calibri" w:eastAsia="Calibri" w:hAnsi="Calibri" w:cs="Calibri"/>
          <w:sz w:val="22"/>
          <w:szCs w:val="22"/>
        </w:rPr>
        <w:t>within 30 days after receiving the instruction in a way that it cannot be reconstructed, subject to any litigation holds. Contractor</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will</w:t>
      </w:r>
      <w:r w:rsidRPr="00FD30A5">
        <w:rPr>
          <w:rFonts w:ascii="Calibri" w:eastAsia="Calibri" w:hAnsi="Calibri" w:cs="Calibri"/>
          <w:spacing w:val="-2"/>
          <w:sz w:val="22"/>
          <w:szCs w:val="22"/>
        </w:rPr>
        <w:t xml:space="preserve"> </w:t>
      </w:r>
      <w:r w:rsidRPr="00FD30A5">
        <w:rPr>
          <w:rFonts w:ascii="Calibri" w:eastAsia="Calibri" w:hAnsi="Calibri" w:cs="Calibri"/>
          <w:sz w:val="22"/>
          <w:szCs w:val="22"/>
        </w:rPr>
        <w:t>provide</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written</w:t>
      </w:r>
      <w:r w:rsidRPr="00FD30A5">
        <w:rPr>
          <w:rFonts w:ascii="Calibri" w:eastAsia="Calibri" w:hAnsi="Calibri" w:cs="Calibri"/>
          <w:spacing w:val="-2"/>
          <w:sz w:val="22"/>
          <w:szCs w:val="22"/>
        </w:rPr>
        <w:t xml:space="preserve"> </w:t>
      </w:r>
      <w:r w:rsidRPr="00FD30A5">
        <w:rPr>
          <w:rFonts w:ascii="Calibri" w:eastAsia="Calibri" w:hAnsi="Calibri" w:cs="Calibri"/>
          <w:sz w:val="22"/>
          <w:szCs w:val="22"/>
        </w:rPr>
        <w:t>confirmation</w:t>
      </w:r>
      <w:r w:rsidRPr="00FD30A5">
        <w:rPr>
          <w:rFonts w:ascii="Calibri" w:eastAsia="Calibri" w:hAnsi="Calibri" w:cs="Calibri"/>
          <w:spacing w:val="-3"/>
          <w:sz w:val="22"/>
          <w:szCs w:val="22"/>
        </w:rPr>
        <w:t xml:space="preserve"> </w:t>
      </w:r>
      <w:r w:rsidRPr="00FD30A5">
        <w:rPr>
          <w:rFonts w:ascii="Calibri" w:eastAsia="Calibri" w:hAnsi="Calibri" w:cs="Calibri"/>
          <w:sz w:val="22"/>
          <w:szCs w:val="22"/>
        </w:rPr>
        <w:t>to</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the agency</w:t>
      </w:r>
      <w:r w:rsidRPr="00FD30A5">
        <w:rPr>
          <w:rFonts w:ascii="Calibri" w:eastAsia="Calibri" w:hAnsi="Calibri" w:cs="Calibri"/>
          <w:spacing w:val="-1"/>
          <w:sz w:val="22"/>
          <w:szCs w:val="22"/>
        </w:rPr>
        <w:t xml:space="preserve"> </w:t>
      </w:r>
      <w:r w:rsidRPr="00FD30A5">
        <w:rPr>
          <w:rFonts w:ascii="Calibri" w:eastAsia="Calibri" w:hAnsi="Calibri" w:cs="Calibri"/>
          <w:sz w:val="22"/>
          <w:szCs w:val="22"/>
        </w:rPr>
        <w:t>privacy</w:t>
      </w:r>
      <w:r w:rsidRPr="00FD30A5">
        <w:rPr>
          <w:rFonts w:ascii="Calibri" w:eastAsia="Calibri" w:hAnsi="Calibri" w:cs="Calibri"/>
          <w:spacing w:val="-3"/>
          <w:sz w:val="22"/>
          <w:szCs w:val="22"/>
        </w:rPr>
        <w:t xml:space="preserve"> </w:t>
      </w:r>
      <w:r w:rsidRPr="00FD30A5">
        <w:rPr>
          <w:rFonts w:ascii="Calibri" w:eastAsia="Calibri" w:hAnsi="Calibri" w:cs="Calibri"/>
          <w:sz w:val="22"/>
          <w:szCs w:val="22"/>
        </w:rPr>
        <w:t>officer</w:t>
      </w:r>
      <w:r w:rsidRPr="00FD30A5">
        <w:rPr>
          <w:rFonts w:ascii="Calibri" w:eastAsia="Calibri" w:hAnsi="Calibri" w:cs="Calibri"/>
          <w:spacing w:val="-2"/>
          <w:sz w:val="22"/>
          <w:szCs w:val="22"/>
        </w:rPr>
        <w:t xml:space="preserve"> </w:t>
      </w:r>
      <w:r w:rsidRPr="00FD30A5">
        <w:rPr>
          <w:rFonts w:ascii="Calibri" w:eastAsia="Calibri" w:hAnsi="Calibri" w:cs="Calibri"/>
          <w:sz w:val="22"/>
          <w:szCs w:val="22"/>
        </w:rPr>
        <w:t>that</w:t>
      </w:r>
      <w:r w:rsidRPr="00FD30A5">
        <w:rPr>
          <w:rFonts w:ascii="Calibri" w:eastAsia="Calibri" w:hAnsi="Calibri" w:cs="Calibri"/>
          <w:spacing w:val="-2"/>
          <w:sz w:val="22"/>
          <w:szCs w:val="22"/>
        </w:rPr>
        <w:t xml:space="preserve"> </w:t>
      </w:r>
      <w:r w:rsidRPr="00FD30A5">
        <w:rPr>
          <w:rFonts w:ascii="Calibri" w:eastAsia="Calibri" w:hAnsi="Calibri" w:cs="Calibri"/>
          <w:sz w:val="22"/>
          <w:szCs w:val="22"/>
        </w:rPr>
        <w:t>it</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has</w:t>
      </w:r>
      <w:r w:rsidRPr="00FD30A5">
        <w:rPr>
          <w:rFonts w:ascii="Calibri" w:eastAsia="Calibri" w:hAnsi="Calibri" w:cs="Calibri"/>
          <w:spacing w:val="-2"/>
          <w:sz w:val="22"/>
          <w:szCs w:val="22"/>
        </w:rPr>
        <w:t xml:space="preserve"> </w:t>
      </w:r>
      <w:r w:rsidRPr="00FD30A5">
        <w:rPr>
          <w:rFonts w:ascii="Calibri" w:eastAsia="Calibri" w:hAnsi="Calibri" w:cs="Calibri"/>
          <w:sz w:val="22"/>
          <w:szCs w:val="22"/>
        </w:rPr>
        <w:t>destroyed</w:t>
      </w:r>
      <w:r w:rsidRPr="00FD30A5">
        <w:rPr>
          <w:rFonts w:ascii="Calibri" w:eastAsia="Calibri" w:hAnsi="Calibri" w:cs="Calibri"/>
          <w:spacing w:val="-2"/>
          <w:sz w:val="22"/>
          <w:szCs w:val="22"/>
        </w:rPr>
        <w:t xml:space="preserve"> </w:t>
      </w:r>
      <w:r w:rsidRPr="00FD30A5">
        <w:rPr>
          <w:rFonts w:ascii="Calibri" w:eastAsia="Calibri" w:hAnsi="Calibri" w:cs="Calibri"/>
          <w:sz w:val="22"/>
          <w:szCs w:val="22"/>
        </w:rPr>
        <w:t>the</w:t>
      </w:r>
      <w:r w:rsidRPr="00FD30A5">
        <w:rPr>
          <w:rFonts w:ascii="Calibri" w:eastAsia="Calibri" w:hAnsi="Calibri" w:cs="Calibri"/>
          <w:spacing w:val="-2"/>
          <w:sz w:val="22"/>
          <w:szCs w:val="22"/>
        </w:rPr>
        <w:t xml:space="preserve"> </w:t>
      </w:r>
      <w:r w:rsidRPr="00FD30A5">
        <w:rPr>
          <w:rFonts w:ascii="Calibri" w:eastAsia="Calibri" w:hAnsi="Calibri" w:cs="Calibri"/>
          <w:sz w:val="22"/>
          <w:szCs w:val="22"/>
        </w:rPr>
        <w:t>Identifying Information within 30 days after receiving the instruction. If it is impossible for Contractor to destroy the Identifying</w:t>
      </w:r>
      <w:r w:rsidRPr="00FD30A5">
        <w:rPr>
          <w:rFonts w:ascii="Calibri" w:eastAsia="Calibri" w:hAnsi="Calibri" w:cs="Calibri"/>
          <w:spacing w:val="-13"/>
          <w:sz w:val="22"/>
          <w:szCs w:val="22"/>
        </w:rPr>
        <w:t xml:space="preserve"> </w:t>
      </w:r>
      <w:r w:rsidRPr="00FD30A5">
        <w:rPr>
          <w:rFonts w:ascii="Calibri" w:eastAsia="Calibri" w:hAnsi="Calibri" w:cs="Calibri"/>
          <w:sz w:val="22"/>
          <w:szCs w:val="22"/>
        </w:rPr>
        <w:t>Information,</w:t>
      </w:r>
      <w:r w:rsidRPr="00FD30A5">
        <w:rPr>
          <w:rFonts w:ascii="Calibri" w:eastAsia="Calibri" w:hAnsi="Calibri" w:cs="Calibri"/>
          <w:spacing w:val="-12"/>
          <w:sz w:val="22"/>
          <w:szCs w:val="22"/>
        </w:rPr>
        <w:t xml:space="preserve"> </w:t>
      </w:r>
      <w:r w:rsidRPr="00FD30A5">
        <w:rPr>
          <w:rFonts w:ascii="Calibri" w:eastAsia="Calibri" w:hAnsi="Calibri" w:cs="Calibri"/>
          <w:sz w:val="22"/>
          <w:szCs w:val="22"/>
        </w:rPr>
        <w:t>Contractor</w:t>
      </w:r>
      <w:r w:rsidRPr="00FD30A5">
        <w:rPr>
          <w:rFonts w:ascii="Calibri" w:eastAsia="Calibri" w:hAnsi="Calibri" w:cs="Calibri"/>
          <w:spacing w:val="-13"/>
          <w:sz w:val="22"/>
          <w:szCs w:val="22"/>
        </w:rPr>
        <w:t xml:space="preserve"> </w:t>
      </w:r>
      <w:r w:rsidRPr="00FD30A5">
        <w:rPr>
          <w:rFonts w:ascii="Calibri" w:eastAsia="Calibri" w:hAnsi="Calibri" w:cs="Calibri"/>
          <w:sz w:val="22"/>
          <w:szCs w:val="22"/>
        </w:rPr>
        <w:t>will</w:t>
      </w:r>
      <w:r w:rsidRPr="00FD30A5">
        <w:rPr>
          <w:rFonts w:ascii="Calibri" w:eastAsia="Calibri" w:hAnsi="Calibri" w:cs="Calibri"/>
          <w:spacing w:val="-12"/>
          <w:sz w:val="22"/>
          <w:szCs w:val="22"/>
        </w:rPr>
        <w:t xml:space="preserve"> </w:t>
      </w:r>
      <w:r w:rsidRPr="00FD30A5">
        <w:rPr>
          <w:rFonts w:ascii="Calibri" w:eastAsia="Calibri" w:hAnsi="Calibri" w:cs="Calibri"/>
          <w:sz w:val="22"/>
          <w:szCs w:val="22"/>
        </w:rPr>
        <w:t>promptly</w:t>
      </w:r>
      <w:r w:rsidRPr="00FD30A5">
        <w:rPr>
          <w:rFonts w:ascii="Calibri" w:eastAsia="Calibri" w:hAnsi="Calibri" w:cs="Calibri"/>
          <w:spacing w:val="-13"/>
          <w:sz w:val="22"/>
          <w:szCs w:val="22"/>
        </w:rPr>
        <w:t xml:space="preserve"> </w:t>
      </w:r>
      <w:r w:rsidRPr="00FD30A5">
        <w:rPr>
          <w:rFonts w:ascii="Calibri" w:eastAsia="Calibri" w:hAnsi="Calibri" w:cs="Calibri"/>
          <w:sz w:val="22"/>
          <w:szCs w:val="22"/>
        </w:rPr>
        <w:t>explain</w:t>
      </w:r>
      <w:r w:rsidRPr="00FD30A5">
        <w:rPr>
          <w:rFonts w:ascii="Calibri" w:eastAsia="Calibri" w:hAnsi="Calibri" w:cs="Calibri"/>
          <w:spacing w:val="-12"/>
          <w:sz w:val="22"/>
          <w:szCs w:val="22"/>
        </w:rPr>
        <w:t xml:space="preserve"> </w:t>
      </w:r>
      <w:r w:rsidRPr="00FD30A5">
        <w:rPr>
          <w:rFonts w:ascii="Calibri" w:eastAsia="Calibri" w:hAnsi="Calibri" w:cs="Calibri"/>
          <w:sz w:val="22"/>
          <w:szCs w:val="22"/>
        </w:rPr>
        <w:t>in</w:t>
      </w:r>
      <w:r w:rsidRPr="00FD30A5">
        <w:rPr>
          <w:rFonts w:ascii="Calibri" w:eastAsia="Calibri" w:hAnsi="Calibri" w:cs="Calibri"/>
          <w:spacing w:val="-13"/>
          <w:sz w:val="22"/>
          <w:szCs w:val="22"/>
        </w:rPr>
        <w:t xml:space="preserve"> </w:t>
      </w:r>
      <w:r w:rsidRPr="00FD30A5">
        <w:rPr>
          <w:rFonts w:ascii="Calibri" w:eastAsia="Calibri" w:hAnsi="Calibri" w:cs="Calibri"/>
          <w:sz w:val="22"/>
          <w:szCs w:val="22"/>
        </w:rPr>
        <w:t>writing</w:t>
      </w:r>
      <w:r w:rsidRPr="00FD30A5">
        <w:rPr>
          <w:rFonts w:ascii="Calibri" w:eastAsia="Calibri" w:hAnsi="Calibri" w:cs="Calibri"/>
          <w:spacing w:val="-12"/>
          <w:sz w:val="22"/>
          <w:szCs w:val="22"/>
        </w:rPr>
        <w:t xml:space="preserve"> </w:t>
      </w:r>
      <w:r w:rsidRPr="00FD30A5">
        <w:rPr>
          <w:rFonts w:ascii="Calibri" w:eastAsia="Calibri" w:hAnsi="Calibri" w:cs="Calibri"/>
          <w:sz w:val="22"/>
          <w:szCs w:val="22"/>
        </w:rPr>
        <w:t>why</w:t>
      </w:r>
      <w:r w:rsidRPr="00FD30A5">
        <w:rPr>
          <w:rFonts w:ascii="Calibri" w:eastAsia="Calibri" w:hAnsi="Calibri" w:cs="Calibri"/>
          <w:spacing w:val="-12"/>
          <w:sz w:val="22"/>
          <w:szCs w:val="22"/>
        </w:rPr>
        <w:t xml:space="preserve"> </w:t>
      </w:r>
      <w:r w:rsidRPr="00FD30A5">
        <w:rPr>
          <w:rFonts w:ascii="Calibri" w:eastAsia="Calibri" w:hAnsi="Calibri" w:cs="Calibri"/>
          <w:sz w:val="22"/>
          <w:szCs w:val="22"/>
        </w:rPr>
        <w:t>it</w:t>
      </w:r>
      <w:r w:rsidRPr="00FD30A5">
        <w:rPr>
          <w:rFonts w:ascii="Calibri" w:eastAsia="Calibri" w:hAnsi="Calibri" w:cs="Calibri"/>
          <w:spacing w:val="-13"/>
          <w:sz w:val="22"/>
          <w:szCs w:val="22"/>
        </w:rPr>
        <w:t xml:space="preserve"> </w:t>
      </w:r>
      <w:r w:rsidRPr="00FD30A5">
        <w:rPr>
          <w:rFonts w:ascii="Calibri" w:eastAsia="Calibri" w:hAnsi="Calibri" w:cs="Calibri"/>
          <w:sz w:val="22"/>
          <w:szCs w:val="22"/>
        </w:rPr>
        <w:t>is</w:t>
      </w:r>
      <w:r w:rsidRPr="00FD30A5">
        <w:rPr>
          <w:rFonts w:ascii="Calibri" w:eastAsia="Calibri" w:hAnsi="Calibri" w:cs="Calibri"/>
          <w:spacing w:val="-12"/>
          <w:sz w:val="22"/>
          <w:szCs w:val="22"/>
        </w:rPr>
        <w:t xml:space="preserve"> </w:t>
      </w:r>
      <w:r w:rsidRPr="00FD30A5">
        <w:rPr>
          <w:rFonts w:ascii="Calibri" w:eastAsia="Calibri" w:hAnsi="Calibri" w:cs="Calibri"/>
          <w:sz w:val="22"/>
          <w:szCs w:val="22"/>
        </w:rPr>
        <w:t>impossible,</w:t>
      </w:r>
      <w:r w:rsidRPr="00FD30A5">
        <w:rPr>
          <w:rFonts w:ascii="Calibri" w:eastAsia="Calibri" w:hAnsi="Calibri" w:cs="Calibri"/>
          <w:spacing w:val="-13"/>
          <w:sz w:val="22"/>
          <w:szCs w:val="22"/>
        </w:rPr>
        <w:t xml:space="preserve"> </w:t>
      </w:r>
      <w:r w:rsidRPr="00FD30A5">
        <w:rPr>
          <w:rFonts w:ascii="Calibri" w:eastAsia="Calibri" w:hAnsi="Calibri" w:cs="Calibri"/>
          <w:sz w:val="22"/>
          <w:szCs w:val="22"/>
        </w:rPr>
        <w:t>and</w:t>
      </w:r>
      <w:r w:rsidRPr="00FD30A5">
        <w:rPr>
          <w:rFonts w:ascii="Calibri" w:eastAsia="Calibri" w:hAnsi="Calibri" w:cs="Calibri"/>
          <w:spacing w:val="-12"/>
          <w:sz w:val="22"/>
          <w:szCs w:val="22"/>
        </w:rPr>
        <w:t xml:space="preserve"> </w:t>
      </w:r>
      <w:r w:rsidRPr="00FD30A5">
        <w:rPr>
          <w:rFonts w:ascii="Calibri" w:eastAsia="Calibri" w:hAnsi="Calibri" w:cs="Calibri"/>
          <w:sz w:val="22"/>
          <w:szCs w:val="22"/>
        </w:rPr>
        <w:t>will,</w:t>
      </w:r>
      <w:r w:rsidRPr="00FD30A5">
        <w:rPr>
          <w:rFonts w:ascii="Calibri" w:eastAsia="Calibri" w:hAnsi="Calibri" w:cs="Calibri"/>
          <w:spacing w:val="-13"/>
          <w:sz w:val="22"/>
          <w:szCs w:val="22"/>
        </w:rPr>
        <w:t xml:space="preserve"> </w:t>
      </w:r>
      <w:r w:rsidRPr="00FD30A5">
        <w:rPr>
          <w:rFonts w:ascii="Calibri" w:eastAsia="Calibri" w:hAnsi="Calibri" w:cs="Calibri"/>
          <w:sz w:val="22"/>
          <w:szCs w:val="22"/>
        </w:rPr>
        <w:t>upon</w:t>
      </w:r>
      <w:r w:rsidRPr="00FD30A5">
        <w:rPr>
          <w:rFonts w:ascii="Calibri" w:eastAsia="Calibri" w:hAnsi="Calibri" w:cs="Calibri"/>
          <w:spacing w:val="-12"/>
          <w:sz w:val="22"/>
          <w:szCs w:val="22"/>
        </w:rPr>
        <w:t xml:space="preserve"> </w:t>
      </w:r>
      <w:r w:rsidRPr="00FD30A5">
        <w:rPr>
          <w:rFonts w:ascii="Calibri" w:eastAsia="Calibri" w:hAnsi="Calibri" w:cs="Calibri"/>
          <w:sz w:val="22"/>
          <w:szCs w:val="22"/>
        </w:rPr>
        <w:t>receiving the destruction request, immediately stop accessing or using the Identifying Information, and will maintain such Identifying Information in accordance with this Rider.</w:t>
      </w:r>
    </w:p>
    <w:p w14:paraId="186536F6" w14:textId="77777777" w:rsidR="00FD30A5" w:rsidRPr="00FD30A5" w:rsidRDefault="00FD30A5" w:rsidP="00FD30A5">
      <w:pPr>
        <w:keepNext/>
        <w:keepLines/>
        <w:widowControl w:val="0"/>
        <w:numPr>
          <w:ilvl w:val="0"/>
          <w:numId w:val="108"/>
        </w:numPr>
        <w:tabs>
          <w:tab w:val="left" w:pos="458"/>
          <w:tab w:val="num" w:pos="1080"/>
        </w:tabs>
        <w:autoSpaceDE w:val="0"/>
        <w:autoSpaceDN w:val="0"/>
        <w:spacing w:before="239"/>
        <w:ind w:left="458" w:hanging="358"/>
        <w:outlineLvl w:val="0"/>
        <w:rPr>
          <w:rFonts w:ascii="Calibri" w:eastAsia="Calibri" w:hAnsi="Calibri" w:cs="Calibri"/>
          <w:b/>
          <w:bCs/>
          <w:szCs w:val="24"/>
        </w:rPr>
      </w:pPr>
      <w:r w:rsidRPr="00FD30A5">
        <w:rPr>
          <w:rFonts w:ascii="Calibri" w:eastAsia="Calibri" w:hAnsi="Calibri" w:cs="Calibri"/>
          <w:b/>
          <w:bCs/>
          <w:spacing w:val="-2"/>
          <w:szCs w:val="24"/>
        </w:rPr>
        <w:t>Subcontracts.</w:t>
      </w:r>
    </w:p>
    <w:p w14:paraId="7DFA4492" w14:textId="77777777" w:rsidR="00FD30A5" w:rsidRPr="00FD30A5" w:rsidRDefault="00FD30A5" w:rsidP="00FD30A5">
      <w:pPr>
        <w:widowControl w:val="0"/>
        <w:numPr>
          <w:ilvl w:val="1"/>
          <w:numId w:val="108"/>
        </w:numPr>
        <w:tabs>
          <w:tab w:val="left" w:pos="1058"/>
          <w:tab w:val="left" w:pos="1060"/>
        </w:tabs>
        <w:autoSpaceDE w:val="0"/>
        <w:autoSpaceDN w:val="0"/>
        <w:spacing w:before="285" w:line="278" w:lineRule="auto"/>
        <w:ind w:right="473"/>
        <w:rPr>
          <w:rFonts w:ascii="Calibri" w:eastAsia="Calibri" w:hAnsi="Calibri" w:cs="Calibri"/>
          <w:sz w:val="22"/>
          <w:szCs w:val="22"/>
        </w:rPr>
      </w:pPr>
      <w:r w:rsidRPr="00FD30A5">
        <w:rPr>
          <w:rFonts w:ascii="Calibri" w:eastAsia="Calibri" w:hAnsi="Calibri" w:cs="Calibri"/>
          <w:sz w:val="22"/>
          <w:szCs w:val="22"/>
        </w:rPr>
        <w:t>Contractor will include this Rider in all subcontracts to provide human services or other services designated in the policies and protocols of the Chief Privacy Officer.</w:t>
      </w:r>
    </w:p>
    <w:p w14:paraId="052580A4" w14:textId="77777777" w:rsidR="00FD30A5" w:rsidRPr="00FD30A5" w:rsidRDefault="00FD30A5" w:rsidP="00FD30A5">
      <w:pPr>
        <w:widowControl w:val="0"/>
        <w:numPr>
          <w:ilvl w:val="1"/>
          <w:numId w:val="108"/>
        </w:numPr>
        <w:tabs>
          <w:tab w:val="left" w:pos="1058"/>
          <w:tab w:val="left" w:pos="1060"/>
        </w:tabs>
        <w:autoSpaceDE w:val="0"/>
        <w:autoSpaceDN w:val="0"/>
        <w:spacing w:before="234" w:line="276" w:lineRule="auto"/>
        <w:ind w:right="1621"/>
        <w:rPr>
          <w:rFonts w:ascii="Calibri" w:eastAsia="Calibri" w:hAnsi="Calibri" w:cs="Calibri"/>
          <w:sz w:val="22"/>
          <w:szCs w:val="22"/>
        </w:rPr>
      </w:pPr>
      <w:r w:rsidRPr="00FD30A5">
        <w:rPr>
          <w:rFonts w:ascii="Calibri" w:eastAsia="Calibri" w:hAnsi="Calibri" w:cs="Calibri"/>
          <w:sz w:val="22"/>
          <w:szCs w:val="22"/>
        </w:rPr>
        <w:t>Contractor will be responsible to the Agency for compliance with this Rider by its</w:t>
      </w:r>
      <w:r w:rsidRPr="00FD30A5">
        <w:rPr>
          <w:rFonts w:ascii="Calibri" w:eastAsia="Calibri" w:hAnsi="Calibri" w:cs="Calibri"/>
          <w:spacing w:val="40"/>
          <w:sz w:val="22"/>
          <w:szCs w:val="22"/>
        </w:rPr>
        <w:t xml:space="preserve"> </w:t>
      </w:r>
      <w:r w:rsidRPr="00FD30A5">
        <w:rPr>
          <w:rFonts w:ascii="Calibri" w:eastAsia="Calibri" w:hAnsi="Calibri" w:cs="Calibri"/>
          <w:sz w:val="22"/>
          <w:szCs w:val="22"/>
        </w:rPr>
        <w:t>subcontractors</w:t>
      </w:r>
      <w:r w:rsidRPr="00FD30A5">
        <w:rPr>
          <w:rFonts w:ascii="Calibri" w:eastAsia="Calibri" w:hAnsi="Calibri" w:cs="Calibri"/>
          <w:spacing w:val="-6"/>
          <w:sz w:val="22"/>
          <w:szCs w:val="22"/>
        </w:rPr>
        <w:t xml:space="preserve"> </w:t>
      </w:r>
      <w:r w:rsidRPr="00FD30A5">
        <w:rPr>
          <w:rFonts w:ascii="Calibri" w:eastAsia="Calibri" w:hAnsi="Calibri" w:cs="Calibri"/>
          <w:sz w:val="22"/>
          <w:szCs w:val="22"/>
        </w:rPr>
        <w:t>that</w:t>
      </w:r>
      <w:r w:rsidRPr="00FD30A5">
        <w:rPr>
          <w:rFonts w:ascii="Calibri" w:eastAsia="Calibri" w:hAnsi="Calibri" w:cs="Calibri"/>
          <w:spacing w:val="-5"/>
          <w:sz w:val="22"/>
          <w:szCs w:val="22"/>
        </w:rPr>
        <w:t xml:space="preserve"> </w:t>
      </w:r>
      <w:r w:rsidRPr="00FD30A5">
        <w:rPr>
          <w:rFonts w:ascii="Calibri" w:eastAsia="Calibri" w:hAnsi="Calibri" w:cs="Calibri"/>
          <w:sz w:val="22"/>
          <w:szCs w:val="22"/>
        </w:rPr>
        <w:t>provide</w:t>
      </w:r>
      <w:r w:rsidRPr="00FD30A5">
        <w:rPr>
          <w:rFonts w:ascii="Calibri" w:eastAsia="Calibri" w:hAnsi="Calibri" w:cs="Calibri"/>
          <w:spacing w:val="-3"/>
          <w:sz w:val="22"/>
          <w:szCs w:val="22"/>
        </w:rPr>
        <w:t xml:space="preserve"> </w:t>
      </w:r>
      <w:r w:rsidRPr="00FD30A5">
        <w:rPr>
          <w:rFonts w:ascii="Calibri" w:eastAsia="Calibri" w:hAnsi="Calibri" w:cs="Calibri"/>
          <w:sz w:val="22"/>
          <w:szCs w:val="22"/>
        </w:rPr>
        <w:t>human</w:t>
      </w:r>
      <w:r w:rsidRPr="00FD30A5">
        <w:rPr>
          <w:rFonts w:ascii="Calibri" w:eastAsia="Calibri" w:hAnsi="Calibri" w:cs="Calibri"/>
          <w:spacing w:val="-7"/>
          <w:sz w:val="22"/>
          <w:szCs w:val="22"/>
        </w:rPr>
        <w:t xml:space="preserve"> </w:t>
      </w:r>
      <w:r w:rsidRPr="00FD30A5">
        <w:rPr>
          <w:rFonts w:ascii="Calibri" w:eastAsia="Calibri" w:hAnsi="Calibri" w:cs="Calibri"/>
          <w:sz w:val="22"/>
          <w:szCs w:val="22"/>
        </w:rPr>
        <w:t>services</w:t>
      </w:r>
      <w:r w:rsidRPr="00FD30A5">
        <w:rPr>
          <w:rFonts w:ascii="Calibri" w:eastAsia="Calibri" w:hAnsi="Calibri" w:cs="Calibri"/>
          <w:spacing w:val="-3"/>
          <w:sz w:val="22"/>
          <w:szCs w:val="22"/>
        </w:rPr>
        <w:t xml:space="preserve"> </w:t>
      </w:r>
      <w:r w:rsidRPr="00FD30A5">
        <w:rPr>
          <w:rFonts w:ascii="Calibri" w:eastAsia="Calibri" w:hAnsi="Calibri" w:cs="Calibri"/>
          <w:sz w:val="22"/>
          <w:szCs w:val="22"/>
        </w:rPr>
        <w:t>or</w:t>
      </w:r>
      <w:r w:rsidRPr="00FD30A5">
        <w:rPr>
          <w:rFonts w:ascii="Calibri" w:eastAsia="Calibri" w:hAnsi="Calibri" w:cs="Calibri"/>
          <w:spacing w:val="-7"/>
          <w:sz w:val="22"/>
          <w:szCs w:val="22"/>
        </w:rPr>
        <w:t xml:space="preserve"> </w:t>
      </w:r>
      <w:r w:rsidRPr="00FD30A5">
        <w:rPr>
          <w:rFonts w:ascii="Calibri" w:eastAsia="Calibri" w:hAnsi="Calibri" w:cs="Calibri"/>
          <w:sz w:val="22"/>
          <w:szCs w:val="22"/>
        </w:rPr>
        <w:t>other</w:t>
      </w:r>
      <w:r w:rsidRPr="00FD30A5">
        <w:rPr>
          <w:rFonts w:ascii="Calibri" w:eastAsia="Calibri" w:hAnsi="Calibri" w:cs="Calibri"/>
          <w:spacing w:val="-6"/>
          <w:sz w:val="22"/>
          <w:szCs w:val="22"/>
        </w:rPr>
        <w:t xml:space="preserve"> </w:t>
      </w:r>
      <w:r w:rsidRPr="00FD30A5">
        <w:rPr>
          <w:rFonts w:ascii="Calibri" w:eastAsia="Calibri" w:hAnsi="Calibri" w:cs="Calibri"/>
          <w:sz w:val="22"/>
          <w:szCs w:val="22"/>
        </w:rPr>
        <w:t>services</w:t>
      </w:r>
      <w:r w:rsidRPr="00FD30A5">
        <w:rPr>
          <w:rFonts w:ascii="Calibri" w:eastAsia="Calibri" w:hAnsi="Calibri" w:cs="Calibri"/>
          <w:spacing w:val="-3"/>
          <w:sz w:val="22"/>
          <w:szCs w:val="22"/>
        </w:rPr>
        <w:t xml:space="preserve"> </w:t>
      </w:r>
      <w:r w:rsidRPr="00FD30A5">
        <w:rPr>
          <w:rFonts w:ascii="Calibri" w:eastAsia="Calibri" w:hAnsi="Calibri" w:cs="Calibri"/>
          <w:sz w:val="22"/>
          <w:szCs w:val="22"/>
        </w:rPr>
        <w:t>designated</w:t>
      </w:r>
      <w:r w:rsidRPr="00FD30A5">
        <w:rPr>
          <w:rFonts w:ascii="Calibri" w:eastAsia="Calibri" w:hAnsi="Calibri" w:cs="Calibri"/>
          <w:spacing w:val="-5"/>
          <w:sz w:val="22"/>
          <w:szCs w:val="22"/>
        </w:rPr>
        <w:t xml:space="preserve"> </w:t>
      </w:r>
      <w:r w:rsidRPr="00FD30A5">
        <w:rPr>
          <w:rFonts w:ascii="Calibri" w:eastAsia="Calibri" w:hAnsi="Calibri" w:cs="Calibri"/>
          <w:sz w:val="22"/>
          <w:szCs w:val="22"/>
        </w:rPr>
        <w:t>by</w:t>
      </w:r>
      <w:r w:rsidRPr="00FD30A5">
        <w:rPr>
          <w:rFonts w:ascii="Calibri" w:eastAsia="Calibri" w:hAnsi="Calibri" w:cs="Calibri"/>
          <w:spacing w:val="-6"/>
          <w:sz w:val="22"/>
          <w:szCs w:val="22"/>
        </w:rPr>
        <w:t xml:space="preserve"> </w:t>
      </w:r>
      <w:r w:rsidRPr="00FD30A5">
        <w:rPr>
          <w:rFonts w:ascii="Calibri" w:eastAsia="Calibri" w:hAnsi="Calibri" w:cs="Calibri"/>
          <w:sz w:val="22"/>
          <w:szCs w:val="22"/>
        </w:rPr>
        <w:t>the</w:t>
      </w:r>
      <w:r w:rsidRPr="00FD30A5">
        <w:rPr>
          <w:rFonts w:ascii="Calibri" w:eastAsia="Calibri" w:hAnsi="Calibri" w:cs="Calibri"/>
          <w:spacing w:val="-7"/>
          <w:sz w:val="22"/>
          <w:szCs w:val="22"/>
        </w:rPr>
        <w:t xml:space="preserve"> </w:t>
      </w:r>
      <w:r w:rsidRPr="00FD30A5">
        <w:rPr>
          <w:rFonts w:ascii="Calibri" w:eastAsia="Calibri" w:hAnsi="Calibri" w:cs="Calibri"/>
          <w:sz w:val="22"/>
          <w:szCs w:val="22"/>
        </w:rPr>
        <w:t>Chief Privacy Officer.</w:t>
      </w:r>
    </w:p>
    <w:p w14:paraId="0AC4C0C3" w14:textId="77777777" w:rsidR="00FD30A5" w:rsidRPr="00FD30A5" w:rsidRDefault="00FD30A5" w:rsidP="00FD30A5">
      <w:pPr>
        <w:widowControl w:val="0"/>
        <w:autoSpaceDE w:val="0"/>
        <w:autoSpaceDN w:val="0"/>
        <w:spacing w:line="276" w:lineRule="auto"/>
        <w:rPr>
          <w:rFonts w:ascii="Calibri" w:eastAsia="Calibri" w:hAnsi="Calibri" w:cs="Calibri"/>
          <w:sz w:val="22"/>
          <w:szCs w:val="22"/>
        </w:rPr>
        <w:sectPr w:rsidR="00FD30A5" w:rsidRPr="00FD30A5" w:rsidSect="00FD30A5">
          <w:pgSz w:w="12240" w:h="15840"/>
          <w:pgMar w:top="2100" w:right="960" w:bottom="1200" w:left="980" w:header="720" w:footer="1012" w:gutter="0"/>
          <w:cols w:space="720"/>
        </w:sectPr>
      </w:pPr>
    </w:p>
    <w:p w14:paraId="3923C09F" w14:textId="77777777" w:rsidR="00FD30A5" w:rsidRPr="00FD30A5" w:rsidRDefault="00FD30A5" w:rsidP="00FD30A5">
      <w:pPr>
        <w:widowControl w:val="0"/>
        <w:tabs>
          <w:tab w:val="left" w:pos="458"/>
        </w:tabs>
        <w:autoSpaceDE w:val="0"/>
        <w:autoSpaceDN w:val="0"/>
        <w:spacing w:before="269"/>
        <w:ind w:left="458" w:hanging="359"/>
        <w:outlineLvl w:val="0"/>
        <w:rPr>
          <w:rFonts w:ascii="Calibri" w:eastAsia="Calibri" w:hAnsi="Calibri" w:cs="Calibri"/>
          <w:b/>
          <w:bCs/>
          <w:szCs w:val="24"/>
        </w:rPr>
      </w:pPr>
    </w:p>
    <w:p w14:paraId="2BA16E0D" w14:textId="77777777" w:rsidR="00FD30A5" w:rsidRPr="00FD30A5" w:rsidRDefault="00FD30A5" w:rsidP="00FD30A5">
      <w:pPr>
        <w:keepNext/>
        <w:keepLines/>
        <w:widowControl w:val="0"/>
        <w:numPr>
          <w:ilvl w:val="0"/>
          <w:numId w:val="108"/>
        </w:numPr>
        <w:tabs>
          <w:tab w:val="left" w:pos="458"/>
          <w:tab w:val="num" w:pos="1080"/>
        </w:tabs>
        <w:autoSpaceDE w:val="0"/>
        <w:autoSpaceDN w:val="0"/>
        <w:spacing w:before="269"/>
        <w:ind w:left="458" w:hanging="358"/>
        <w:outlineLvl w:val="0"/>
        <w:rPr>
          <w:rFonts w:ascii="Calibri" w:eastAsia="Calibri" w:hAnsi="Calibri" w:cs="Calibri"/>
          <w:b/>
          <w:bCs/>
          <w:szCs w:val="24"/>
        </w:rPr>
      </w:pPr>
      <w:r w:rsidRPr="00FD30A5">
        <w:rPr>
          <w:rFonts w:ascii="Calibri" w:eastAsia="Calibri" w:hAnsi="Calibri" w:cs="Calibri"/>
          <w:b/>
          <w:bCs/>
          <w:szCs w:val="24"/>
        </w:rPr>
        <w:t>Conflicts</w:t>
      </w:r>
      <w:r w:rsidRPr="00FD30A5">
        <w:rPr>
          <w:rFonts w:ascii="Calibri" w:eastAsia="Calibri" w:hAnsi="Calibri" w:cs="Calibri"/>
          <w:b/>
          <w:bCs/>
          <w:spacing w:val="-8"/>
          <w:szCs w:val="24"/>
        </w:rPr>
        <w:t xml:space="preserve"> </w:t>
      </w:r>
      <w:r w:rsidRPr="00FD30A5">
        <w:rPr>
          <w:rFonts w:ascii="Calibri" w:eastAsia="Calibri" w:hAnsi="Calibri" w:cs="Calibri"/>
          <w:b/>
          <w:bCs/>
          <w:szCs w:val="24"/>
        </w:rPr>
        <w:t>with</w:t>
      </w:r>
      <w:r w:rsidRPr="00FD30A5">
        <w:rPr>
          <w:rFonts w:ascii="Calibri" w:eastAsia="Calibri" w:hAnsi="Calibri" w:cs="Calibri"/>
          <w:b/>
          <w:bCs/>
          <w:spacing w:val="-1"/>
          <w:szCs w:val="24"/>
        </w:rPr>
        <w:t xml:space="preserve"> </w:t>
      </w:r>
      <w:r w:rsidRPr="00FD30A5">
        <w:rPr>
          <w:rFonts w:ascii="Calibri" w:eastAsia="Calibri" w:hAnsi="Calibri" w:cs="Calibri"/>
          <w:b/>
          <w:bCs/>
          <w:szCs w:val="24"/>
        </w:rPr>
        <w:t>Provisions</w:t>
      </w:r>
      <w:r w:rsidRPr="00FD30A5">
        <w:rPr>
          <w:rFonts w:ascii="Calibri" w:eastAsia="Calibri" w:hAnsi="Calibri" w:cs="Calibri"/>
          <w:b/>
          <w:bCs/>
          <w:spacing w:val="-3"/>
          <w:szCs w:val="24"/>
        </w:rPr>
        <w:t xml:space="preserve"> </w:t>
      </w:r>
      <w:r w:rsidRPr="00FD30A5">
        <w:rPr>
          <w:rFonts w:ascii="Calibri" w:eastAsia="Calibri" w:hAnsi="Calibri" w:cs="Calibri"/>
          <w:b/>
          <w:bCs/>
          <w:szCs w:val="24"/>
        </w:rPr>
        <w:t>Governing</w:t>
      </w:r>
      <w:r w:rsidRPr="00FD30A5">
        <w:rPr>
          <w:rFonts w:ascii="Calibri" w:eastAsia="Calibri" w:hAnsi="Calibri" w:cs="Calibri"/>
          <w:b/>
          <w:bCs/>
          <w:spacing w:val="-4"/>
          <w:szCs w:val="24"/>
        </w:rPr>
        <w:t xml:space="preserve"> </w:t>
      </w:r>
      <w:r w:rsidRPr="00FD30A5">
        <w:rPr>
          <w:rFonts w:ascii="Calibri" w:eastAsia="Calibri" w:hAnsi="Calibri" w:cs="Calibri"/>
          <w:b/>
          <w:bCs/>
          <w:szCs w:val="24"/>
        </w:rPr>
        <w:t>Records</w:t>
      </w:r>
      <w:r w:rsidRPr="00FD30A5">
        <w:rPr>
          <w:rFonts w:ascii="Calibri" w:eastAsia="Calibri" w:hAnsi="Calibri" w:cs="Calibri"/>
          <w:b/>
          <w:bCs/>
          <w:spacing w:val="-4"/>
          <w:szCs w:val="24"/>
        </w:rPr>
        <w:t xml:space="preserve"> </w:t>
      </w:r>
      <w:r w:rsidRPr="00FD30A5">
        <w:rPr>
          <w:rFonts w:ascii="Calibri" w:eastAsia="Calibri" w:hAnsi="Calibri" w:cs="Calibri"/>
          <w:b/>
          <w:bCs/>
          <w:szCs w:val="24"/>
        </w:rPr>
        <w:t>and</w:t>
      </w:r>
      <w:r w:rsidRPr="00FD30A5">
        <w:rPr>
          <w:rFonts w:ascii="Calibri" w:eastAsia="Calibri" w:hAnsi="Calibri" w:cs="Calibri"/>
          <w:b/>
          <w:bCs/>
          <w:spacing w:val="-6"/>
          <w:szCs w:val="24"/>
        </w:rPr>
        <w:t xml:space="preserve"> </w:t>
      </w:r>
      <w:r w:rsidRPr="00FD30A5">
        <w:rPr>
          <w:rFonts w:ascii="Calibri" w:eastAsia="Calibri" w:hAnsi="Calibri" w:cs="Calibri"/>
          <w:b/>
          <w:bCs/>
          <w:spacing w:val="-2"/>
          <w:szCs w:val="24"/>
        </w:rPr>
        <w:t>Reports.</w:t>
      </w:r>
    </w:p>
    <w:p w14:paraId="6B07BDD7" w14:textId="77777777" w:rsidR="00FD30A5" w:rsidRPr="00FD30A5" w:rsidRDefault="00FD30A5" w:rsidP="00FD30A5">
      <w:pPr>
        <w:widowControl w:val="0"/>
        <w:autoSpaceDE w:val="0"/>
        <w:autoSpaceDN w:val="0"/>
        <w:ind w:left="450"/>
        <w:rPr>
          <w:rFonts w:ascii="Calibri" w:eastAsia="Calibri" w:hAnsi="Calibri" w:cs="Calibri"/>
          <w:sz w:val="22"/>
          <w:szCs w:val="22"/>
        </w:rPr>
      </w:pPr>
      <w:r w:rsidRPr="00FD30A5">
        <w:rPr>
          <w:rFonts w:ascii="Calibri" w:eastAsia="Calibri" w:hAnsi="Calibri" w:cs="Calibri"/>
          <w:sz w:val="22"/>
          <w:szCs w:val="22"/>
        </w:rPr>
        <w:t>To the extent allowed by law, the provisions of this Rider will control if there is a conflict between any of its provisions and, as applicable, either (a) Article 5 of Appendix A (General Provisions Governing Contracts for Consultants,</w:t>
      </w:r>
      <w:r w:rsidRPr="00FD30A5">
        <w:rPr>
          <w:rFonts w:ascii="Calibri" w:eastAsia="Calibri" w:hAnsi="Calibri" w:cs="Calibri"/>
          <w:spacing w:val="-13"/>
          <w:sz w:val="22"/>
          <w:szCs w:val="22"/>
        </w:rPr>
        <w:t xml:space="preserve"> </w:t>
      </w:r>
      <w:r w:rsidRPr="00FD30A5">
        <w:rPr>
          <w:rFonts w:ascii="Calibri" w:eastAsia="Calibri" w:hAnsi="Calibri" w:cs="Calibri"/>
          <w:sz w:val="22"/>
          <w:szCs w:val="22"/>
        </w:rPr>
        <w:t>Professional,</w:t>
      </w:r>
      <w:r w:rsidRPr="00FD30A5">
        <w:rPr>
          <w:rFonts w:ascii="Calibri" w:eastAsia="Calibri" w:hAnsi="Calibri" w:cs="Calibri"/>
          <w:spacing w:val="-12"/>
          <w:sz w:val="22"/>
          <w:szCs w:val="22"/>
        </w:rPr>
        <w:t xml:space="preserve"> </w:t>
      </w:r>
      <w:r w:rsidRPr="00FD30A5">
        <w:rPr>
          <w:rFonts w:ascii="Calibri" w:eastAsia="Calibri" w:hAnsi="Calibri" w:cs="Calibri"/>
          <w:sz w:val="22"/>
          <w:szCs w:val="22"/>
        </w:rPr>
        <w:t>Technical,</w:t>
      </w:r>
      <w:r w:rsidRPr="00FD30A5">
        <w:rPr>
          <w:rFonts w:ascii="Calibri" w:eastAsia="Calibri" w:hAnsi="Calibri" w:cs="Calibri"/>
          <w:spacing w:val="-10"/>
          <w:sz w:val="22"/>
          <w:szCs w:val="22"/>
        </w:rPr>
        <w:t xml:space="preserve"> </w:t>
      </w:r>
      <w:r w:rsidRPr="00FD30A5">
        <w:rPr>
          <w:rFonts w:ascii="Calibri" w:eastAsia="Calibri" w:hAnsi="Calibri" w:cs="Calibri"/>
          <w:sz w:val="22"/>
          <w:szCs w:val="22"/>
        </w:rPr>
        <w:t>Human,</w:t>
      </w:r>
      <w:r w:rsidRPr="00FD30A5">
        <w:rPr>
          <w:rFonts w:ascii="Calibri" w:eastAsia="Calibri" w:hAnsi="Calibri" w:cs="Calibri"/>
          <w:spacing w:val="-11"/>
          <w:sz w:val="22"/>
          <w:szCs w:val="22"/>
        </w:rPr>
        <w:t xml:space="preserve"> </w:t>
      </w:r>
      <w:r w:rsidRPr="00FD30A5">
        <w:rPr>
          <w:rFonts w:ascii="Calibri" w:eastAsia="Calibri" w:hAnsi="Calibri" w:cs="Calibri"/>
          <w:sz w:val="22"/>
          <w:szCs w:val="22"/>
        </w:rPr>
        <w:t>and</w:t>
      </w:r>
      <w:r w:rsidRPr="00FD30A5">
        <w:rPr>
          <w:rFonts w:ascii="Calibri" w:eastAsia="Calibri" w:hAnsi="Calibri" w:cs="Calibri"/>
          <w:spacing w:val="-10"/>
          <w:sz w:val="22"/>
          <w:szCs w:val="22"/>
        </w:rPr>
        <w:t xml:space="preserve"> </w:t>
      </w:r>
      <w:r w:rsidRPr="00FD30A5">
        <w:rPr>
          <w:rFonts w:ascii="Calibri" w:eastAsia="Calibri" w:hAnsi="Calibri" w:cs="Calibri"/>
          <w:sz w:val="22"/>
          <w:szCs w:val="22"/>
        </w:rPr>
        <w:t>Client</w:t>
      </w:r>
      <w:r w:rsidRPr="00FD30A5">
        <w:rPr>
          <w:rFonts w:ascii="Calibri" w:eastAsia="Calibri" w:hAnsi="Calibri" w:cs="Calibri"/>
          <w:spacing w:val="-8"/>
          <w:sz w:val="22"/>
          <w:szCs w:val="22"/>
        </w:rPr>
        <w:t xml:space="preserve"> </w:t>
      </w:r>
      <w:r w:rsidRPr="00FD30A5">
        <w:rPr>
          <w:rFonts w:ascii="Calibri" w:eastAsia="Calibri" w:hAnsi="Calibri" w:cs="Calibri"/>
          <w:sz w:val="22"/>
          <w:szCs w:val="22"/>
        </w:rPr>
        <w:t>Services);</w:t>
      </w:r>
      <w:r w:rsidRPr="00FD30A5">
        <w:rPr>
          <w:rFonts w:ascii="Calibri" w:eastAsia="Calibri" w:hAnsi="Calibri" w:cs="Calibri"/>
          <w:spacing w:val="-10"/>
          <w:sz w:val="22"/>
          <w:szCs w:val="22"/>
        </w:rPr>
        <w:t xml:space="preserve"> </w:t>
      </w:r>
      <w:r w:rsidRPr="00FD30A5">
        <w:rPr>
          <w:rFonts w:ascii="Calibri" w:eastAsia="Calibri" w:hAnsi="Calibri" w:cs="Calibri"/>
          <w:sz w:val="22"/>
          <w:szCs w:val="22"/>
        </w:rPr>
        <w:t>(b)</w:t>
      </w:r>
      <w:r w:rsidRPr="00FD30A5">
        <w:rPr>
          <w:rFonts w:ascii="Calibri" w:eastAsia="Calibri" w:hAnsi="Calibri" w:cs="Calibri"/>
          <w:spacing w:val="-11"/>
          <w:sz w:val="22"/>
          <w:szCs w:val="22"/>
        </w:rPr>
        <w:t xml:space="preserve"> </w:t>
      </w:r>
      <w:r w:rsidRPr="00FD30A5">
        <w:rPr>
          <w:rFonts w:ascii="Calibri" w:eastAsia="Calibri" w:hAnsi="Calibri" w:cs="Calibri"/>
          <w:sz w:val="22"/>
          <w:szCs w:val="22"/>
        </w:rPr>
        <w:t>if</w:t>
      </w:r>
      <w:r w:rsidRPr="00FD30A5">
        <w:rPr>
          <w:rFonts w:ascii="Calibri" w:eastAsia="Calibri" w:hAnsi="Calibri" w:cs="Calibri"/>
          <w:spacing w:val="-12"/>
          <w:sz w:val="22"/>
          <w:szCs w:val="22"/>
        </w:rPr>
        <w:t xml:space="preserve"> </w:t>
      </w:r>
      <w:r w:rsidRPr="00FD30A5">
        <w:rPr>
          <w:rFonts w:ascii="Calibri" w:eastAsia="Calibri" w:hAnsi="Calibri" w:cs="Calibri"/>
          <w:sz w:val="22"/>
          <w:szCs w:val="22"/>
        </w:rPr>
        <w:t>the</w:t>
      </w:r>
      <w:r w:rsidRPr="00FD30A5">
        <w:rPr>
          <w:rFonts w:ascii="Calibri" w:eastAsia="Calibri" w:hAnsi="Calibri" w:cs="Calibri"/>
          <w:spacing w:val="-13"/>
          <w:sz w:val="22"/>
          <w:szCs w:val="22"/>
        </w:rPr>
        <w:t xml:space="preserve"> </w:t>
      </w:r>
      <w:r w:rsidRPr="00FD30A5">
        <w:rPr>
          <w:rFonts w:ascii="Calibri" w:eastAsia="Calibri" w:hAnsi="Calibri" w:cs="Calibri"/>
          <w:sz w:val="22"/>
          <w:szCs w:val="22"/>
        </w:rPr>
        <w:t>value</w:t>
      </w:r>
      <w:r w:rsidRPr="00FD30A5">
        <w:rPr>
          <w:rFonts w:ascii="Calibri" w:eastAsia="Calibri" w:hAnsi="Calibri" w:cs="Calibri"/>
          <w:spacing w:val="-12"/>
          <w:sz w:val="22"/>
          <w:szCs w:val="22"/>
        </w:rPr>
        <w:t xml:space="preserve"> </w:t>
      </w:r>
      <w:r w:rsidRPr="00FD30A5">
        <w:rPr>
          <w:rFonts w:ascii="Calibri" w:eastAsia="Calibri" w:hAnsi="Calibri" w:cs="Calibri"/>
          <w:sz w:val="22"/>
          <w:szCs w:val="22"/>
        </w:rPr>
        <w:t>of</w:t>
      </w:r>
      <w:r w:rsidRPr="00FD30A5">
        <w:rPr>
          <w:rFonts w:ascii="Calibri" w:eastAsia="Calibri" w:hAnsi="Calibri" w:cs="Calibri"/>
          <w:spacing w:val="-9"/>
          <w:sz w:val="22"/>
          <w:szCs w:val="22"/>
        </w:rPr>
        <w:t xml:space="preserve"> </w:t>
      </w:r>
      <w:r w:rsidRPr="00FD30A5">
        <w:rPr>
          <w:rFonts w:ascii="Calibri" w:eastAsia="Calibri" w:hAnsi="Calibri" w:cs="Calibri"/>
          <w:sz w:val="22"/>
          <w:szCs w:val="22"/>
        </w:rPr>
        <w:t>this</w:t>
      </w:r>
      <w:r w:rsidRPr="00FD30A5">
        <w:rPr>
          <w:rFonts w:ascii="Calibri" w:eastAsia="Calibri" w:hAnsi="Calibri" w:cs="Calibri"/>
          <w:spacing w:val="-11"/>
          <w:sz w:val="22"/>
          <w:szCs w:val="22"/>
        </w:rPr>
        <w:t xml:space="preserve"> </w:t>
      </w:r>
      <w:r w:rsidRPr="00FD30A5">
        <w:rPr>
          <w:rFonts w:ascii="Calibri" w:eastAsia="Calibri" w:hAnsi="Calibri" w:cs="Calibri"/>
          <w:sz w:val="22"/>
          <w:szCs w:val="22"/>
        </w:rPr>
        <w:t>Agreement</w:t>
      </w:r>
      <w:r w:rsidRPr="00FD30A5">
        <w:rPr>
          <w:rFonts w:ascii="Calibri" w:eastAsia="Calibri" w:hAnsi="Calibri" w:cs="Calibri"/>
          <w:spacing w:val="-9"/>
          <w:sz w:val="22"/>
          <w:szCs w:val="22"/>
        </w:rPr>
        <w:t xml:space="preserve"> </w:t>
      </w:r>
      <w:r w:rsidRPr="00FD30A5">
        <w:rPr>
          <w:rFonts w:ascii="Calibri" w:eastAsia="Calibri" w:hAnsi="Calibri" w:cs="Calibri"/>
          <w:sz w:val="22"/>
          <w:szCs w:val="22"/>
        </w:rPr>
        <w:t>is</w:t>
      </w:r>
      <w:r w:rsidRPr="00FD30A5">
        <w:rPr>
          <w:rFonts w:ascii="Calibri" w:eastAsia="Calibri" w:hAnsi="Calibri" w:cs="Calibri"/>
          <w:spacing w:val="-11"/>
          <w:sz w:val="22"/>
          <w:szCs w:val="22"/>
        </w:rPr>
        <w:t xml:space="preserve"> </w:t>
      </w:r>
      <w:r w:rsidRPr="00FD30A5">
        <w:rPr>
          <w:rFonts w:ascii="Calibri" w:eastAsia="Calibri" w:hAnsi="Calibri" w:cs="Calibri"/>
          <w:sz w:val="22"/>
          <w:szCs w:val="22"/>
        </w:rPr>
        <w:t>$100,000 or less and is funded by City Council Discretionary Funds, Article 7(E) and Rider 1,</w:t>
      </w:r>
      <w:r w:rsidRPr="00FD30A5">
        <w:rPr>
          <w:rFonts w:ascii="Calibri" w:eastAsia="Calibri" w:hAnsi="Calibri" w:cs="Calibri"/>
          <w:spacing w:val="-1"/>
          <w:sz w:val="22"/>
          <w:szCs w:val="22"/>
        </w:rPr>
        <w:t xml:space="preserve"> </w:t>
      </w:r>
      <w:r w:rsidRPr="00FD30A5">
        <w:rPr>
          <w:rFonts w:ascii="Calibri" w:eastAsia="Calibri" w:hAnsi="Calibri" w:cs="Calibri"/>
          <w:sz w:val="22"/>
          <w:szCs w:val="22"/>
        </w:rPr>
        <w:t>Article 1</w:t>
      </w:r>
      <w:r w:rsidRPr="00FD30A5">
        <w:rPr>
          <w:rFonts w:ascii="Calibri" w:eastAsia="Calibri" w:hAnsi="Calibri" w:cs="Calibri"/>
          <w:spacing w:val="-1"/>
          <w:sz w:val="22"/>
          <w:szCs w:val="22"/>
        </w:rPr>
        <w:t xml:space="preserve"> </w:t>
      </w:r>
      <w:r w:rsidRPr="00FD30A5">
        <w:rPr>
          <w:rFonts w:ascii="Calibri" w:eastAsia="Calibri" w:hAnsi="Calibri" w:cs="Calibri"/>
          <w:sz w:val="22"/>
          <w:szCs w:val="22"/>
        </w:rPr>
        <w:t>of this Agreement; or (c) if neither (a) nor (b) apply, the other provisions concerning records retention and reports designated elsewhere</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in</w:t>
      </w:r>
      <w:r w:rsidRPr="00FD30A5">
        <w:rPr>
          <w:rFonts w:ascii="Calibri" w:eastAsia="Calibri" w:hAnsi="Calibri" w:cs="Calibri"/>
          <w:spacing w:val="-6"/>
          <w:sz w:val="22"/>
          <w:szCs w:val="22"/>
        </w:rPr>
        <w:t xml:space="preserve"> </w:t>
      </w:r>
      <w:r w:rsidRPr="00FD30A5">
        <w:rPr>
          <w:rFonts w:ascii="Calibri" w:eastAsia="Calibri" w:hAnsi="Calibri" w:cs="Calibri"/>
          <w:sz w:val="22"/>
          <w:szCs w:val="22"/>
        </w:rPr>
        <w:t>this</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Agreement.</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The</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provisions</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of</w:t>
      </w:r>
      <w:r w:rsidRPr="00FD30A5">
        <w:rPr>
          <w:rFonts w:ascii="Calibri" w:eastAsia="Calibri" w:hAnsi="Calibri" w:cs="Calibri"/>
          <w:spacing w:val="-7"/>
          <w:sz w:val="22"/>
          <w:szCs w:val="22"/>
        </w:rPr>
        <w:t xml:space="preserve"> </w:t>
      </w:r>
      <w:r w:rsidRPr="00FD30A5">
        <w:rPr>
          <w:rFonts w:ascii="Calibri" w:eastAsia="Calibri" w:hAnsi="Calibri" w:cs="Calibri"/>
          <w:sz w:val="22"/>
          <w:szCs w:val="22"/>
        </w:rPr>
        <w:t>this</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Rider</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do</w:t>
      </w:r>
      <w:r w:rsidRPr="00FD30A5">
        <w:rPr>
          <w:rFonts w:ascii="Calibri" w:eastAsia="Calibri" w:hAnsi="Calibri" w:cs="Calibri"/>
          <w:spacing w:val="-3"/>
          <w:sz w:val="22"/>
          <w:szCs w:val="22"/>
        </w:rPr>
        <w:t xml:space="preserve"> </w:t>
      </w:r>
      <w:r w:rsidRPr="00FD30A5">
        <w:rPr>
          <w:rFonts w:ascii="Calibri" w:eastAsia="Calibri" w:hAnsi="Calibri" w:cs="Calibri"/>
          <w:sz w:val="22"/>
          <w:szCs w:val="22"/>
        </w:rPr>
        <w:t>not</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replace</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or</w:t>
      </w:r>
      <w:r w:rsidRPr="00FD30A5">
        <w:rPr>
          <w:rFonts w:ascii="Calibri" w:eastAsia="Calibri" w:hAnsi="Calibri" w:cs="Calibri"/>
          <w:spacing w:val="-3"/>
          <w:sz w:val="22"/>
          <w:szCs w:val="22"/>
        </w:rPr>
        <w:t xml:space="preserve"> </w:t>
      </w:r>
      <w:r w:rsidRPr="00FD30A5">
        <w:rPr>
          <w:rFonts w:ascii="Calibri" w:eastAsia="Calibri" w:hAnsi="Calibri" w:cs="Calibri"/>
          <w:sz w:val="22"/>
          <w:szCs w:val="22"/>
        </w:rPr>
        <w:t>supersede</w:t>
      </w:r>
      <w:r w:rsidRPr="00FD30A5">
        <w:rPr>
          <w:rFonts w:ascii="Calibri" w:eastAsia="Calibri" w:hAnsi="Calibri" w:cs="Calibri"/>
          <w:spacing w:val="-4"/>
          <w:sz w:val="22"/>
          <w:szCs w:val="22"/>
        </w:rPr>
        <w:t xml:space="preserve"> </w:t>
      </w:r>
      <w:r w:rsidRPr="00FD30A5">
        <w:rPr>
          <w:rFonts w:ascii="Calibri" w:eastAsia="Calibri" w:hAnsi="Calibri" w:cs="Calibri"/>
          <w:sz w:val="22"/>
          <w:szCs w:val="22"/>
        </w:rPr>
        <w:t>any</w:t>
      </w:r>
      <w:r w:rsidRPr="00FD30A5">
        <w:rPr>
          <w:rFonts w:ascii="Calibri" w:eastAsia="Calibri" w:hAnsi="Calibri" w:cs="Calibri"/>
          <w:spacing w:val="-7"/>
          <w:sz w:val="22"/>
          <w:szCs w:val="22"/>
        </w:rPr>
        <w:t xml:space="preserve"> </w:t>
      </w:r>
      <w:r w:rsidRPr="00FD30A5">
        <w:rPr>
          <w:rFonts w:ascii="Calibri" w:eastAsia="Calibri" w:hAnsi="Calibri" w:cs="Calibri"/>
          <w:sz w:val="22"/>
          <w:szCs w:val="22"/>
        </w:rPr>
        <w:t>other</w:t>
      </w:r>
      <w:r w:rsidRPr="00FD30A5">
        <w:rPr>
          <w:rFonts w:ascii="Calibri" w:eastAsia="Calibri" w:hAnsi="Calibri" w:cs="Calibri"/>
          <w:spacing w:val="-7"/>
          <w:sz w:val="22"/>
          <w:szCs w:val="22"/>
        </w:rPr>
        <w:t xml:space="preserve"> </w:t>
      </w:r>
      <w:r w:rsidRPr="00FD30A5">
        <w:rPr>
          <w:rFonts w:ascii="Calibri" w:eastAsia="Calibri" w:hAnsi="Calibri" w:cs="Calibri"/>
          <w:sz w:val="22"/>
          <w:szCs w:val="22"/>
        </w:rPr>
        <w:t>obligations</w:t>
      </w:r>
      <w:r w:rsidRPr="00FD30A5">
        <w:rPr>
          <w:rFonts w:ascii="Calibri" w:eastAsia="Calibri" w:hAnsi="Calibri" w:cs="Calibri"/>
          <w:spacing w:val="-7"/>
          <w:sz w:val="22"/>
          <w:szCs w:val="22"/>
        </w:rPr>
        <w:t xml:space="preserve"> </w:t>
      </w:r>
      <w:r w:rsidRPr="00FD30A5">
        <w:rPr>
          <w:rFonts w:ascii="Calibri" w:eastAsia="Calibri" w:hAnsi="Calibri" w:cs="Calibri"/>
          <w:sz w:val="22"/>
          <w:szCs w:val="22"/>
        </w:rPr>
        <w:t>or requirements of this Agreement.</w:t>
      </w:r>
    </w:p>
    <w:bookmarkEnd w:id="3"/>
    <w:p w14:paraId="230AC822" w14:textId="77777777" w:rsidR="00FD30A5" w:rsidRPr="00FD30A5" w:rsidRDefault="00FD30A5" w:rsidP="00FD30A5">
      <w:pPr>
        <w:widowControl w:val="0"/>
        <w:autoSpaceDE w:val="0"/>
        <w:autoSpaceDN w:val="0"/>
        <w:rPr>
          <w:rFonts w:ascii="Calibri" w:eastAsia="Calibri" w:hAnsi="Calibri" w:cs="Calibri"/>
          <w:sz w:val="22"/>
          <w:szCs w:val="22"/>
        </w:rPr>
      </w:pPr>
    </w:p>
    <w:bookmarkEnd w:id="2"/>
    <w:p w14:paraId="6FAC90E6" w14:textId="77777777" w:rsidR="00FD30A5" w:rsidRPr="00FD30A5" w:rsidRDefault="00FD30A5" w:rsidP="00FD30A5">
      <w:pPr>
        <w:widowControl w:val="0"/>
        <w:autoSpaceDE w:val="0"/>
        <w:autoSpaceDN w:val="0"/>
        <w:rPr>
          <w:rFonts w:ascii="Calibri" w:eastAsia="Calibri" w:hAnsi="Calibri" w:cs="Calibri"/>
          <w:sz w:val="22"/>
          <w:szCs w:val="22"/>
        </w:rPr>
      </w:pPr>
    </w:p>
    <w:p w14:paraId="2C549271" w14:textId="77777777" w:rsidR="00F31037" w:rsidRDefault="00F31037" w:rsidP="000D031C">
      <w:pPr>
        <w:pStyle w:val="Title"/>
        <w:rPr>
          <w:spacing w:val="-5"/>
          <w:sz w:val="28"/>
          <w:szCs w:val="28"/>
        </w:rPr>
      </w:pPr>
    </w:p>
    <w:p w14:paraId="2427C292" w14:textId="77777777" w:rsidR="00F31037" w:rsidRDefault="00F31037">
      <w:pPr>
        <w:spacing w:after="160" w:line="259" w:lineRule="auto"/>
        <w:rPr>
          <w:spacing w:val="-5"/>
          <w:sz w:val="28"/>
          <w:szCs w:val="28"/>
          <w:u w:val="single"/>
        </w:rPr>
      </w:pPr>
      <w:r>
        <w:rPr>
          <w:spacing w:val="-5"/>
          <w:sz w:val="28"/>
          <w:szCs w:val="28"/>
        </w:rPr>
        <w:br w:type="page"/>
      </w:r>
    </w:p>
    <w:p w14:paraId="182FED05" w14:textId="77777777" w:rsidR="000D031C" w:rsidRPr="00F31037" w:rsidRDefault="000D031C" w:rsidP="000D031C">
      <w:pPr>
        <w:pStyle w:val="Title"/>
        <w:rPr>
          <w:sz w:val="28"/>
          <w:szCs w:val="28"/>
          <w:u w:val="none"/>
        </w:rPr>
      </w:pPr>
    </w:p>
    <w:bookmarkEnd w:id="1"/>
    <w:p w14:paraId="2D0D8452" w14:textId="13B1C1A9" w:rsidR="00D815F9" w:rsidRPr="00E30840" w:rsidRDefault="00D815F9" w:rsidP="00D815F9">
      <w:pPr>
        <w:jc w:val="center"/>
        <w:rPr>
          <w:b/>
          <w:color w:val="000000"/>
          <w:u w:val="single"/>
        </w:rPr>
      </w:pPr>
      <w:r w:rsidRPr="00E30840">
        <w:rPr>
          <w:b/>
          <w:color w:val="000000"/>
          <w:u w:val="single"/>
        </w:rPr>
        <w:t>New York</w:t>
      </w:r>
      <w:r w:rsidRPr="00A00B36">
        <w:rPr>
          <w:b/>
          <w:color w:val="000000"/>
          <w:u w:val="single"/>
        </w:rPr>
        <w:t xml:space="preserve"> City</w:t>
      </w:r>
      <w:r w:rsidRPr="00E30840">
        <w:rPr>
          <w:b/>
          <w:color w:val="000000"/>
          <w:u w:val="single"/>
        </w:rPr>
        <w:t xml:space="preserve"> Mayoral </w:t>
      </w:r>
      <w:r w:rsidRPr="00A00B36">
        <w:rPr>
          <w:b/>
          <w:color w:val="000000"/>
          <w:u w:val="single"/>
        </w:rPr>
        <w:t>Executive Order No. 64 Rider</w:t>
      </w:r>
    </w:p>
    <w:p w14:paraId="7A9A0604" w14:textId="77777777" w:rsidR="00D815F9" w:rsidRPr="00A00B36" w:rsidRDefault="00D815F9" w:rsidP="00D815F9">
      <w:pPr>
        <w:pStyle w:val="NormalWeb"/>
        <w:shd w:val="clear" w:color="auto" w:fill="FFFFFF"/>
        <w:spacing w:before="0" w:beforeAutospacing="0" w:after="0" w:afterAutospacing="0"/>
        <w:jc w:val="center"/>
        <w:rPr>
          <w:b/>
          <w:color w:val="000000"/>
          <w:u w:val="single"/>
        </w:rPr>
      </w:pPr>
      <w:r w:rsidRPr="00A00B36">
        <w:rPr>
          <w:b/>
          <w:color w:val="000000"/>
          <w:u w:val="single"/>
        </w:rPr>
        <w:t xml:space="preserve">Responsibility of Contracted Providers of Human Services </w:t>
      </w:r>
    </w:p>
    <w:p w14:paraId="01E5CB8E" w14:textId="77777777" w:rsidR="00D815F9" w:rsidRPr="00A00B36" w:rsidRDefault="00D815F9" w:rsidP="00D815F9">
      <w:pPr>
        <w:pStyle w:val="NormalWeb"/>
        <w:shd w:val="clear" w:color="auto" w:fill="FFFFFF"/>
        <w:spacing w:before="0" w:beforeAutospacing="0" w:after="0" w:afterAutospacing="0"/>
        <w:jc w:val="center"/>
        <w:rPr>
          <w:b/>
          <w:color w:val="000000"/>
          <w:u w:val="single"/>
        </w:rPr>
      </w:pPr>
      <w:r w:rsidRPr="00A00B36">
        <w:rPr>
          <w:b/>
          <w:color w:val="000000"/>
          <w:u w:val="single"/>
        </w:rPr>
        <w:t>in Relation to Matters Involving Allegations</w:t>
      </w:r>
      <w:r w:rsidRPr="00E30840">
        <w:rPr>
          <w:b/>
          <w:color w:val="000000"/>
          <w:u w:val="single"/>
        </w:rPr>
        <w:t xml:space="preserve"> of </w:t>
      </w:r>
      <w:r w:rsidRPr="00A00B36">
        <w:rPr>
          <w:b/>
          <w:color w:val="000000"/>
          <w:u w:val="single"/>
        </w:rPr>
        <w:t>Sexual Harassment</w:t>
      </w:r>
    </w:p>
    <w:p w14:paraId="67BEC30D" w14:textId="77777777" w:rsidR="00D815F9" w:rsidRPr="00A00B36" w:rsidRDefault="00D815F9" w:rsidP="00D815F9">
      <w:pPr>
        <w:pStyle w:val="NormalWeb"/>
        <w:shd w:val="clear" w:color="auto" w:fill="FFFFFF"/>
        <w:spacing w:before="0" w:beforeAutospacing="0" w:after="0" w:afterAutospacing="0"/>
        <w:rPr>
          <w:color w:val="000000"/>
          <w:u w:val="single"/>
        </w:rPr>
      </w:pPr>
    </w:p>
    <w:p w14:paraId="1C4DB9F8" w14:textId="77777777" w:rsidR="00D815F9" w:rsidRPr="00A00B36" w:rsidRDefault="00D815F9" w:rsidP="00D815F9">
      <w:pPr>
        <w:pStyle w:val="NormalWeb"/>
        <w:shd w:val="clear" w:color="auto" w:fill="FFFFFF"/>
        <w:spacing w:before="0" w:beforeAutospacing="0" w:after="0" w:afterAutospacing="0"/>
        <w:jc w:val="center"/>
      </w:pPr>
      <w:r w:rsidRPr="00A00B36">
        <w:rPr>
          <w:color w:val="000000"/>
        </w:rPr>
        <w:t xml:space="preserve">(To supplement </w:t>
      </w:r>
      <w:r w:rsidRPr="00E30840">
        <w:rPr>
          <w:color w:val="000000"/>
        </w:rPr>
        <w:t>the New York</w:t>
      </w:r>
      <w:r w:rsidRPr="00A00B36">
        <w:rPr>
          <w:color w:val="000000"/>
        </w:rPr>
        <w:t xml:space="preserve"> City Standard Human Services Contract)</w:t>
      </w:r>
    </w:p>
    <w:p w14:paraId="6CE42D51" w14:textId="77777777" w:rsidR="00D815F9" w:rsidRPr="00E30840" w:rsidRDefault="00D815F9" w:rsidP="00D815F9">
      <w:pPr>
        <w:pStyle w:val="NormalWeb"/>
        <w:shd w:val="clear" w:color="auto" w:fill="FFFFFF"/>
        <w:spacing w:before="0" w:beforeAutospacing="0" w:after="0" w:afterAutospacing="0"/>
        <w:jc w:val="center"/>
        <w:rPr>
          <w:color w:val="000000"/>
          <w:u w:val="single"/>
        </w:rPr>
      </w:pPr>
    </w:p>
    <w:p w14:paraId="08AB6E8C" w14:textId="77777777" w:rsidR="00D815F9" w:rsidRPr="00A00B36" w:rsidRDefault="00D815F9" w:rsidP="00D815F9">
      <w:pPr>
        <w:pStyle w:val="NormalWeb"/>
        <w:shd w:val="clear" w:color="auto" w:fill="FFFFFF"/>
        <w:spacing w:before="0" w:beforeAutospacing="0" w:after="0" w:afterAutospacing="0"/>
        <w:ind w:firstLine="720"/>
        <w:jc w:val="both"/>
      </w:pPr>
      <w:r w:rsidRPr="00A00B36">
        <w:rPr>
          <w:b/>
        </w:rPr>
        <w:t>Section 1.01  Background.</w:t>
      </w:r>
      <w:r w:rsidRPr="00A00B36">
        <w:t xml:space="preserve"> </w:t>
      </w:r>
    </w:p>
    <w:p w14:paraId="33BC968D" w14:textId="77777777" w:rsidR="00D815F9" w:rsidRPr="00A00B36" w:rsidRDefault="00D815F9" w:rsidP="00D815F9">
      <w:pPr>
        <w:pStyle w:val="NormalWeb"/>
        <w:shd w:val="clear" w:color="auto" w:fill="FFFFFF"/>
        <w:spacing w:before="0" w:beforeAutospacing="0" w:after="0" w:afterAutospacing="0"/>
        <w:ind w:firstLine="720"/>
        <w:jc w:val="both"/>
      </w:pPr>
    </w:p>
    <w:p w14:paraId="64E860B5" w14:textId="77777777" w:rsidR="00D815F9" w:rsidRPr="00A00B36" w:rsidRDefault="00D815F9" w:rsidP="00D815F9">
      <w:pPr>
        <w:pStyle w:val="NormalWeb"/>
        <w:shd w:val="clear" w:color="auto" w:fill="FFFFFF"/>
        <w:spacing w:before="0" w:beforeAutospacing="0" w:after="0" w:afterAutospacing="0"/>
        <w:jc w:val="both"/>
        <w:rPr>
          <w:color w:val="000000"/>
        </w:rPr>
      </w:pPr>
      <w:r w:rsidRPr="00A00B36">
        <w:t xml:space="preserve">New York City Mayoral Executive Order No. 64 (“EO 64”) entitled “Responsibility of Contracted Providers of Human Services in Relation to Matters Involving Allegations of Sexual Harassment” became effective on March 3, 2021. This Mayoral Executive Order applies to “human services” contracts, as that term is defined in section 6-129 of the New York City Administrative Code. EO 64 states that sexual harassment constitutes a form of unlawful discrimination under the New York City Human Rights Law that is prohibited in the workplace and in the provision of public accommodations, and is also illegal under New York State and Federal law. Pursuant to section 803 of the New York City Charter, the Mayor may direct the Commissioner of Investigation to undertake investigations, including investigations of alleged sexual harassment by personnel delivering services for or on behalf of the City of New York.  </w:t>
      </w:r>
    </w:p>
    <w:p w14:paraId="41D2F684" w14:textId="77777777" w:rsidR="00D815F9" w:rsidRPr="00A00B36" w:rsidRDefault="00D815F9" w:rsidP="00D815F9">
      <w:pPr>
        <w:ind w:firstLine="360"/>
        <w:jc w:val="both"/>
        <w:rPr>
          <w:szCs w:val="24"/>
        </w:rPr>
      </w:pPr>
    </w:p>
    <w:p w14:paraId="5547FBF8" w14:textId="77777777" w:rsidR="00D815F9" w:rsidRPr="00A00B36" w:rsidRDefault="00D815F9" w:rsidP="00D815F9">
      <w:pPr>
        <w:pStyle w:val="NormalWeb"/>
        <w:shd w:val="clear" w:color="auto" w:fill="FFFFFF"/>
        <w:spacing w:before="0" w:beforeAutospacing="0" w:after="0" w:afterAutospacing="0"/>
        <w:ind w:firstLine="720"/>
        <w:jc w:val="both"/>
        <w:rPr>
          <w:b/>
          <w:color w:val="000000"/>
        </w:rPr>
      </w:pPr>
      <w:r w:rsidRPr="00A00B36">
        <w:rPr>
          <w:b/>
          <w:color w:val="000000"/>
        </w:rPr>
        <w:t>Section 1.02  Definitions.</w:t>
      </w:r>
    </w:p>
    <w:p w14:paraId="459A4703" w14:textId="77777777" w:rsidR="00D815F9" w:rsidRPr="00A00B36" w:rsidRDefault="00D815F9" w:rsidP="00D815F9">
      <w:pPr>
        <w:pStyle w:val="NormalWeb"/>
        <w:shd w:val="clear" w:color="auto" w:fill="FFFFFF"/>
        <w:spacing w:before="0" w:beforeAutospacing="0" w:after="0" w:afterAutospacing="0"/>
        <w:ind w:firstLine="360"/>
        <w:jc w:val="both"/>
        <w:rPr>
          <w:b/>
          <w:color w:val="000000"/>
        </w:rPr>
      </w:pPr>
    </w:p>
    <w:p w14:paraId="4AA329D6" w14:textId="77777777" w:rsidR="00D815F9" w:rsidRPr="00E30840" w:rsidRDefault="00D815F9" w:rsidP="00D815F9">
      <w:pPr>
        <w:pStyle w:val="NormalWeb"/>
        <w:numPr>
          <w:ilvl w:val="0"/>
          <w:numId w:val="92"/>
        </w:numPr>
        <w:shd w:val="clear" w:color="auto" w:fill="FFFFFF"/>
        <w:spacing w:before="0" w:beforeAutospacing="0" w:after="0" w:afterAutospacing="0"/>
        <w:jc w:val="both"/>
        <w:rPr>
          <w:color w:val="000000"/>
        </w:rPr>
      </w:pPr>
      <w:r w:rsidRPr="00E30840">
        <w:rPr>
          <w:color w:val="000000"/>
        </w:rPr>
        <w:t xml:space="preserve">“Agency” means the City agency or office through which the City </w:t>
      </w:r>
      <w:r w:rsidRPr="00A00B36">
        <w:rPr>
          <w:color w:val="000000"/>
        </w:rPr>
        <w:t xml:space="preserve">of New York </w:t>
      </w:r>
      <w:r w:rsidRPr="00E30840">
        <w:rPr>
          <w:color w:val="000000"/>
        </w:rPr>
        <w:t>has entered into this Agreement.</w:t>
      </w:r>
    </w:p>
    <w:p w14:paraId="7088D839" w14:textId="77777777" w:rsidR="00D815F9" w:rsidRPr="00E30840" w:rsidRDefault="00D815F9" w:rsidP="00D815F9">
      <w:pPr>
        <w:pStyle w:val="NormalWeb"/>
        <w:shd w:val="clear" w:color="auto" w:fill="FFFFFF"/>
        <w:spacing w:before="0" w:beforeAutospacing="0" w:after="0" w:afterAutospacing="0"/>
        <w:jc w:val="both"/>
        <w:rPr>
          <w:color w:val="000000"/>
        </w:rPr>
      </w:pPr>
    </w:p>
    <w:p w14:paraId="4CDBE89C" w14:textId="77777777" w:rsidR="00D815F9" w:rsidRDefault="00D815F9" w:rsidP="00D815F9">
      <w:pPr>
        <w:pStyle w:val="NormalWeb"/>
        <w:numPr>
          <w:ilvl w:val="0"/>
          <w:numId w:val="92"/>
        </w:numPr>
        <w:shd w:val="clear" w:color="auto" w:fill="FFFFFF"/>
        <w:spacing w:before="0" w:beforeAutospacing="0" w:after="0" w:afterAutospacing="0"/>
        <w:jc w:val="both"/>
        <w:rPr>
          <w:color w:val="000000"/>
        </w:rPr>
      </w:pPr>
      <w:r>
        <w:rPr>
          <w:color w:val="000000"/>
        </w:rPr>
        <w:t xml:space="preserve">"Agreement” means the agreement between the Agency and the Contractor, to which this rider has been added. </w:t>
      </w:r>
      <w:r w:rsidRPr="00A00B36">
        <w:rPr>
          <w:color w:val="000000"/>
        </w:rPr>
        <w:t xml:space="preserve"> </w:t>
      </w:r>
    </w:p>
    <w:p w14:paraId="2B7783B6" w14:textId="77777777" w:rsidR="00D815F9" w:rsidRDefault="00D815F9" w:rsidP="00D815F9">
      <w:pPr>
        <w:pStyle w:val="ListParagraph"/>
        <w:rPr>
          <w:color w:val="000000"/>
        </w:rPr>
      </w:pPr>
    </w:p>
    <w:p w14:paraId="2304AB32" w14:textId="77777777" w:rsidR="00D815F9" w:rsidRPr="00A00B36" w:rsidRDefault="00D815F9" w:rsidP="00D815F9">
      <w:pPr>
        <w:pStyle w:val="NormalWeb"/>
        <w:numPr>
          <w:ilvl w:val="0"/>
          <w:numId w:val="92"/>
        </w:numPr>
        <w:shd w:val="clear" w:color="auto" w:fill="FFFFFF"/>
        <w:spacing w:before="0" w:beforeAutospacing="0" w:after="0" w:afterAutospacing="0"/>
        <w:jc w:val="both"/>
        <w:rPr>
          <w:color w:val="000000"/>
        </w:rPr>
      </w:pPr>
      <w:r>
        <w:rPr>
          <w:color w:val="000000"/>
        </w:rPr>
        <w:t xml:space="preserve">“Certification Date” means 30 days after the date that the Agreement is registered pursuant to Section 328 of the New York City Charter, or if this rider is added by an amendment, the date said amendment is registered pursuant to Section 328 of the New York City Charter. </w:t>
      </w:r>
    </w:p>
    <w:p w14:paraId="05285AFC" w14:textId="77777777" w:rsidR="00D815F9" w:rsidRPr="00A00B36" w:rsidRDefault="00D815F9" w:rsidP="00D815F9">
      <w:pPr>
        <w:pStyle w:val="NormalWeb"/>
        <w:shd w:val="clear" w:color="auto" w:fill="FFFFFF"/>
        <w:spacing w:before="0" w:beforeAutospacing="0" w:after="0" w:afterAutospacing="0"/>
        <w:ind w:left="720"/>
        <w:jc w:val="both"/>
        <w:rPr>
          <w:color w:val="000000"/>
        </w:rPr>
      </w:pPr>
    </w:p>
    <w:p w14:paraId="78372366" w14:textId="77777777" w:rsidR="00D815F9" w:rsidRPr="00E30840" w:rsidRDefault="00D815F9" w:rsidP="00D815F9">
      <w:pPr>
        <w:pStyle w:val="NormalWeb"/>
        <w:numPr>
          <w:ilvl w:val="0"/>
          <w:numId w:val="92"/>
        </w:numPr>
        <w:shd w:val="clear" w:color="auto" w:fill="FFFFFF"/>
        <w:spacing w:before="0" w:beforeAutospacing="0" w:after="0" w:afterAutospacing="0"/>
        <w:jc w:val="both"/>
        <w:rPr>
          <w:color w:val="000000"/>
        </w:rPr>
      </w:pPr>
      <w:r w:rsidRPr="00A00B36">
        <w:rPr>
          <w:color w:val="000000"/>
        </w:rPr>
        <w:t xml:space="preserve">“DOI” means the </w:t>
      </w:r>
      <w:r w:rsidRPr="00E30840">
        <w:rPr>
          <w:color w:val="000000"/>
        </w:rPr>
        <w:t>New York City Department of Investigation</w:t>
      </w:r>
      <w:r w:rsidRPr="00A00B36">
        <w:rPr>
          <w:color w:val="000000"/>
        </w:rPr>
        <w:t>.</w:t>
      </w:r>
    </w:p>
    <w:p w14:paraId="7656068C" w14:textId="77777777" w:rsidR="00D815F9" w:rsidRPr="00E30840" w:rsidRDefault="00D815F9" w:rsidP="00D815F9">
      <w:pPr>
        <w:pStyle w:val="NormalWeb"/>
        <w:shd w:val="clear" w:color="auto" w:fill="FFFFFF"/>
        <w:spacing w:before="0" w:beforeAutospacing="0" w:after="0" w:afterAutospacing="0"/>
        <w:ind w:left="720"/>
        <w:jc w:val="both"/>
        <w:rPr>
          <w:color w:val="000000"/>
        </w:rPr>
      </w:pPr>
    </w:p>
    <w:p w14:paraId="5D462ADC" w14:textId="77777777" w:rsidR="00D815F9" w:rsidRPr="00A00B36" w:rsidRDefault="00D815F9" w:rsidP="00D815F9">
      <w:pPr>
        <w:pStyle w:val="NormalWeb"/>
        <w:numPr>
          <w:ilvl w:val="0"/>
          <w:numId w:val="92"/>
        </w:numPr>
        <w:shd w:val="clear" w:color="auto" w:fill="FFFFFF"/>
        <w:spacing w:before="0" w:beforeAutospacing="0" w:after="0" w:afterAutospacing="0"/>
        <w:jc w:val="both"/>
        <w:rPr>
          <w:color w:val="000000"/>
        </w:rPr>
      </w:pPr>
      <w:r w:rsidRPr="00A00B36">
        <w:rPr>
          <w:color w:val="000000"/>
        </w:rPr>
        <w:t>“Human Services” means services provided to third parties, including social services such as day care, foster care, home care, homeless assistance, housing and shelter assistance, preventive services, youth services, and senior centers; health or medical services including those provided by health maintenance organizations; legal services; employment assistance services, vocational and educational programs; and recreation programs.</w:t>
      </w:r>
    </w:p>
    <w:p w14:paraId="67E71974" w14:textId="77777777" w:rsidR="00D815F9" w:rsidRPr="00A00B36" w:rsidRDefault="00D815F9" w:rsidP="00D815F9">
      <w:pPr>
        <w:pStyle w:val="NormalWeb"/>
        <w:shd w:val="clear" w:color="auto" w:fill="FFFFFF"/>
        <w:spacing w:before="0" w:beforeAutospacing="0" w:after="0" w:afterAutospacing="0"/>
        <w:ind w:left="720"/>
        <w:jc w:val="both"/>
        <w:rPr>
          <w:color w:val="000000"/>
        </w:rPr>
      </w:pPr>
    </w:p>
    <w:p w14:paraId="27C867AF" w14:textId="77777777" w:rsidR="00D815F9" w:rsidRPr="00A00B36" w:rsidRDefault="00D815F9" w:rsidP="00D815F9">
      <w:pPr>
        <w:pStyle w:val="NormalWeb"/>
        <w:numPr>
          <w:ilvl w:val="0"/>
          <w:numId w:val="92"/>
        </w:numPr>
        <w:shd w:val="clear" w:color="auto" w:fill="FFFFFF"/>
        <w:spacing w:before="0" w:beforeAutospacing="0" w:after="0" w:afterAutospacing="0"/>
        <w:jc w:val="both"/>
        <w:rPr>
          <w:color w:val="000000"/>
        </w:rPr>
      </w:pPr>
      <w:r w:rsidRPr="00A00B36">
        <w:rPr>
          <w:color w:val="000000"/>
        </w:rPr>
        <w:t>“</w:t>
      </w:r>
      <w:proofErr w:type="spellStart"/>
      <w:r w:rsidRPr="00A00B36">
        <w:rPr>
          <w:color w:val="000000"/>
        </w:rPr>
        <w:t>PassPort</w:t>
      </w:r>
      <w:proofErr w:type="spellEnd"/>
      <w:r w:rsidRPr="00A00B36">
        <w:rPr>
          <w:color w:val="000000"/>
        </w:rPr>
        <w:t xml:space="preserve">” means New York City’s digital Procurement and Sourcing Solutions Portal; </w:t>
      </w:r>
    </w:p>
    <w:p w14:paraId="4E3E77AB" w14:textId="77777777" w:rsidR="00D815F9" w:rsidRPr="00A00B36" w:rsidRDefault="00D815F9" w:rsidP="00D815F9">
      <w:pPr>
        <w:pStyle w:val="NormalWeb"/>
        <w:shd w:val="clear" w:color="auto" w:fill="FFFFFF"/>
        <w:spacing w:before="0" w:beforeAutospacing="0" w:after="0" w:afterAutospacing="0"/>
        <w:ind w:left="720"/>
        <w:jc w:val="both"/>
        <w:rPr>
          <w:color w:val="000000"/>
        </w:rPr>
      </w:pPr>
    </w:p>
    <w:p w14:paraId="4D81C5D2" w14:textId="77777777" w:rsidR="00D815F9" w:rsidRPr="00A00B36" w:rsidRDefault="00D815F9" w:rsidP="00D815F9">
      <w:pPr>
        <w:pStyle w:val="NormalWeb"/>
        <w:numPr>
          <w:ilvl w:val="0"/>
          <w:numId w:val="92"/>
        </w:numPr>
        <w:shd w:val="clear" w:color="auto" w:fill="FFFFFF"/>
        <w:spacing w:before="0" w:beforeAutospacing="0" w:after="0" w:afterAutospacing="0"/>
        <w:jc w:val="both"/>
        <w:rPr>
          <w:color w:val="000000"/>
        </w:rPr>
      </w:pPr>
      <w:r w:rsidRPr="00A00B36">
        <w:rPr>
          <w:color w:val="000000"/>
        </w:rPr>
        <w:t>“Contractor” means the entity providing Human Services under a contract with the City of New York.</w:t>
      </w:r>
    </w:p>
    <w:p w14:paraId="068ED5F2" w14:textId="77777777" w:rsidR="00D815F9" w:rsidRPr="00A00B36" w:rsidRDefault="00D815F9" w:rsidP="00D815F9">
      <w:pPr>
        <w:pStyle w:val="NormalWeb"/>
        <w:shd w:val="clear" w:color="auto" w:fill="FFFFFF"/>
        <w:spacing w:before="0" w:beforeAutospacing="0" w:after="0" w:afterAutospacing="0"/>
        <w:ind w:left="720"/>
        <w:jc w:val="both"/>
        <w:rPr>
          <w:color w:val="000000"/>
        </w:rPr>
      </w:pPr>
    </w:p>
    <w:p w14:paraId="30B2516C" w14:textId="77777777" w:rsidR="00D815F9" w:rsidRPr="00A00B36" w:rsidRDefault="00D815F9" w:rsidP="00D815F9">
      <w:pPr>
        <w:pStyle w:val="NormalWeb"/>
        <w:numPr>
          <w:ilvl w:val="0"/>
          <w:numId w:val="92"/>
        </w:numPr>
        <w:shd w:val="clear" w:color="auto" w:fill="FFFFFF"/>
        <w:spacing w:before="0" w:beforeAutospacing="0" w:after="0" w:afterAutospacing="0"/>
        <w:jc w:val="both"/>
        <w:rPr>
          <w:color w:val="000000"/>
        </w:rPr>
      </w:pPr>
      <w:r w:rsidRPr="00A00B36">
        <w:rPr>
          <w:color w:val="000000"/>
        </w:rPr>
        <w:t>“Rider” means this New York City Mayoral Executive Order No. 64 Rider.</w:t>
      </w:r>
    </w:p>
    <w:p w14:paraId="43EA7207" w14:textId="77777777" w:rsidR="00D815F9" w:rsidRPr="00A00B36" w:rsidRDefault="00D815F9" w:rsidP="00D815F9">
      <w:pPr>
        <w:pStyle w:val="NormalWeb"/>
        <w:shd w:val="clear" w:color="auto" w:fill="FFFFFF"/>
        <w:spacing w:before="0" w:beforeAutospacing="0" w:after="0" w:afterAutospacing="0"/>
        <w:jc w:val="both"/>
        <w:rPr>
          <w:color w:val="000000"/>
        </w:rPr>
      </w:pPr>
    </w:p>
    <w:p w14:paraId="14254F90" w14:textId="77777777" w:rsidR="00D815F9" w:rsidRPr="00A00B36" w:rsidRDefault="00D815F9" w:rsidP="00D815F9">
      <w:pPr>
        <w:pStyle w:val="ListParagraph"/>
        <w:jc w:val="both"/>
        <w:rPr>
          <w:b/>
          <w:szCs w:val="24"/>
        </w:rPr>
      </w:pPr>
      <w:r w:rsidRPr="00A00B36">
        <w:rPr>
          <w:b/>
          <w:szCs w:val="24"/>
        </w:rPr>
        <w:t xml:space="preserve">Section 1.03  Reporting. </w:t>
      </w:r>
    </w:p>
    <w:p w14:paraId="7669F2B1" w14:textId="77777777" w:rsidR="00D815F9" w:rsidRPr="00A00B36" w:rsidRDefault="00D815F9" w:rsidP="00D815F9">
      <w:pPr>
        <w:pStyle w:val="ListParagraph"/>
        <w:jc w:val="both"/>
        <w:rPr>
          <w:b/>
          <w:szCs w:val="24"/>
        </w:rPr>
      </w:pPr>
    </w:p>
    <w:p w14:paraId="59907705" w14:textId="77777777" w:rsidR="00D815F9" w:rsidRPr="00A00B36" w:rsidRDefault="00D815F9" w:rsidP="00D815F9">
      <w:pPr>
        <w:pStyle w:val="NormalWeb"/>
        <w:shd w:val="clear" w:color="auto" w:fill="FFFFFF"/>
        <w:spacing w:before="0" w:beforeAutospacing="0" w:after="0" w:afterAutospacing="0"/>
        <w:jc w:val="both"/>
        <w:rPr>
          <w:color w:val="000000"/>
        </w:rPr>
      </w:pPr>
      <w:r w:rsidRPr="00A00B36">
        <w:rPr>
          <w:color w:val="000000"/>
        </w:rPr>
        <w:t>Contractor shall provide information about sexual harassment complaints, whether made by an employee, client, or other person</w:t>
      </w:r>
      <w:r>
        <w:rPr>
          <w:color w:val="000000"/>
        </w:rPr>
        <w:t>,</w:t>
      </w:r>
      <w:r w:rsidRPr="00A00B36">
        <w:rPr>
          <w:color w:val="000000"/>
        </w:rPr>
        <w:t xml:space="preserve"> by making the following available to DOI</w:t>
      </w:r>
      <w:r>
        <w:rPr>
          <w:color w:val="000000"/>
        </w:rPr>
        <w:t xml:space="preserve"> at </w:t>
      </w:r>
      <w:r w:rsidRPr="00013F77">
        <w:rPr>
          <w:rFonts w:ascii="Calibri" w:hAnsi="Calibri"/>
          <w:color w:val="1F497D"/>
          <w:sz w:val="22"/>
          <w:szCs w:val="22"/>
        </w:rPr>
        <w:t xml:space="preserve"> </w:t>
      </w:r>
      <w:hyperlink r:id="rId15" w:history="1">
        <w:r>
          <w:rPr>
            <w:rStyle w:val="Hyperlink"/>
            <w:rFonts w:ascii="Calibri" w:hAnsi="Calibri"/>
            <w:sz w:val="22"/>
            <w:szCs w:val="22"/>
          </w:rPr>
          <w:t>http://www.nyc.gov/HSProviderReport</w:t>
        </w:r>
      </w:hyperlink>
      <w:r w:rsidRPr="00A00B36">
        <w:rPr>
          <w:color w:val="000000"/>
        </w:rPr>
        <w:t>:</w:t>
      </w:r>
    </w:p>
    <w:p w14:paraId="1632EB70" w14:textId="77777777" w:rsidR="00D815F9" w:rsidRPr="00A00B36" w:rsidRDefault="00D815F9" w:rsidP="00D815F9">
      <w:pPr>
        <w:pStyle w:val="NormalWeb"/>
        <w:shd w:val="clear" w:color="auto" w:fill="FFFFFF"/>
        <w:spacing w:before="0" w:beforeAutospacing="0" w:after="0" w:afterAutospacing="0"/>
        <w:ind w:firstLine="720"/>
        <w:jc w:val="both"/>
        <w:rPr>
          <w:color w:val="000000"/>
        </w:rPr>
      </w:pPr>
    </w:p>
    <w:p w14:paraId="3A7EDB64" w14:textId="77777777" w:rsidR="00D815F9" w:rsidRPr="00A00B36" w:rsidRDefault="00D815F9" w:rsidP="00D815F9">
      <w:pPr>
        <w:pStyle w:val="NormalWeb"/>
        <w:shd w:val="clear" w:color="auto" w:fill="FFFFFF"/>
        <w:spacing w:before="0" w:beforeAutospacing="0" w:after="0" w:afterAutospacing="0"/>
        <w:ind w:firstLine="720"/>
        <w:jc w:val="both"/>
        <w:rPr>
          <w:color w:val="000000"/>
        </w:rPr>
      </w:pPr>
      <w:r w:rsidRPr="00A00B36">
        <w:rPr>
          <w:color w:val="000000"/>
        </w:rPr>
        <w:t xml:space="preserve">(a) A copy of the Contractor’s sexual harassment policies, including complaint procedures, which shall be uploaded to </w:t>
      </w:r>
      <w:proofErr w:type="spellStart"/>
      <w:r w:rsidRPr="00A00B36">
        <w:rPr>
          <w:color w:val="000000"/>
        </w:rPr>
        <w:t>PassPort</w:t>
      </w:r>
      <w:proofErr w:type="spellEnd"/>
      <w:r w:rsidRPr="00A00B36">
        <w:rPr>
          <w:color w:val="000000"/>
        </w:rPr>
        <w:t>; and</w:t>
      </w:r>
    </w:p>
    <w:p w14:paraId="2FB34B8B" w14:textId="77777777" w:rsidR="00D815F9" w:rsidRPr="00A00B36" w:rsidRDefault="00D815F9" w:rsidP="00D815F9">
      <w:pPr>
        <w:pStyle w:val="NormalWeb"/>
        <w:shd w:val="clear" w:color="auto" w:fill="FFFFFF"/>
        <w:spacing w:before="0" w:beforeAutospacing="0" w:after="0" w:afterAutospacing="0"/>
        <w:ind w:firstLine="720"/>
        <w:jc w:val="both"/>
        <w:rPr>
          <w:color w:val="000000"/>
        </w:rPr>
      </w:pPr>
      <w:r w:rsidRPr="00A00B36">
        <w:rPr>
          <w:color w:val="000000"/>
        </w:rPr>
        <w:t xml:space="preserve">(b) A copy of any complaint or allegation of sexual harassment or retaliation on the basis of a complaint of sexual harassment brought by any person against the Chief Executive Officer or equivalent principal of the organization in any venue, including through the Contractor’s internal Equal Opportunity process, subject to Section 2 herein. Such copy must be redacted as to the name and any identifying information of individuals except the accused and provided, by secure means that the DOI shall determine and publicize, within 30 days of receipt of the complaint or allegation; and </w:t>
      </w:r>
    </w:p>
    <w:p w14:paraId="0C65E087" w14:textId="77777777" w:rsidR="00D815F9" w:rsidRPr="00A00B36" w:rsidRDefault="00D815F9" w:rsidP="00D815F9">
      <w:pPr>
        <w:pStyle w:val="NormalWeb"/>
        <w:shd w:val="clear" w:color="auto" w:fill="FFFFFF"/>
        <w:spacing w:before="0" w:beforeAutospacing="0" w:after="0" w:afterAutospacing="0"/>
        <w:ind w:firstLine="720"/>
        <w:jc w:val="both"/>
        <w:rPr>
          <w:color w:val="000000"/>
        </w:rPr>
      </w:pPr>
      <w:r w:rsidRPr="00A00B36">
        <w:rPr>
          <w:color w:val="000000"/>
        </w:rPr>
        <w:t xml:space="preserve">(c) A copy of the final determination or judgment with regard to any complaint covered in subdivision (b), redacted as to the name and any identifying information of individuals except the accused; and </w:t>
      </w:r>
    </w:p>
    <w:p w14:paraId="3B634408" w14:textId="77777777" w:rsidR="00D815F9" w:rsidRPr="00A00B36" w:rsidRDefault="00D815F9" w:rsidP="00D815F9">
      <w:pPr>
        <w:pStyle w:val="NormalWeb"/>
        <w:shd w:val="clear" w:color="auto" w:fill="FFFFFF"/>
        <w:spacing w:before="0" w:beforeAutospacing="0" w:after="0" w:afterAutospacing="0"/>
        <w:ind w:firstLine="720"/>
        <w:jc w:val="both"/>
        <w:rPr>
          <w:color w:val="000000"/>
        </w:rPr>
      </w:pPr>
      <w:r w:rsidRPr="00A00B36">
        <w:rPr>
          <w:color w:val="000000"/>
        </w:rPr>
        <w:t>(d) Any additional information the DOI requests in order to effectuate its review of any investigation and determination, including information that had been redacted pursuant to subdivisions (b) and (c).</w:t>
      </w:r>
    </w:p>
    <w:p w14:paraId="6A35A817" w14:textId="77777777" w:rsidR="00D815F9" w:rsidRPr="00A00B36" w:rsidRDefault="00D815F9" w:rsidP="00D815F9">
      <w:pPr>
        <w:pStyle w:val="NormalWeb"/>
        <w:shd w:val="clear" w:color="auto" w:fill="FFFFFF"/>
        <w:spacing w:before="0" w:beforeAutospacing="0" w:after="0" w:afterAutospacing="0"/>
        <w:ind w:firstLine="720"/>
        <w:jc w:val="both"/>
        <w:rPr>
          <w:color w:val="000000"/>
        </w:rPr>
      </w:pPr>
    </w:p>
    <w:p w14:paraId="277E7B9C" w14:textId="77777777" w:rsidR="00D815F9" w:rsidRPr="00A00B36" w:rsidRDefault="00D815F9" w:rsidP="00D815F9">
      <w:pPr>
        <w:pStyle w:val="NormalWeb"/>
        <w:shd w:val="clear" w:color="auto" w:fill="FFFFFF"/>
        <w:spacing w:before="0" w:beforeAutospacing="0" w:after="0" w:afterAutospacing="0"/>
        <w:ind w:firstLine="720"/>
        <w:jc w:val="both"/>
        <w:rPr>
          <w:b/>
          <w:color w:val="000000"/>
        </w:rPr>
      </w:pPr>
      <w:r w:rsidRPr="00A00B36">
        <w:rPr>
          <w:b/>
          <w:color w:val="000000"/>
        </w:rPr>
        <w:t xml:space="preserve">Section 1.04  Annual Certification. </w:t>
      </w:r>
    </w:p>
    <w:p w14:paraId="3A58CFD0" w14:textId="77777777" w:rsidR="00D815F9" w:rsidRPr="00A00B36" w:rsidRDefault="00D815F9" w:rsidP="00D815F9">
      <w:pPr>
        <w:pStyle w:val="NormalWeb"/>
        <w:shd w:val="clear" w:color="auto" w:fill="FFFFFF"/>
        <w:spacing w:before="0" w:beforeAutospacing="0" w:after="0" w:afterAutospacing="0"/>
        <w:ind w:left="720"/>
        <w:jc w:val="both"/>
        <w:rPr>
          <w:color w:val="000000"/>
        </w:rPr>
      </w:pPr>
    </w:p>
    <w:p w14:paraId="7C29249E" w14:textId="77777777" w:rsidR="00D815F9" w:rsidRPr="00A00B36" w:rsidRDefault="00D815F9" w:rsidP="00D815F9">
      <w:pPr>
        <w:jc w:val="both"/>
        <w:rPr>
          <w:szCs w:val="24"/>
        </w:rPr>
      </w:pPr>
      <w:r>
        <w:rPr>
          <w:szCs w:val="24"/>
        </w:rPr>
        <w:t>On the Certification Date and on the anniversary of said date every year thereafter during the term of the Agreement, t</w:t>
      </w:r>
      <w:r w:rsidRPr="00A00B36">
        <w:rPr>
          <w:szCs w:val="24"/>
        </w:rPr>
        <w:t xml:space="preserve">he </w:t>
      </w:r>
      <w:r w:rsidRPr="00A00B36">
        <w:rPr>
          <w:color w:val="000000"/>
          <w:szCs w:val="24"/>
        </w:rPr>
        <w:t>Contractor</w:t>
      </w:r>
      <w:r w:rsidRPr="00A00B36">
        <w:rPr>
          <w:szCs w:val="24"/>
        </w:rPr>
        <w:t xml:space="preserve">’s Board of Directors or equivalent authority of Contractor shall </w:t>
      </w:r>
      <w:r>
        <w:rPr>
          <w:szCs w:val="24"/>
        </w:rPr>
        <w:t xml:space="preserve">upload to </w:t>
      </w:r>
      <w:proofErr w:type="spellStart"/>
      <w:r>
        <w:rPr>
          <w:szCs w:val="24"/>
        </w:rPr>
        <w:t>PassPort</w:t>
      </w:r>
      <w:proofErr w:type="spellEnd"/>
      <w:r>
        <w:rPr>
          <w:szCs w:val="24"/>
        </w:rPr>
        <w:t xml:space="preserve"> a certification substantially in the form annexed hereto as Annex 1 certifying </w:t>
      </w:r>
      <w:r w:rsidRPr="00A00B36">
        <w:rPr>
          <w:szCs w:val="24"/>
        </w:rPr>
        <w:t xml:space="preserve">that they have made all reports required pursuant to this </w:t>
      </w:r>
      <w:r>
        <w:rPr>
          <w:szCs w:val="24"/>
        </w:rPr>
        <w:t>r</w:t>
      </w:r>
      <w:r w:rsidRPr="00A00B36">
        <w:rPr>
          <w:szCs w:val="24"/>
        </w:rPr>
        <w:t>ider or that they had no information to report.</w:t>
      </w:r>
    </w:p>
    <w:p w14:paraId="516EBB3B" w14:textId="77777777" w:rsidR="00D815F9" w:rsidRPr="00A00B36" w:rsidRDefault="00D815F9" w:rsidP="00D815F9">
      <w:pPr>
        <w:pStyle w:val="NormalWeb"/>
        <w:shd w:val="clear" w:color="auto" w:fill="FFFFFF"/>
        <w:spacing w:before="0" w:beforeAutospacing="0" w:after="0" w:afterAutospacing="0"/>
        <w:jc w:val="both"/>
        <w:rPr>
          <w:color w:val="000000"/>
        </w:rPr>
      </w:pPr>
    </w:p>
    <w:p w14:paraId="2011ADC3" w14:textId="77777777" w:rsidR="00D815F9" w:rsidRPr="00A00B36" w:rsidRDefault="00D815F9" w:rsidP="00D815F9">
      <w:pPr>
        <w:pStyle w:val="NormalWeb"/>
        <w:shd w:val="clear" w:color="auto" w:fill="FFFFFF"/>
        <w:spacing w:before="0" w:beforeAutospacing="0" w:after="0" w:afterAutospacing="0"/>
        <w:ind w:firstLine="720"/>
        <w:jc w:val="both"/>
        <w:rPr>
          <w:b/>
          <w:color w:val="000000"/>
        </w:rPr>
      </w:pPr>
      <w:r w:rsidRPr="00A00B36">
        <w:rPr>
          <w:b/>
          <w:color w:val="000000"/>
        </w:rPr>
        <w:t>Section 1.05  Contractor</w:t>
      </w:r>
      <w:r>
        <w:rPr>
          <w:b/>
          <w:color w:val="000000"/>
        </w:rPr>
        <w:t>’s</w:t>
      </w:r>
      <w:r w:rsidRPr="00A00B36">
        <w:rPr>
          <w:b/>
          <w:color w:val="000000"/>
        </w:rPr>
        <w:t xml:space="preserve"> Duty to Investigate. </w:t>
      </w:r>
    </w:p>
    <w:p w14:paraId="6143D7D2" w14:textId="77777777" w:rsidR="00D815F9" w:rsidRPr="00E30840" w:rsidRDefault="00D815F9" w:rsidP="00D815F9">
      <w:pPr>
        <w:pStyle w:val="ListParagraph"/>
        <w:jc w:val="both"/>
        <w:rPr>
          <w:color w:val="000000"/>
        </w:rPr>
      </w:pPr>
    </w:p>
    <w:p w14:paraId="02BB8628" w14:textId="77777777" w:rsidR="00D815F9" w:rsidRPr="00A00B36" w:rsidRDefault="00D815F9" w:rsidP="00D815F9">
      <w:pPr>
        <w:jc w:val="both"/>
        <w:rPr>
          <w:color w:val="000000"/>
          <w:szCs w:val="24"/>
        </w:rPr>
      </w:pPr>
      <w:r w:rsidRPr="00E30840">
        <w:rPr>
          <w:color w:val="000000"/>
        </w:rPr>
        <w:t xml:space="preserve">The </w:t>
      </w:r>
      <w:r w:rsidRPr="00A00B36">
        <w:rPr>
          <w:color w:val="000000"/>
          <w:szCs w:val="24"/>
        </w:rPr>
        <w:t xml:space="preserve">reporting obligations under Section 1.03 does not relieve the Contractor of its duty to investigate any complaint or allegation or of any other contractual obligations.  </w:t>
      </w:r>
    </w:p>
    <w:p w14:paraId="6F167176" w14:textId="77777777" w:rsidR="00D815F9" w:rsidRPr="00A00B36" w:rsidRDefault="00D815F9" w:rsidP="00D815F9">
      <w:pPr>
        <w:pStyle w:val="NormalWeb"/>
        <w:shd w:val="clear" w:color="auto" w:fill="FFFFFF"/>
        <w:spacing w:before="0" w:beforeAutospacing="0" w:after="0" w:afterAutospacing="0"/>
        <w:jc w:val="both"/>
        <w:rPr>
          <w:color w:val="000000"/>
        </w:rPr>
      </w:pPr>
    </w:p>
    <w:p w14:paraId="4B0BC044" w14:textId="77777777" w:rsidR="00D815F9" w:rsidRPr="00A00B36" w:rsidRDefault="00D815F9" w:rsidP="00D815F9">
      <w:pPr>
        <w:pStyle w:val="NormalWeb"/>
        <w:shd w:val="clear" w:color="auto" w:fill="FFFFFF"/>
        <w:spacing w:before="0" w:beforeAutospacing="0" w:after="0" w:afterAutospacing="0"/>
        <w:ind w:firstLine="720"/>
        <w:jc w:val="both"/>
        <w:rPr>
          <w:b/>
          <w:color w:val="000000"/>
        </w:rPr>
      </w:pPr>
      <w:r w:rsidRPr="00A00B36">
        <w:rPr>
          <w:b/>
          <w:color w:val="000000"/>
        </w:rPr>
        <w:t xml:space="preserve">Section 2. </w:t>
      </w:r>
    </w:p>
    <w:p w14:paraId="1CDBDFF9" w14:textId="77777777" w:rsidR="00D815F9" w:rsidRPr="00A00B36" w:rsidRDefault="00D815F9" w:rsidP="00D815F9">
      <w:pPr>
        <w:rPr>
          <w:color w:val="000000"/>
          <w:szCs w:val="24"/>
        </w:rPr>
      </w:pPr>
    </w:p>
    <w:p w14:paraId="3A2C232E" w14:textId="77777777" w:rsidR="00D815F9" w:rsidRDefault="00D815F9" w:rsidP="00D815F9">
      <w:pPr>
        <w:jc w:val="both"/>
        <w:rPr>
          <w:color w:val="000000"/>
          <w:szCs w:val="24"/>
        </w:rPr>
      </w:pPr>
      <w:r w:rsidRPr="00A00B36">
        <w:rPr>
          <w:color w:val="000000"/>
          <w:szCs w:val="24"/>
        </w:rPr>
        <w:t xml:space="preserve">Disclosure to and collection by DOI of any personally identifying information relating to allegations of sexual harassment – which constitutes “sensitive identifying information” under section 6.2 of the Citywide Privacy Protections and Protocols of the City’s Chief Privacy Officer and “restricted” information under the NYC Cyber Command Policies and Standards – has been authorized by the Chief Privacy Officer under section 23-1202 of the New York City Administrative Code as being in the best interests of the City. </w:t>
      </w:r>
    </w:p>
    <w:p w14:paraId="4A4E7FBD" w14:textId="77777777" w:rsidR="00D815F9" w:rsidRDefault="00D815F9" w:rsidP="00D815F9">
      <w:pPr>
        <w:jc w:val="both"/>
        <w:rPr>
          <w:color w:val="000000"/>
          <w:szCs w:val="24"/>
        </w:rPr>
      </w:pPr>
    </w:p>
    <w:p w14:paraId="4087624E" w14:textId="77777777" w:rsidR="00D815F9" w:rsidRPr="0065339B" w:rsidRDefault="00D815F9" w:rsidP="00D815F9">
      <w:pPr>
        <w:jc w:val="both"/>
        <w:rPr>
          <w:color w:val="000000"/>
          <w:szCs w:val="24"/>
        </w:rPr>
      </w:pPr>
      <w:r>
        <w:rPr>
          <w:color w:val="000000"/>
          <w:szCs w:val="24"/>
        </w:rPr>
        <w:tab/>
      </w:r>
      <w:r>
        <w:rPr>
          <w:b/>
          <w:color w:val="000000"/>
          <w:szCs w:val="24"/>
        </w:rPr>
        <w:t>Section 3.</w:t>
      </w:r>
    </w:p>
    <w:p w14:paraId="24D332B7" w14:textId="77777777" w:rsidR="00D815F9" w:rsidRDefault="00D815F9" w:rsidP="00D815F9">
      <w:pPr>
        <w:jc w:val="both"/>
        <w:rPr>
          <w:color w:val="000000"/>
          <w:szCs w:val="24"/>
        </w:rPr>
      </w:pPr>
    </w:p>
    <w:p w14:paraId="554D4AEE" w14:textId="77777777" w:rsidR="00D815F9" w:rsidRDefault="00D815F9" w:rsidP="00D815F9">
      <w:pPr>
        <w:jc w:val="both"/>
        <w:rPr>
          <w:color w:val="000000"/>
          <w:szCs w:val="24"/>
        </w:rPr>
      </w:pPr>
      <w:r>
        <w:rPr>
          <w:color w:val="000000"/>
          <w:szCs w:val="24"/>
        </w:rPr>
        <w:t>Contractor hereby acknowledges the provisions of Section 4 of EO 64, which provides that Agencies</w:t>
      </w:r>
      <w:r w:rsidRPr="0065339B">
        <w:rPr>
          <w:color w:val="000000"/>
          <w:szCs w:val="24"/>
        </w:rPr>
        <w:t xml:space="preserve"> may consider any findings reported by DOI, as well as a provider's failure</w:t>
      </w:r>
      <w:r>
        <w:rPr>
          <w:color w:val="000000"/>
          <w:szCs w:val="24"/>
        </w:rPr>
        <w:t xml:space="preserve"> </w:t>
      </w:r>
      <w:r w:rsidRPr="0065339B">
        <w:rPr>
          <w:color w:val="000000"/>
          <w:szCs w:val="24"/>
        </w:rPr>
        <w:t xml:space="preserve">to furnish the information required by </w:t>
      </w:r>
      <w:r>
        <w:rPr>
          <w:color w:val="000000"/>
          <w:szCs w:val="24"/>
        </w:rPr>
        <w:t>Section 1.03 above</w:t>
      </w:r>
      <w:r w:rsidRPr="0065339B">
        <w:rPr>
          <w:color w:val="000000"/>
          <w:szCs w:val="24"/>
        </w:rPr>
        <w:t xml:space="preserve"> when determining whether to continue,</w:t>
      </w:r>
      <w:r>
        <w:rPr>
          <w:color w:val="000000"/>
          <w:szCs w:val="24"/>
        </w:rPr>
        <w:t xml:space="preserve"> </w:t>
      </w:r>
      <w:r w:rsidRPr="0065339B">
        <w:rPr>
          <w:color w:val="000000"/>
          <w:szCs w:val="24"/>
        </w:rPr>
        <w:t>modify, amend, or renew a contract.</w:t>
      </w:r>
    </w:p>
    <w:p w14:paraId="11406BFF" w14:textId="77777777" w:rsidR="00D815F9" w:rsidRDefault="00D815F9" w:rsidP="00D815F9">
      <w:pPr>
        <w:rPr>
          <w:color w:val="000000"/>
          <w:szCs w:val="24"/>
        </w:rPr>
      </w:pPr>
      <w:r>
        <w:rPr>
          <w:color w:val="000000"/>
          <w:szCs w:val="24"/>
        </w:rPr>
        <w:br w:type="page"/>
      </w:r>
    </w:p>
    <w:p w14:paraId="6F7BDFD0" w14:textId="77777777" w:rsidR="00D815F9" w:rsidRDefault="00D815F9" w:rsidP="00D815F9">
      <w:pPr>
        <w:jc w:val="center"/>
        <w:rPr>
          <w:b/>
          <w:szCs w:val="24"/>
          <w:u w:val="single"/>
        </w:rPr>
      </w:pPr>
      <w:r>
        <w:rPr>
          <w:b/>
          <w:szCs w:val="24"/>
          <w:u w:val="single"/>
        </w:rPr>
        <w:t>ANNEX 1</w:t>
      </w:r>
    </w:p>
    <w:p w14:paraId="7E462805" w14:textId="77777777" w:rsidR="00D815F9" w:rsidRPr="00E30840" w:rsidRDefault="00D815F9" w:rsidP="00D815F9">
      <w:pPr>
        <w:jc w:val="center"/>
        <w:rPr>
          <w:b/>
          <w:u w:val="single"/>
        </w:rPr>
      </w:pPr>
      <w:r w:rsidRPr="006F5174">
        <w:rPr>
          <w:b/>
          <w:szCs w:val="24"/>
          <w:u w:val="single"/>
        </w:rPr>
        <w:t xml:space="preserve">SAMPLE </w:t>
      </w:r>
      <w:r w:rsidRPr="00E30840">
        <w:rPr>
          <w:b/>
          <w:u w:val="single"/>
        </w:rPr>
        <w:t>CERTIFICATION</w:t>
      </w:r>
    </w:p>
    <w:p w14:paraId="647A3296" w14:textId="77777777" w:rsidR="00D815F9" w:rsidRPr="00E30840" w:rsidRDefault="00D815F9" w:rsidP="00D815F9">
      <w:pPr>
        <w:jc w:val="center"/>
        <w:rPr>
          <w:b/>
          <w:u w:val="single"/>
        </w:rPr>
      </w:pPr>
    </w:p>
    <w:p w14:paraId="3EF39E8D" w14:textId="77777777" w:rsidR="00D815F9" w:rsidRPr="006F5174" w:rsidRDefault="00D815F9" w:rsidP="00D815F9">
      <w:pPr>
        <w:spacing w:before="240"/>
        <w:ind w:firstLine="720"/>
        <w:jc w:val="both"/>
        <w:rPr>
          <w:szCs w:val="24"/>
        </w:rPr>
      </w:pPr>
      <w:r w:rsidRPr="006F5174">
        <w:rPr>
          <w:szCs w:val="24"/>
        </w:rPr>
        <w:t>I, (</w:t>
      </w:r>
      <w:r w:rsidRPr="006F5174">
        <w:rPr>
          <w:szCs w:val="24"/>
          <w:u w:val="single"/>
        </w:rPr>
        <w:t>NAME</w:t>
      </w:r>
      <w:r w:rsidRPr="006F5174">
        <w:rPr>
          <w:szCs w:val="24"/>
        </w:rPr>
        <w:t xml:space="preserve">), who is </w:t>
      </w:r>
      <w:r w:rsidRPr="006F5174">
        <w:rPr>
          <w:szCs w:val="24"/>
          <w:u w:val="single"/>
        </w:rPr>
        <w:t>(CHAIRMAN OF THE BOARD OR  EQUIVA</w:t>
      </w:r>
      <w:r>
        <w:rPr>
          <w:szCs w:val="24"/>
          <w:u w:val="single"/>
        </w:rPr>
        <w:t>LE</w:t>
      </w:r>
      <w:r w:rsidRPr="006F5174">
        <w:rPr>
          <w:szCs w:val="24"/>
          <w:u w:val="single"/>
        </w:rPr>
        <w:t>NT</w:t>
      </w:r>
      <w:r>
        <w:rPr>
          <w:szCs w:val="24"/>
          <w:u w:val="single"/>
        </w:rPr>
        <w:t xml:space="preserve"> PRINCIPAL</w:t>
      </w:r>
      <w:r w:rsidRPr="006F5174">
        <w:rPr>
          <w:szCs w:val="24"/>
        </w:rPr>
        <w:t>) of (</w:t>
      </w:r>
      <w:r w:rsidRPr="006F5174">
        <w:rPr>
          <w:szCs w:val="24"/>
          <w:u w:val="single"/>
        </w:rPr>
        <w:t xml:space="preserve">CONTRACTOR) </w:t>
      </w:r>
      <w:r w:rsidRPr="006F5174">
        <w:rPr>
          <w:szCs w:val="24"/>
        </w:rPr>
        <w:t>(the “Contractor”), have reviewed the requirements of Mayoral Executive Order 64 of 2021 and, in compliance therewith, hereby certify to the following:</w:t>
      </w:r>
    </w:p>
    <w:p w14:paraId="23165CF1" w14:textId="77777777" w:rsidR="00D815F9" w:rsidRPr="006F5174" w:rsidRDefault="00D815F9" w:rsidP="00D815F9">
      <w:pPr>
        <w:pStyle w:val="ListParagraph"/>
        <w:numPr>
          <w:ilvl w:val="0"/>
          <w:numId w:val="93"/>
        </w:numPr>
        <w:spacing w:after="160" w:line="259" w:lineRule="auto"/>
        <w:contextualSpacing/>
        <w:jc w:val="both"/>
        <w:rPr>
          <w:szCs w:val="24"/>
          <w:u w:val="single"/>
        </w:rPr>
      </w:pPr>
      <w:r w:rsidRPr="006F5174">
        <w:rPr>
          <w:szCs w:val="24"/>
        </w:rPr>
        <w:t xml:space="preserve">A copy of the Contractor’s sexual harassment policy has been uploaded to the New York City’s PASSPort system on </w:t>
      </w:r>
      <w:r w:rsidRPr="006F5174">
        <w:rPr>
          <w:szCs w:val="24"/>
          <w:u w:val="single"/>
        </w:rPr>
        <w:t>DATE</w:t>
      </w:r>
      <w:r w:rsidRPr="006F5174">
        <w:rPr>
          <w:szCs w:val="24"/>
        </w:rPr>
        <w:t>. The policy uploaded is the most up-to-date version of the policy.</w:t>
      </w:r>
    </w:p>
    <w:p w14:paraId="2BF85B99" w14:textId="77777777" w:rsidR="00D815F9" w:rsidRPr="006F5174" w:rsidRDefault="00D815F9" w:rsidP="00D815F9">
      <w:pPr>
        <w:pStyle w:val="ListParagraph"/>
        <w:jc w:val="both"/>
        <w:rPr>
          <w:szCs w:val="24"/>
          <w:u w:val="single"/>
        </w:rPr>
      </w:pPr>
    </w:p>
    <w:p w14:paraId="71DED272" w14:textId="77777777" w:rsidR="00D815F9" w:rsidRPr="006F5174" w:rsidRDefault="00D815F9" w:rsidP="00D815F9">
      <w:pPr>
        <w:pStyle w:val="ListParagraph"/>
        <w:numPr>
          <w:ilvl w:val="0"/>
          <w:numId w:val="93"/>
        </w:numPr>
        <w:spacing w:after="160" w:line="259" w:lineRule="auto"/>
        <w:contextualSpacing/>
        <w:jc w:val="both"/>
        <w:rPr>
          <w:szCs w:val="24"/>
          <w:u w:val="single"/>
        </w:rPr>
      </w:pPr>
      <w:r w:rsidRPr="006F5174">
        <w:rPr>
          <w:szCs w:val="24"/>
        </w:rPr>
        <w:t xml:space="preserve"> Allegations of Sexual Harassment. Please initial </w:t>
      </w:r>
      <w:r w:rsidRPr="006F5174">
        <w:rPr>
          <w:szCs w:val="24"/>
          <w:u w:val="single"/>
        </w:rPr>
        <w:t>one</w:t>
      </w:r>
      <w:r w:rsidRPr="006F5174">
        <w:rPr>
          <w:szCs w:val="24"/>
        </w:rPr>
        <w:t xml:space="preserve"> (1) of the two (2) options </w:t>
      </w:r>
      <w:r>
        <w:rPr>
          <w:szCs w:val="24"/>
        </w:rPr>
        <w:t>below.  For the year prior to the date of this certification, or since the Contractor’s last certification, whichever period is longer:</w:t>
      </w:r>
    </w:p>
    <w:p w14:paraId="0C3C65C4" w14:textId="77777777" w:rsidR="00D815F9" w:rsidRPr="006F5174" w:rsidRDefault="00D815F9" w:rsidP="00D815F9">
      <w:pPr>
        <w:ind w:left="720" w:hanging="270"/>
        <w:jc w:val="both"/>
        <w:rPr>
          <w:szCs w:val="24"/>
        </w:rPr>
      </w:pPr>
      <w:r>
        <w:rPr>
          <w:szCs w:val="24"/>
        </w:rPr>
        <w:t xml:space="preserve">___  </w:t>
      </w:r>
      <w:r w:rsidRPr="006F5174">
        <w:rPr>
          <w:szCs w:val="24"/>
        </w:rPr>
        <w:t xml:space="preserve">Contractor has reviewed its records and internal communications and confirms that it </w:t>
      </w:r>
      <w:r w:rsidRPr="006F5174">
        <w:rPr>
          <w:szCs w:val="24"/>
          <w:u w:val="single"/>
        </w:rPr>
        <w:t>has not received</w:t>
      </w:r>
      <w:r w:rsidRPr="006F5174">
        <w:rPr>
          <w:szCs w:val="24"/>
        </w:rPr>
        <w:t xml:space="preserve"> any complaints or allegations of sexual harassment, or retaliation on the basis of a complaint or allegations of sexual harassment,  brought </w:t>
      </w:r>
      <w:r w:rsidRPr="006F5174">
        <w:rPr>
          <w:color w:val="000000"/>
          <w:szCs w:val="24"/>
        </w:rPr>
        <w:t>against the Chief Executive Officer or equivalent principal of the organization in any venue, including through the Contractor’s internal Equal Opportunity process</w:t>
      </w:r>
      <w:r w:rsidRPr="00285070">
        <w:rPr>
          <w:szCs w:val="24"/>
        </w:rPr>
        <w:t>.</w:t>
      </w:r>
    </w:p>
    <w:p w14:paraId="0418B78B" w14:textId="77777777" w:rsidR="00D815F9" w:rsidRPr="006F5174" w:rsidRDefault="00D815F9" w:rsidP="00D815F9">
      <w:pPr>
        <w:ind w:left="720" w:hanging="270"/>
        <w:jc w:val="both"/>
        <w:rPr>
          <w:szCs w:val="24"/>
          <w:u w:val="single"/>
        </w:rPr>
      </w:pPr>
      <w:r>
        <w:rPr>
          <w:szCs w:val="24"/>
        </w:rPr>
        <w:t xml:space="preserve">___  </w:t>
      </w:r>
      <w:r w:rsidRPr="006F5174">
        <w:rPr>
          <w:szCs w:val="24"/>
        </w:rPr>
        <w:t xml:space="preserve">Contractor has reviewed its records and internal communications and confirms that it </w:t>
      </w:r>
      <w:r w:rsidRPr="006F5174">
        <w:rPr>
          <w:szCs w:val="24"/>
          <w:u w:val="single"/>
        </w:rPr>
        <w:t>has received</w:t>
      </w:r>
      <w:r w:rsidRPr="006F5174">
        <w:rPr>
          <w:szCs w:val="24"/>
        </w:rPr>
        <w:t xml:space="preserve"> complaints or allegations of sexual harassment, or retaliation on the basis of a complaint or allegations of sexual harassment,  brought </w:t>
      </w:r>
      <w:r w:rsidRPr="006F5174">
        <w:rPr>
          <w:color w:val="000000"/>
          <w:szCs w:val="24"/>
        </w:rPr>
        <w:t>against the Chief Executive Officer or equivalent principal of the organization in any venue, including through the Contractor’s internal Equal Opportunity process</w:t>
      </w:r>
      <w:r w:rsidRPr="00285070">
        <w:rPr>
          <w:szCs w:val="24"/>
        </w:rPr>
        <w:t>.</w:t>
      </w:r>
      <w:r w:rsidRPr="006F5174">
        <w:rPr>
          <w:szCs w:val="24"/>
        </w:rPr>
        <w:t xml:space="preserve">    </w:t>
      </w:r>
      <w:r w:rsidRPr="006F5174">
        <w:rPr>
          <w:szCs w:val="24"/>
          <w:u w:val="single"/>
        </w:rPr>
        <w:t>Contractor has provided redacted copies of documents</w:t>
      </w:r>
      <w:r>
        <w:rPr>
          <w:szCs w:val="24"/>
          <w:u w:val="single"/>
        </w:rPr>
        <w:t xml:space="preserve"> regarding all such complaints or allegations</w:t>
      </w:r>
      <w:r w:rsidRPr="006F5174">
        <w:rPr>
          <w:szCs w:val="24"/>
          <w:u w:val="single"/>
        </w:rPr>
        <w:t xml:space="preserve"> to DOI.</w:t>
      </w:r>
    </w:p>
    <w:p w14:paraId="434610D5" w14:textId="77777777" w:rsidR="00D815F9" w:rsidRPr="006F5174" w:rsidRDefault="00D815F9" w:rsidP="00D815F9">
      <w:pPr>
        <w:jc w:val="both"/>
        <w:rPr>
          <w:szCs w:val="24"/>
          <w:u w:val="single"/>
        </w:rPr>
      </w:pPr>
    </w:p>
    <w:p w14:paraId="7200A433" w14:textId="77777777" w:rsidR="00D815F9" w:rsidRPr="006F5174" w:rsidRDefault="00D815F9" w:rsidP="00D815F9">
      <w:pPr>
        <w:pStyle w:val="ListParagraph"/>
        <w:numPr>
          <w:ilvl w:val="0"/>
          <w:numId w:val="93"/>
        </w:numPr>
        <w:spacing w:after="160" w:line="259" w:lineRule="auto"/>
        <w:contextualSpacing/>
        <w:jc w:val="both"/>
        <w:rPr>
          <w:szCs w:val="24"/>
          <w:u w:val="single"/>
        </w:rPr>
      </w:pPr>
      <w:r w:rsidRPr="006F5174">
        <w:rPr>
          <w:szCs w:val="24"/>
        </w:rPr>
        <w:t xml:space="preserve"> Final Determinations and Judgments.  Please initial </w:t>
      </w:r>
      <w:r w:rsidRPr="006F5174">
        <w:rPr>
          <w:szCs w:val="24"/>
          <w:u w:val="single"/>
        </w:rPr>
        <w:t>one</w:t>
      </w:r>
      <w:r w:rsidRPr="006F5174">
        <w:rPr>
          <w:szCs w:val="24"/>
        </w:rPr>
        <w:t xml:space="preserve"> (1) of the two (2) options</w:t>
      </w:r>
      <w:r>
        <w:rPr>
          <w:szCs w:val="24"/>
        </w:rPr>
        <w:t>. For the year prior to the date of this certification, or since the Contractor’s last certification, whichever period is longer:</w:t>
      </w:r>
    </w:p>
    <w:p w14:paraId="1DA83D27" w14:textId="77777777" w:rsidR="00D815F9" w:rsidRPr="006F5174" w:rsidRDefault="00D815F9" w:rsidP="00D815F9">
      <w:pPr>
        <w:ind w:left="720" w:hanging="360"/>
        <w:jc w:val="both"/>
        <w:rPr>
          <w:color w:val="000000"/>
          <w:szCs w:val="24"/>
        </w:rPr>
      </w:pPr>
      <w:r>
        <w:rPr>
          <w:szCs w:val="24"/>
        </w:rPr>
        <w:t xml:space="preserve">___  </w:t>
      </w:r>
      <w:r w:rsidRPr="006F5174">
        <w:rPr>
          <w:szCs w:val="24"/>
        </w:rPr>
        <w:t xml:space="preserve">Contractor has reviewed its records and internal communications and confirms that it </w:t>
      </w:r>
      <w:r w:rsidRPr="006F5174">
        <w:rPr>
          <w:szCs w:val="24"/>
          <w:u w:val="single"/>
        </w:rPr>
        <w:t>has not</w:t>
      </w:r>
      <w:r w:rsidRPr="006F5174">
        <w:rPr>
          <w:szCs w:val="24"/>
        </w:rPr>
        <w:t xml:space="preserve"> made any final determinations, including settlement, or received any judgments relating to </w:t>
      </w:r>
      <w:r w:rsidRPr="006F5174">
        <w:rPr>
          <w:color w:val="000000"/>
          <w:szCs w:val="24"/>
        </w:rPr>
        <w:t>any complaints or allegations covered under Mayoral Executive 64 of 2021.</w:t>
      </w:r>
    </w:p>
    <w:p w14:paraId="5A3EC820" w14:textId="77777777" w:rsidR="00D815F9" w:rsidRDefault="00D815F9" w:rsidP="00D815F9">
      <w:pPr>
        <w:ind w:left="720" w:hanging="360"/>
        <w:jc w:val="both"/>
        <w:rPr>
          <w:color w:val="000000"/>
          <w:szCs w:val="24"/>
        </w:rPr>
      </w:pPr>
      <w:r>
        <w:rPr>
          <w:szCs w:val="24"/>
        </w:rPr>
        <w:t xml:space="preserve">___  </w:t>
      </w:r>
      <w:r w:rsidRPr="006F5174">
        <w:rPr>
          <w:szCs w:val="24"/>
        </w:rPr>
        <w:t xml:space="preserve">Contractor has reviewed its records and internal communications and confirms that it </w:t>
      </w:r>
      <w:r w:rsidRPr="006F5174">
        <w:rPr>
          <w:szCs w:val="24"/>
          <w:u w:val="single"/>
        </w:rPr>
        <w:t>has</w:t>
      </w:r>
      <w:r w:rsidRPr="006F5174">
        <w:rPr>
          <w:szCs w:val="24"/>
        </w:rPr>
        <w:t xml:space="preserve"> made final determinations, including settlement, or received judgments relating to </w:t>
      </w:r>
      <w:r w:rsidRPr="006F5174">
        <w:rPr>
          <w:color w:val="000000"/>
          <w:szCs w:val="24"/>
        </w:rPr>
        <w:t xml:space="preserve">complaints or allegations covered under Mayoral Executive 64 of 2021.  </w:t>
      </w:r>
      <w:r w:rsidRPr="006F5174">
        <w:rPr>
          <w:szCs w:val="24"/>
          <w:u w:val="single"/>
        </w:rPr>
        <w:t>Contractor has provided redacted copies of all such documents to DOI.</w:t>
      </w:r>
    </w:p>
    <w:p w14:paraId="35904DFD" w14:textId="77777777" w:rsidR="00D815F9" w:rsidRPr="006F5174" w:rsidRDefault="00D815F9" w:rsidP="00D815F9">
      <w:pPr>
        <w:ind w:left="720" w:hanging="360"/>
        <w:jc w:val="both"/>
        <w:rPr>
          <w:color w:val="000000"/>
          <w:szCs w:val="24"/>
        </w:rPr>
      </w:pPr>
    </w:p>
    <w:p w14:paraId="7C0CBEFE" w14:textId="77777777" w:rsidR="00D815F9" w:rsidRDefault="00D815F9" w:rsidP="00D815F9">
      <w:pPr>
        <w:rPr>
          <w:szCs w:val="24"/>
        </w:rPr>
      </w:pPr>
      <w:r>
        <w:rPr>
          <w:szCs w:val="24"/>
        </w:rPr>
        <w:br w:type="page"/>
      </w:r>
    </w:p>
    <w:p w14:paraId="10081F8C" w14:textId="77777777" w:rsidR="00D815F9" w:rsidRPr="006F5174" w:rsidRDefault="00D815F9" w:rsidP="00D815F9">
      <w:pPr>
        <w:shd w:val="clear" w:color="auto" w:fill="FFFFFF"/>
        <w:ind w:left="360"/>
        <w:jc w:val="both"/>
        <w:rPr>
          <w:szCs w:val="24"/>
        </w:rPr>
      </w:pPr>
      <w:r w:rsidRPr="006F5174">
        <w:rPr>
          <w:szCs w:val="24"/>
        </w:rPr>
        <w:t xml:space="preserve">I affirm under penalty of perjury under the laws of the United States of America that the foregoing is true and correct. </w:t>
      </w:r>
    </w:p>
    <w:p w14:paraId="22AEE859" w14:textId="77777777" w:rsidR="00D815F9" w:rsidRPr="006F5174" w:rsidRDefault="00D815F9" w:rsidP="00D815F9">
      <w:pPr>
        <w:shd w:val="clear" w:color="auto" w:fill="FFFFFF"/>
        <w:ind w:left="360"/>
        <w:jc w:val="both"/>
        <w:rPr>
          <w:szCs w:val="24"/>
        </w:rPr>
      </w:pPr>
    </w:p>
    <w:p w14:paraId="2B14516F" w14:textId="77777777" w:rsidR="00D815F9" w:rsidRPr="006F5174" w:rsidRDefault="00D815F9" w:rsidP="00D815F9">
      <w:pPr>
        <w:shd w:val="clear" w:color="auto" w:fill="FFFFFF"/>
        <w:ind w:left="360"/>
        <w:jc w:val="both"/>
        <w:rPr>
          <w:szCs w:val="24"/>
        </w:rPr>
      </w:pPr>
      <w:r w:rsidRPr="006F5174">
        <w:rPr>
          <w:szCs w:val="24"/>
        </w:rPr>
        <w:t>Dated________________</w:t>
      </w:r>
      <w:r w:rsidRPr="006F5174">
        <w:rPr>
          <w:szCs w:val="24"/>
        </w:rPr>
        <w:tab/>
      </w:r>
      <w:r w:rsidRPr="006F5174">
        <w:rPr>
          <w:szCs w:val="24"/>
        </w:rPr>
        <w:tab/>
      </w:r>
      <w:r w:rsidRPr="006F5174">
        <w:rPr>
          <w:szCs w:val="24"/>
        </w:rPr>
        <w:tab/>
      </w:r>
      <w:r w:rsidRPr="006F5174">
        <w:rPr>
          <w:szCs w:val="24"/>
        </w:rPr>
        <w:tab/>
      </w:r>
    </w:p>
    <w:p w14:paraId="4584E485" w14:textId="77777777" w:rsidR="00D815F9" w:rsidRPr="006F5174" w:rsidRDefault="00D815F9" w:rsidP="00D815F9">
      <w:pPr>
        <w:shd w:val="clear" w:color="auto" w:fill="FFFFFF"/>
        <w:ind w:left="360"/>
        <w:jc w:val="both"/>
        <w:rPr>
          <w:szCs w:val="24"/>
        </w:rPr>
      </w:pPr>
    </w:p>
    <w:p w14:paraId="163F89F3" w14:textId="77777777" w:rsidR="00D815F9" w:rsidRPr="006F5174" w:rsidRDefault="00D815F9" w:rsidP="00D815F9">
      <w:pPr>
        <w:shd w:val="clear" w:color="auto" w:fill="FFFFFF"/>
        <w:ind w:left="360"/>
        <w:jc w:val="both"/>
        <w:rPr>
          <w:szCs w:val="24"/>
        </w:rPr>
      </w:pPr>
      <w:r w:rsidRPr="006F5174">
        <w:rPr>
          <w:szCs w:val="24"/>
        </w:rPr>
        <w:t>(NAME OF ENTITY)</w:t>
      </w:r>
    </w:p>
    <w:p w14:paraId="1E9BFBA2" w14:textId="77777777" w:rsidR="00D815F9" w:rsidRPr="006F5174" w:rsidRDefault="00D815F9" w:rsidP="00D815F9">
      <w:pPr>
        <w:shd w:val="clear" w:color="auto" w:fill="FFFFFF"/>
        <w:ind w:left="360"/>
        <w:jc w:val="both"/>
        <w:rPr>
          <w:szCs w:val="24"/>
        </w:rPr>
      </w:pPr>
    </w:p>
    <w:p w14:paraId="61112CD9" w14:textId="77777777" w:rsidR="00D815F9" w:rsidRPr="006F5174" w:rsidRDefault="00D815F9" w:rsidP="00D815F9">
      <w:pPr>
        <w:shd w:val="clear" w:color="auto" w:fill="FFFFFF"/>
        <w:ind w:left="360"/>
        <w:jc w:val="both"/>
        <w:rPr>
          <w:szCs w:val="24"/>
        </w:rPr>
      </w:pPr>
      <w:r w:rsidRPr="006F5174">
        <w:rPr>
          <w:szCs w:val="24"/>
        </w:rPr>
        <w:t>BY:</w:t>
      </w:r>
    </w:p>
    <w:p w14:paraId="6AF2671B" w14:textId="77777777" w:rsidR="00D815F9" w:rsidRPr="006F5174" w:rsidRDefault="00D815F9" w:rsidP="00D815F9">
      <w:pPr>
        <w:shd w:val="clear" w:color="auto" w:fill="FFFFFF"/>
        <w:ind w:left="360"/>
        <w:jc w:val="both"/>
        <w:rPr>
          <w:b/>
          <w:szCs w:val="24"/>
        </w:rPr>
      </w:pPr>
      <w:r w:rsidRPr="006F5174">
        <w:rPr>
          <w:szCs w:val="24"/>
        </w:rPr>
        <w:t>_________________________________________</w:t>
      </w:r>
    </w:p>
    <w:p w14:paraId="706A74AF" w14:textId="77777777" w:rsidR="00D815F9" w:rsidRPr="006F5174" w:rsidRDefault="00D815F9" w:rsidP="00D815F9">
      <w:pPr>
        <w:shd w:val="clear" w:color="auto" w:fill="FFFFFF"/>
        <w:ind w:left="360"/>
        <w:jc w:val="both"/>
        <w:rPr>
          <w:szCs w:val="24"/>
        </w:rPr>
      </w:pPr>
      <w:r w:rsidRPr="006F5174">
        <w:rPr>
          <w:szCs w:val="24"/>
        </w:rPr>
        <w:t>(NAME )</w:t>
      </w:r>
    </w:p>
    <w:p w14:paraId="3F0B63C5" w14:textId="77777777" w:rsidR="00D815F9" w:rsidRPr="006F5174" w:rsidRDefault="00D815F9" w:rsidP="00D815F9">
      <w:pPr>
        <w:shd w:val="clear" w:color="auto" w:fill="FFFFFF"/>
        <w:ind w:left="360"/>
        <w:jc w:val="both"/>
        <w:rPr>
          <w:szCs w:val="24"/>
        </w:rPr>
      </w:pPr>
      <w:r w:rsidRPr="006F5174">
        <w:rPr>
          <w:szCs w:val="24"/>
        </w:rPr>
        <w:t>(TITLE)</w:t>
      </w:r>
    </w:p>
    <w:p w14:paraId="32FF62B2" w14:textId="77777777" w:rsidR="00D815F9" w:rsidRPr="006F5174" w:rsidRDefault="00D815F9" w:rsidP="00D815F9">
      <w:pPr>
        <w:pStyle w:val="BodyText"/>
        <w:tabs>
          <w:tab w:val="left" w:pos="5770"/>
        </w:tabs>
        <w:spacing w:before="1"/>
      </w:pPr>
      <w:r w:rsidRPr="006F5174">
        <w:tab/>
      </w:r>
    </w:p>
    <w:p w14:paraId="0A7A103F" w14:textId="77777777" w:rsidR="00D815F9" w:rsidRPr="006F5174" w:rsidRDefault="00D815F9" w:rsidP="00D815F9">
      <w:pPr>
        <w:pStyle w:val="BodyText"/>
        <w:tabs>
          <w:tab w:val="left" w:pos="982"/>
          <w:tab w:val="left" w:pos="2793"/>
        </w:tabs>
        <w:ind w:left="160" w:right="5238"/>
        <w:rPr>
          <w:u w:val="single"/>
        </w:rPr>
      </w:pPr>
      <w:r w:rsidRPr="006F5174">
        <w:t xml:space="preserve">Subscribed and sworn to before </w:t>
      </w:r>
      <w:r w:rsidRPr="006F5174">
        <w:rPr>
          <w:spacing w:val="-6"/>
        </w:rPr>
        <w:t xml:space="preserve">me </w:t>
      </w:r>
      <w:r w:rsidRPr="006F5174">
        <w:t>this</w:t>
      </w:r>
      <w:r w:rsidRPr="006F5174">
        <w:rPr>
          <w:u w:val="single"/>
        </w:rPr>
        <w:t xml:space="preserve"> </w:t>
      </w:r>
    </w:p>
    <w:p w14:paraId="07CE029A" w14:textId="77777777" w:rsidR="00D815F9" w:rsidRPr="006F5174" w:rsidRDefault="00D815F9" w:rsidP="00D815F9">
      <w:pPr>
        <w:pStyle w:val="BodyText"/>
        <w:tabs>
          <w:tab w:val="left" w:pos="982"/>
          <w:tab w:val="left" w:pos="2793"/>
        </w:tabs>
        <w:ind w:left="160" w:right="5238"/>
      </w:pPr>
      <w:r w:rsidRPr="006F5174">
        <w:rPr>
          <w:u w:val="single"/>
        </w:rPr>
        <w:tab/>
      </w:r>
      <w:r w:rsidRPr="006F5174">
        <w:t xml:space="preserve">   day</w:t>
      </w:r>
      <w:r w:rsidRPr="006F5174">
        <w:rPr>
          <w:spacing w:val="-5"/>
        </w:rPr>
        <w:t xml:space="preserve"> </w:t>
      </w:r>
      <w:r w:rsidRPr="006F5174">
        <w:t>of</w:t>
      </w:r>
      <w:r w:rsidRPr="006F5174">
        <w:rPr>
          <w:u w:val="single"/>
        </w:rPr>
        <w:t xml:space="preserve"> __________</w:t>
      </w:r>
      <w:r w:rsidRPr="006F5174">
        <w:rPr>
          <w:u w:val="single"/>
        </w:rPr>
        <w:tab/>
      </w:r>
      <w:r w:rsidRPr="006F5174">
        <w:t>, 20___,</w:t>
      </w:r>
    </w:p>
    <w:p w14:paraId="05468CE4" w14:textId="77777777" w:rsidR="00D815F9" w:rsidRPr="006F5174" w:rsidRDefault="00D815F9" w:rsidP="00D815F9">
      <w:pPr>
        <w:pStyle w:val="BodyText"/>
      </w:pPr>
    </w:p>
    <w:p w14:paraId="7E97AA1E" w14:textId="77777777" w:rsidR="00D815F9" w:rsidRPr="006F5174" w:rsidRDefault="00D815F9" w:rsidP="00D815F9">
      <w:pPr>
        <w:pStyle w:val="BodyText"/>
      </w:pPr>
      <w:r w:rsidRPr="006F5174">
        <w:t>______________________</w:t>
      </w:r>
    </w:p>
    <w:p w14:paraId="1B662FF2" w14:textId="77777777" w:rsidR="00D815F9" w:rsidRPr="00E30840" w:rsidRDefault="00D815F9" w:rsidP="00D815F9">
      <w:pPr>
        <w:pStyle w:val="BodyText"/>
        <w:spacing w:before="4"/>
      </w:pPr>
      <w:r w:rsidRPr="006F5174">
        <w:rPr>
          <w:noProof/>
        </w:rPr>
        <mc:AlternateContent>
          <mc:Choice Requires="wps">
            <w:drawing>
              <wp:anchor distT="0" distB="0" distL="0" distR="0" simplePos="0" relativeHeight="251659264" behindDoc="1" locked="0" layoutInCell="1" allowOverlap="1" wp14:anchorId="28FD24C0" wp14:editId="1277B158">
                <wp:simplePos x="0" y="0"/>
                <wp:positionH relativeFrom="page">
                  <wp:posOffset>914400</wp:posOffset>
                </wp:positionH>
                <wp:positionV relativeFrom="paragraph">
                  <wp:posOffset>188595</wp:posOffset>
                </wp:positionV>
                <wp:extent cx="1234440" cy="3810"/>
                <wp:effectExtent l="0" t="1905" r="3810" b="381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4440" cy="38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EFF4C" id="Rectangle 2" o:spid="_x0000_s1026" style="position:absolute;margin-left:1in;margin-top:14.85pt;width:97.2pt;height:.3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" fillcolor="black" stroked="f">
                <w10:wrap type="topAndBottom" anchorx="page"/>
              </v:rect>
            </w:pict>
          </mc:Fallback>
        </mc:AlternateContent>
      </w:r>
      <w:r w:rsidRPr="006F5174">
        <w:t xml:space="preserve">   </w:t>
      </w:r>
      <w:r w:rsidRPr="00E30840">
        <w:t>Notary Public</w:t>
      </w:r>
    </w:p>
    <w:p w14:paraId="3A4A11E2" w14:textId="77777777" w:rsidR="00D815F9" w:rsidRPr="004E5B03" w:rsidRDefault="00D815F9" w:rsidP="00D815F9">
      <w:pPr>
        <w:shd w:val="clear" w:color="auto" w:fill="FFFFFF"/>
        <w:jc w:val="both"/>
      </w:pPr>
    </w:p>
    <w:p w14:paraId="469CE311" w14:textId="77777777" w:rsidR="00D815F9" w:rsidRPr="00A00B36" w:rsidRDefault="00D815F9" w:rsidP="00D815F9">
      <w:pPr>
        <w:jc w:val="both"/>
        <w:rPr>
          <w:color w:val="000000"/>
          <w:szCs w:val="24"/>
        </w:rPr>
      </w:pPr>
    </w:p>
    <w:p w14:paraId="0BBFE676" w14:textId="77777777" w:rsidR="00D815F9" w:rsidRPr="00A00B36" w:rsidRDefault="00D815F9" w:rsidP="00D815F9">
      <w:pPr>
        <w:pStyle w:val="NormalWeb"/>
        <w:shd w:val="clear" w:color="auto" w:fill="FFFFFF"/>
        <w:spacing w:before="0" w:beforeAutospacing="0" w:after="0" w:afterAutospacing="0"/>
        <w:jc w:val="both"/>
        <w:rPr>
          <w:b/>
          <w:color w:val="000000"/>
        </w:rPr>
      </w:pPr>
    </w:p>
    <w:p w14:paraId="5BF8E3D4" w14:textId="77777777" w:rsidR="00D815F9" w:rsidRPr="00A00B36" w:rsidRDefault="00D815F9" w:rsidP="00D815F9">
      <w:pPr>
        <w:ind w:left="720"/>
        <w:rPr>
          <w:szCs w:val="24"/>
        </w:rPr>
      </w:pPr>
    </w:p>
    <w:p w14:paraId="7649273C" w14:textId="77777777" w:rsidR="00D815F9" w:rsidRPr="00514567" w:rsidRDefault="00D815F9" w:rsidP="00D815F9">
      <w:pPr>
        <w:jc w:val="both"/>
        <w:rPr>
          <w:i/>
          <w:iCs/>
        </w:rPr>
      </w:pPr>
    </w:p>
    <w:p w14:paraId="6F732639" w14:textId="77777777" w:rsidR="00D815F9" w:rsidRDefault="00D815F9" w:rsidP="00D815F9"/>
    <w:p w14:paraId="2F8E5B9C" w14:textId="77777777" w:rsidR="00D815F9" w:rsidRDefault="00D815F9" w:rsidP="00D815F9">
      <w:pPr>
        <w:rPr>
          <w:sz w:val="28"/>
          <w:szCs w:val="28"/>
        </w:rPr>
        <w:sectPr w:rsidR="00D815F9" w:rsidSect="009319F2">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pgNumType w:start="1"/>
          <w:cols w:space="720"/>
          <w:noEndnote/>
          <w:titlePg/>
          <w:docGrid w:linePitch="326"/>
        </w:sectPr>
      </w:pPr>
    </w:p>
    <w:p w14:paraId="035D2FBD" w14:textId="1851376A" w:rsidR="00D815F9" w:rsidRDefault="00D815F9" w:rsidP="00D815F9">
      <w:pPr>
        <w:jc w:val="center"/>
        <w:rPr>
          <w:b/>
          <w:color w:val="000000"/>
          <w:u w:val="single"/>
        </w:rPr>
      </w:pPr>
      <w:r>
        <w:rPr>
          <w:b/>
          <w:color w:val="000000"/>
          <w:u w:val="single"/>
        </w:rPr>
        <w:t>LABOR PEACE AGREEMENT RIDER</w:t>
      </w:r>
    </w:p>
    <w:p w14:paraId="7EC7A356" w14:textId="77777777" w:rsidR="00D815F9" w:rsidRDefault="00D815F9">
      <w:pPr>
        <w:spacing w:after="160" w:line="259" w:lineRule="auto"/>
        <w:rPr>
          <w:b/>
          <w:color w:val="000000"/>
          <w:u w:val="single"/>
        </w:rPr>
      </w:pPr>
      <w:r>
        <w:rPr>
          <w:b/>
          <w:color w:val="000000"/>
          <w:u w:val="single"/>
        </w:rPr>
        <w:br w:type="page"/>
      </w:r>
    </w:p>
    <w:p w14:paraId="58ECB37D" w14:textId="77777777" w:rsidR="00D815F9" w:rsidRPr="00B63F4C" w:rsidRDefault="00D815F9" w:rsidP="00D815F9">
      <w:pPr>
        <w:widowControl w:val="0"/>
        <w:autoSpaceDE w:val="0"/>
        <w:autoSpaceDN w:val="0"/>
        <w:spacing w:before="1" w:line="237" w:lineRule="auto"/>
        <w:rPr>
          <w:rFonts w:ascii="Arial" w:eastAsia="Arial" w:hAnsi="Arial" w:cs="Arial"/>
          <w:b/>
          <w:bCs/>
          <w:szCs w:val="24"/>
        </w:rPr>
      </w:pPr>
      <w:r w:rsidRPr="00B63F4C">
        <w:rPr>
          <w:rFonts w:ascii="Arial" w:eastAsia="Arial" w:hAnsi="Arial" w:cs="Arial"/>
          <w:b/>
          <w:bCs/>
          <w:color w:val="808080"/>
          <w:szCs w:val="24"/>
        </w:rPr>
        <w:t>RIDER</w:t>
      </w:r>
      <w:r w:rsidRPr="00B63F4C">
        <w:rPr>
          <w:rFonts w:ascii="Arial" w:eastAsia="Arial" w:hAnsi="Arial" w:cs="Arial"/>
          <w:b/>
          <w:bCs/>
          <w:color w:val="808080"/>
          <w:spacing w:val="-4"/>
          <w:szCs w:val="24"/>
        </w:rPr>
        <w:t xml:space="preserve"> </w:t>
      </w:r>
      <w:r w:rsidRPr="00B63F4C">
        <w:rPr>
          <w:rFonts w:ascii="Arial" w:eastAsia="Arial" w:hAnsi="Arial" w:cs="Arial"/>
          <w:b/>
          <w:bCs/>
          <w:color w:val="808080"/>
          <w:szCs w:val="24"/>
        </w:rPr>
        <w:t>TO</w:t>
      </w:r>
      <w:r w:rsidRPr="00B63F4C">
        <w:rPr>
          <w:rFonts w:ascii="Arial" w:eastAsia="Arial" w:hAnsi="Arial" w:cs="Arial"/>
          <w:b/>
          <w:bCs/>
          <w:color w:val="808080"/>
          <w:spacing w:val="-5"/>
          <w:szCs w:val="24"/>
        </w:rPr>
        <w:t xml:space="preserve"> </w:t>
      </w:r>
      <w:r w:rsidRPr="00B63F4C">
        <w:rPr>
          <w:rFonts w:ascii="Arial" w:eastAsia="Arial" w:hAnsi="Arial" w:cs="Arial"/>
          <w:b/>
          <w:bCs/>
          <w:color w:val="808080"/>
          <w:szCs w:val="24"/>
        </w:rPr>
        <w:t>CITY</w:t>
      </w:r>
      <w:r w:rsidRPr="00B63F4C">
        <w:rPr>
          <w:rFonts w:ascii="Arial" w:eastAsia="Arial" w:hAnsi="Arial" w:cs="Arial"/>
          <w:b/>
          <w:bCs/>
          <w:color w:val="808080"/>
          <w:spacing w:val="-4"/>
          <w:szCs w:val="24"/>
        </w:rPr>
        <w:t xml:space="preserve"> </w:t>
      </w:r>
      <w:r w:rsidRPr="00B63F4C">
        <w:rPr>
          <w:rFonts w:ascii="Arial" w:eastAsia="Arial" w:hAnsi="Arial" w:cs="Arial"/>
          <w:b/>
          <w:bCs/>
          <w:color w:val="808080"/>
          <w:szCs w:val="24"/>
        </w:rPr>
        <w:t>SERVICE</w:t>
      </w:r>
      <w:r w:rsidRPr="00B63F4C">
        <w:rPr>
          <w:rFonts w:ascii="Arial" w:eastAsia="Arial" w:hAnsi="Arial" w:cs="Arial"/>
          <w:b/>
          <w:bCs/>
          <w:color w:val="808080"/>
          <w:spacing w:val="-4"/>
          <w:szCs w:val="24"/>
        </w:rPr>
        <w:t xml:space="preserve"> </w:t>
      </w:r>
      <w:r w:rsidRPr="00B63F4C">
        <w:rPr>
          <w:rFonts w:ascii="Arial" w:eastAsia="Arial" w:hAnsi="Arial" w:cs="Arial"/>
          <w:b/>
          <w:bCs/>
          <w:color w:val="808080"/>
          <w:szCs w:val="24"/>
        </w:rPr>
        <w:t>CONTRACTS</w:t>
      </w:r>
      <w:r w:rsidRPr="00B63F4C">
        <w:rPr>
          <w:rFonts w:ascii="Arial" w:eastAsia="Arial" w:hAnsi="Arial" w:cs="Arial"/>
          <w:b/>
          <w:bCs/>
          <w:color w:val="808080"/>
          <w:spacing w:val="-4"/>
          <w:szCs w:val="24"/>
        </w:rPr>
        <w:t xml:space="preserve"> </w:t>
      </w:r>
      <w:r w:rsidRPr="00B63F4C">
        <w:rPr>
          <w:rFonts w:ascii="Arial" w:eastAsia="Arial" w:hAnsi="Arial" w:cs="Arial"/>
          <w:b/>
          <w:bCs/>
          <w:color w:val="808080"/>
          <w:szCs w:val="24"/>
        </w:rPr>
        <w:t>PURSUANT</w:t>
      </w:r>
      <w:r w:rsidRPr="00B63F4C">
        <w:rPr>
          <w:rFonts w:ascii="Arial" w:eastAsia="Arial" w:hAnsi="Arial" w:cs="Arial"/>
          <w:b/>
          <w:bCs/>
          <w:color w:val="808080"/>
          <w:spacing w:val="-5"/>
          <w:szCs w:val="24"/>
        </w:rPr>
        <w:t xml:space="preserve"> </w:t>
      </w:r>
      <w:r w:rsidRPr="00B63F4C">
        <w:rPr>
          <w:rFonts w:ascii="Arial" w:eastAsia="Arial" w:hAnsi="Arial" w:cs="Arial"/>
          <w:b/>
          <w:bCs/>
          <w:color w:val="808080"/>
          <w:szCs w:val="24"/>
        </w:rPr>
        <w:t>TO</w:t>
      </w:r>
      <w:r w:rsidRPr="00B63F4C">
        <w:rPr>
          <w:rFonts w:ascii="Arial" w:eastAsia="Arial" w:hAnsi="Arial" w:cs="Arial"/>
          <w:b/>
          <w:bCs/>
          <w:color w:val="808080"/>
          <w:spacing w:val="-5"/>
          <w:szCs w:val="24"/>
        </w:rPr>
        <w:t xml:space="preserve"> </w:t>
      </w:r>
      <w:r w:rsidRPr="00B63F4C">
        <w:rPr>
          <w:rFonts w:ascii="Arial" w:eastAsia="Arial" w:hAnsi="Arial" w:cs="Arial"/>
          <w:b/>
          <w:bCs/>
          <w:color w:val="808080"/>
          <w:szCs w:val="24"/>
        </w:rPr>
        <w:t>NYC</w:t>
      </w:r>
      <w:r w:rsidRPr="00B63F4C">
        <w:rPr>
          <w:rFonts w:ascii="Arial" w:eastAsia="Arial" w:hAnsi="Arial" w:cs="Arial"/>
          <w:b/>
          <w:bCs/>
          <w:color w:val="808080"/>
          <w:spacing w:val="-4"/>
          <w:szCs w:val="24"/>
        </w:rPr>
        <w:t xml:space="preserve"> </w:t>
      </w:r>
      <w:r w:rsidRPr="00B63F4C">
        <w:rPr>
          <w:rFonts w:ascii="Arial" w:eastAsia="Arial" w:hAnsi="Arial" w:cs="Arial"/>
          <w:b/>
          <w:bCs/>
          <w:color w:val="808080"/>
          <w:szCs w:val="24"/>
        </w:rPr>
        <w:t>ADMIN.</w:t>
      </w:r>
      <w:r w:rsidRPr="00B63F4C">
        <w:rPr>
          <w:rFonts w:ascii="Arial" w:eastAsia="Arial" w:hAnsi="Arial" w:cs="Arial"/>
          <w:b/>
          <w:bCs/>
          <w:color w:val="808080"/>
          <w:spacing w:val="-4"/>
          <w:szCs w:val="24"/>
        </w:rPr>
        <w:t xml:space="preserve"> </w:t>
      </w:r>
      <w:r w:rsidRPr="00B63F4C">
        <w:rPr>
          <w:rFonts w:ascii="Arial" w:eastAsia="Arial" w:hAnsi="Arial" w:cs="Arial"/>
          <w:b/>
          <w:bCs/>
          <w:color w:val="808080"/>
          <w:szCs w:val="24"/>
        </w:rPr>
        <w:t>CODE</w:t>
      </w:r>
      <w:r w:rsidRPr="00B63F4C">
        <w:rPr>
          <w:rFonts w:ascii="Arial" w:eastAsia="Arial" w:hAnsi="Arial" w:cs="Arial"/>
          <w:b/>
          <w:bCs/>
          <w:color w:val="808080"/>
          <w:spacing w:val="-4"/>
          <w:szCs w:val="24"/>
        </w:rPr>
        <w:t xml:space="preserve"> </w:t>
      </w:r>
      <w:r w:rsidRPr="00B63F4C">
        <w:rPr>
          <w:rFonts w:ascii="Arial" w:eastAsia="Arial" w:hAnsi="Arial" w:cs="Arial"/>
          <w:b/>
          <w:bCs/>
          <w:color w:val="808080"/>
          <w:szCs w:val="24"/>
        </w:rPr>
        <w:t>§</w:t>
      </w:r>
      <w:r w:rsidRPr="00B63F4C">
        <w:rPr>
          <w:rFonts w:ascii="Arial" w:eastAsia="Arial" w:hAnsi="Arial" w:cs="Arial"/>
          <w:b/>
          <w:bCs/>
          <w:color w:val="808080"/>
          <w:spacing w:val="-4"/>
          <w:szCs w:val="24"/>
        </w:rPr>
        <w:t xml:space="preserve"> </w:t>
      </w:r>
      <w:r w:rsidRPr="00B63F4C">
        <w:rPr>
          <w:rFonts w:ascii="Arial" w:eastAsia="Arial" w:hAnsi="Arial" w:cs="Arial"/>
          <w:b/>
          <w:bCs/>
          <w:color w:val="808080"/>
          <w:szCs w:val="24"/>
        </w:rPr>
        <w:t>6- 145 LABOR PEACE AGREEMENTS FOR HUMAN SERVICES CONTRACTS</w:t>
      </w:r>
    </w:p>
    <w:p w14:paraId="0BAE99B5" w14:textId="77777777" w:rsidR="00D815F9" w:rsidRPr="00B63F4C" w:rsidRDefault="00D815F9" w:rsidP="00D815F9">
      <w:pPr>
        <w:widowControl w:val="0"/>
        <w:autoSpaceDE w:val="0"/>
        <w:autoSpaceDN w:val="0"/>
        <w:rPr>
          <w:rFonts w:ascii="Arial" w:eastAsia="Arial" w:hAnsi="Arial" w:cs="Arial"/>
          <w:b/>
          <w:sz w:val="26"/>
        </w:rPr>
      </w:pPr>
    </w:p>
    <w:p w14:paraId="444B5952" w14:textId="77777777" w:rsidR="00D815F9" w:rsidRPr="00B63F4C" w:rsidRDefault="00D815F9" w:rsidP="00D815F9">
      <w:pPr>
        <w:widowControl w:val="0"/>
        <w:autoSpaceDE w:val="0"/>
        <w:autoSpaceDN w:val="0"/>
        <w:spacing w:before="165"/>
        <w:ind w:left="220"/>
        <w:outlineLvl w:val="0"/>
        <w:rPr>
          <w:rFonts w:ascii="Arial" w:eastAsia="Arial" w:hAnsi="Arial" w:cs="Arial"/>
          <w:bCs/>
          <w:i/>
          <w:sz w:val="20"/>
        </w:rPr>
      </w:pPr>
      <w:r w:rsidRPr="00B63F4C">
        <w:rPr>
          <w:rFonts w:ascii="Arial" w:eastAsia="Arial" w:hAnsi="Arial" w:cs="Arial"/>
          <w:b/>
          <w:bCs/>
          <w:color w:val="212529"/>
          <w:sz w:val="20"/>
        </w:rPr>
        <w:t>Sec.</w:t>
      </w:r>
      <w:r w:rsidRPr="00B63F4C">
        <w:rPr>
          <w:rFonts w:ascii="Arial" w:eastAsia="Arial" w:hAnsi="Arial" w:cs="Arial"/>
          <w:b/>
          <w:bCs/>
          <w:color w:val="212529"/>
          <w:spacing w:val="-3"/>
          <w:sz w:val="20"/>
        </w:rPr>
        <w:t xml:space="preserve"> </w:t>
      </w:r>
      <w:r w:rsidRPr="00B63F4C">
        <w:rPr>
          <w:rFonts w:ascii="Arial" w:eastAsia="Arial" w:hAnsi="Arial" w:cs="Arial"/>
          <w:b/>
          <w:bCs/>
          <w:color w:val="212529"/>
          <w:sz w:val="20"/>
        </w:rPr>
        <w:t>1</w:t>
      </w:r>
      <w:r w:rsidRPr="00B63F4C">
        <w:rPr>
          <w:rFonts w:ascii="Arial" w:eastAsia="Arial" w:hAnsi="Arial" w:cs="Arial"/>
          <w:b/>
          <w:bCs/>
          <w:color w:val="212529"/>
          <w:spacing w:val="52"/>
          <w:sz w:val="20"/>
        </w:rPr>
        <w:t xml:space="preserve"> </w:t>
      </w:r>
      <w:r w:rsidRPr="00B63F4C">
        <w:rPr>
          <w:rFonts w:ascii="Arial" w:eastAsia="Arial" w:hAnsi="Arial" w:cs="Arial"/>
          <w:b/>
          <w:bCs/>
          <w:color w:val="212529"/>
          <w:spacing w:val="-2"/>
          <w:sz w:val="20"/>
        </w:rPr>
        <w:t>DEFINITIONS</w:t>
      </w:r>
      <w:r w:rsidRPr="00B63F4C">
        <w:rPr>
          <w:rFonts w:ascii="Arial" w:eastAsia="Arial" w:hAnsi="Arial" w:cs="Arial"/>
          <w:bCs/>
          <w:i/>
          <w:color w:val="212529"/>
          <w:spacing w:val="-2"/>
          <w:sz w:val="20"/>
        </w:rPr>
        <w:t>.</w:t>
      </w:r>
    </w:p>
    <w:p w14:paraId="19AE6AD8" w14:textId="77777777" w:rsidR="00D815F9" w:rsidRPr="00B63F4C" w:rsidRDefault="00D815F9" w:rsidP="00D815F9">
      <w:pPr>
        <w:widowControl w:val="0"/>
        <w:autoSpaceDE w:val="0"/>
        <w:autoSpaceDN w:val="0"/>
        <w:spacing w:before="10"/>
        <w:rPr>
          <w:rFonts w:ascii="Arial" w:eastAsia="Arial" w:hAnsi="Arial" w:cs="Arial"/>
          <w:i/>
          <w:sz w:val="20"/>
        </w:rPr>
      </w:pPr>
    </w:p>
    <w:p w14:paraId="5345A1F5" w14:textId="77777777" w:rsidR="00D815F9" w:rsidRPr="00B63F4C" w:rsidRDefault="00D815F9" w:rsidP="00D815F9">
      <w:pPr>
        <w:widowControl w:val="0"/>
        <w:numPr>
          <w:ilvl w:val="0"/>
          <w:numId w:val="101"/>
        </w:numPr>
        <w:tabs>
          <w:tab w:val="left" w:pos="480"/>
        </w:tabs>
        <w:autoSpaceDE w:val="0"/>
        <w:autoSpaceDN w:val="0"/>
        <w:ind w:right="107"/>
        <w:jc w:val="both"/>
        <w:rPr>
          <w:rFonts w:ascii="Arial" w:eastAsia="Arial" w:hAnsi="Arial" w:cs="Arial"/>
          <w:sz w:val="20"/>
          <w:szCs w:val="22"/>
        </w:rPr>
      </w:pPr>
      <w:r w:rsidRPr="00B63F4C">
        <w:rPr>
          <w:rFonts w:ascii="Arial" w:eastAsia="Arial" w:hAnsi="Arial" w:cs="Arial"/>
          <w:b/>
          <w:color w:val="212529"/>
          <w:sz w:val="20"/>
          <w:szCs w:val="22"/>
        </w:rPr>
        <w:t xml:space="preserve">Building service employee. </w:t>
      </w:r>
      <w:r w:rsidRPr="00B63F4C">
        <w:rPr>
          <w:rFonts w:ascii="Arial" w:eastAsia="Arial" w:hAnsi="Arial" w:cs="Arial"/>
          <w:color w:val="212529"/>
          <w:sz w:val="20"/>
          <w:szCs w:val="22"/>
        </w:rPr>
        <w:t>The term “building service employee” means any person, the majority of whose employment consists of performing work in connection with the care or maintenance of a building or property, including but not limited to a watchperson, guard, doorperson, building cleaner, porter, handyperson, janitor, gardener, groundskeeper, stationary fireman, elevator operator and starter, or window cleaner.</w:t>
      </w:r>
    </w:p>
    <w:p w14:paraId="31630467" w14:textId="77777777" w:rsidR="00D815F9" w:rsidRPr="00B63F4C" w:rsidRDefault="00D815F9" w:rsidP="00D815F9">
      <w:pPr>
        <w:widowControl w:val="0"/>
        <w:autoSpaceDE w:val="0"/>
        <w:autoSpaceDN w:val="0"/>
        <w:spacing w:before="5"/>
        <w:rPr>
          <w:rFonts w:ascii="Arial" w:eastAsia="Arial" w:hAnsi="Arial" w:cs="Arial"/>
          <w:sz w:val="21"/>
        </w:rPr>
      </w:pPr>
    </w:p>
    <w:p w14:paraId="3EACB970" w14:textId="77777777" w:rsidR="00D815F9" w:rsidRPr="00B63F4C" w:rsidRDefault="00D815F9" w:rsidP="00D815F9">
      <w:pPr>
        <w:widowControl w:val="0"/>
        <w:numPr>
          <w:ilvl w:val="0"/>
          <w:numId w:val="101"/>
        </w:numPr>
        <w:tabs>
          <w:tab w:val="left" w:pos="480"/>
        </w:tabs>
        <w:autoSpaceDE w:val="0"/>
        <w:autoSpaceDN w:val="0"/>
        <w:spacing w:before="1"/>
        <w:ind w:right="107"/>
        <w:jc w:val="both"/>
        <w:rPr>
          <w:rFonts w:ascii="Arial" w:eastAsia="Arial" w:hAnsi="Arial" w:cs="Arial"/>
          <w:sz w:val="20"/>
          <w:szCs w:val="22"/>
        </w:rPr>
      </w:pPr>
      <w:r w:rsidRPr="00B63F4C">
        <w:rPr>
          <w:rFonts w:ascii="Arial" w:eastAsia="Arial" w:hAnsi="Arial" w:cs="Arial"/>
          <w:b/>
          <w:color w:val="212529"/>
          <w:sz w:val="20"/>
          <w:szCs w:val="22"/>
        </w:rPr>
        <w:t xml:space="preserve">City service subcontractor. </w:t>
      </w:r>
      <w:r w:rsidRPr="00B63F4C">
        <w:rPr>
          <w:rFonts w:ascii="Arial" w:eastAsia="Arial" w:hAnsi="Arial" w:cs="Arial"/>
          <w:color w:val="212529"/>
          <w:sz w:val="20"/>
          <w:szCs w:val="22"/>
        </w:rPr>
        <w:t>The term “city service subcontractor” means any person, including, but not limited</w:t>
      </w:r>
      <w:r w:rsidRPr="00B63F4C">
        <w:rPr>
          <w:rFonts w:ascii="Arial" w:eastAsia="Arial" w:hAnsi="Arial" w:cs="Arial"/>
          <w:color w:val="212529"/>
          <w:spacing w:val="-5"/>
          <w:sz w:val="20"/>
          <w:szCs w:val="22"/>
        </w:rPr>
        <w:t xml:space="preserve"> </w:t>
      </w:r>
      <w:r w:rsidRPr="00B63F4C">
        <w:rPr>
          <w:rFonts w:ascii="Arial" w:eastAsia="Arial" w:hAnsi="Arial" w:cs="Arial"/>
          <w:color w:val="212529"/>
          <w:sz w:val="20"/>
          <w:szCs w:val="22"/>
        </w:rPr>
        <w:t>to,</w:t>
      </w:r>
      <w:r w:rsidRPr="00B63F4C">
        <w:rPr>
          <w:rFonts w:ascii="Arial" w:eastAsia="Arial" w:hAnsi="Arial" w:cs="Arial"/>
          <w:color w:val="212529"/>
          <w:spacing w:val="-4"/>
          <w:sz w:val="20"/>
          <w:szCs w:val="22"/>
        </w:rPr>
        <w:t xml:space="preserve"> </w:t>
      </w:r>
      <w:r w:rsidRPr="00B63F4C">
        <w:rPr>
          <w:rFonts w:ascii="Arial" w:eastAsia="Arial" w:hAnsi="Arial" w:cs="Arial"/>
          <w:color w:val="212529"/>
          <w:sz w:val="20"/>
          <w:szCs w:val="22"/>
        </w:rPr>
        <w:t>a</w:t>
      </w:r>
      <w:r w:rsidRPr="00B63F4C">
        <w:rPr>
          <w:rFonts w:ascii="Arial" w:eastAsia="Arial" w:hAnsi="Arial" w:cs="Arial"/>
          <w:color w:val="212529"/>
          <w:spacing w:val="-5"/>
          <w:sz w:val="20"/>
          <w:szCs w:val="22"/>
        </w:rPr>
        <w:t xml:space="preserve"> </w:t>
      </w:r>
      <w:r w:rsidRPr="00B63F4C">
        <w:rPr>
          <w:rFonts w:ascii="Arial" w:eastAsia="Arial" w:hAnsi="Arial" w:cs="Arial"/>
          <w:color w:val="212529"/>
          <w:sz w:val="20"/>
          <w:szCs w:val="22"/>
        </w:rPr>
        <w:t>temporary</w:t>
      </w:r>
      <w:r w:rsidRPr="00B63F4C">
        <w:rPr>
          <w:rFonts w:ascii="Arial" w:eastAsia="Arial" w:hAnsi="Arial" w:cs="Arial"/>
          <w:color w:val="212529"/>
          <w:spacing w:val="-5"/>
          <w:sz w:val="20"/>
          <w:szCs w:val="22"/>
        </w:rPr>
        <w:t xml:space="preserve"> </w:t>
      </w:r>
      <w:r w:rsidRPr="00B63F4C">
        <w:rPr>
          <w:rFonts w:ascii="Arial" w:eastAsia="Arial" w:hAnsi="Arial" w:cs="Arial"/>
          <w:color w:val="212529"/>
          <w:sz w:val="20"/>
          <w:szCs w:val="22"/>
        </w:rPr>
        <w:t>services,</w:t>
      </w:r>
      <w:r w:rsidRPr="00B63F4C">
        <w:rPr>
          <w:rFonts w:ascii="Arial" w:eastAsia="Arial" w:hAnsi="Arial" w:cs="Arial"/>
          <w:color w:val="212529"/>
          <w:spacing w:val="-4"/>
          <w:sz w:val="20"/>
          <w:szCs w:val="22"/>
        </w:rPr>
        <w:t xml:space="preserve"> </w:t>
      </w:r>
      <w:r w:rsidRPr="00B63F4C">
        <w:rPr>
          <w:rFonts w:ascii="Arial" w:eastAsia="Arial" w:hAnsi="Arial" w:cs="Arial"/>
          <w:color w:val="212529"/>
          <w:sz w:val="20"/>
          <w:szCs w:val="22"/>
        </w:rPr>
        <w:t>staffing</w:t>
      </w:r>
      <w:r w:rsidRPr="00B63F4C">
        <w:rPr>
          <w:rFonts w:ascii="Arial" w:eastAsia="Arial" w:hAnsi="Arial" w:cs="Arial"/>
          <w:color w:val="212529"/>
          <w:spacing w:val="-5"/>
          <w:sz w:val="20"/>
          <w:szCs w:val="22"/>
        </w:rPr>
        <w:t xml:space="preserve"> </w:t>
      </w:r>
      <w:r w:rsidRPr="00B63F4C">
        <w:rPr>
          <w:rFonts w:ascii="Arial" w:eastAsia="Arial" w:hAnsi="Arial" w:cs="Arial"/>
          <w:color w:val="212529"/>
          <w:sz w:val="20"/>
          <w:szCs w:val="22"/>
        </w:rPr>
        <w:t>or</w:t>
      </w:r>
      <w:r w:rsidRPr="00B63F4C">
        <w:rPr>
          <w:rFonts w:ascii="Arial" w:eastAsia="Arial" w:hAnsi="Arial" w:cs="Arial"/>
          <w:color w:val="212529"/>
          <w:spacing w:val="-4"/>
          <w:sz w:val="20"/>
          <w:szCs w:val="22"/>
        </w:rPr>
        <w:t xml:space="preserve"> </w:t>
      </w:r>
      <w:r w:rsidRPr="00B63F4C">
        <w:rPr>
          <w:rFonts w:ascii="Arial" w:eastAsia="Arial" w:hAnsi="Arial" w:cs="Arial"/>
          <w:color w:val="212529"/>
          <w:sz w:val="20"/>
          <w:szCs w:val="22"/>
        </w:rPr>
        <w:t>employment</w:t>
      </w:r>
      <w:r w:rsidRPr="00B63F4C">
        <w:rPr>
          <w:rFonts w:ascii="Arial" w:eastAsia="Arial" w:hAnsi="Arial" w:cs="Arial"/>
          <w:color w:val="212529"/>
          <w:spacing w:val="-4"/>
          <w:sz w:val="20"/>
          <w:szCs w:val="22"/>
        </w:rPr>
        <w:t xml:space="preserve"> </w:t>
      </w:r>
      <w:r w:rsidRPr="00B63F4C">
        <w:rPr>
          <w:rFonts w:ascii="Arial" w:eastAsia="Arial" w:hAnsi="Arial" w:cs="Arial"/>
          <w:color w:val="212529"/>
          <w:sz w:val="20"/>
          <w:szCs w:val="22"/>
        </w:rPr>
        <w:t>agency</w:t>
      </w:r>
      <w:r w:rsidRPr="00B63F4C">
        <w:rPr>
          <w:rFonts w:ascii="Arial" w:eastAsia="Arial" w:hAnsi="Arial" w:cs="Arial"/>
          <w:color w:val="212529"/>
          <w:spacing w:val="-5"/>
          <w:sz w:val="20"/>
          <w:szCs w:val="22"/>
        </w:rPr>
        <w:t xml:space="preserve"> </w:t>
      </w:r>
      <w:r w:rsidRPr="00B63F4C">
        <w:rPr>
          <w:rFonts w:ascii="Arial" w:eastAsia="Arial" w:hAnsi="Arial" w:cs="Arial"/>
          <w:color w:val="212529"/>
          <w:sz w:val="20"/>
          <w:szCs w:val="22"/>
        </w:rPr>
        <w:t>or</w:t>
      </w:r>
      <w:r w:rsidRPr="00B63F4C">
        <w:rPr>
          <w:rFonts w:ascii="Arial" w:eastAsia="Arial" w:hAnsi="Arial" w:cs="Arial"/>
          <w:color w:val="212529"/>
          <w:spacing w:val="-4"/>
          <w:sz w:val="20"/>
          <w:szCs w:val="22"/>
        </w:rPr>
        <w:t xml:space="preserve"> </w:t>
      </w:r>
      <w:r w:rsidRPr="00B63F4C">
        <w:rPr>
          <w:rFonts w:ascii="Arial" w:eastAsia="Arial" w:hAnsi="Arial" w:cs="Arial"/>
          <w:color w:val="212529"/>
          <w:sz w:val="20"/>
          <w:szCs w:val="22"/>
        </w:rPr>
        <w:t>other</w:t>
      </w:r>
      <w:r w:rsidRPr="00B63F4C">
        <w:rPr>
          <w:rFonts w:ascii="Arial" w:eastAsia="Arial" w:hAnsi="Arial" w:cs="Arial"/>
          <w:color w:val="212529"/>
          <w:spacing w:val="-4"/>
          <w:sz w:val="20"/>
          <w:szCs w:val="22"/>
        </w:rPr>
        <w:t xml:space="preserve"> </w:t>
      </w:r>
      <w:r w:rsidRPr="00B63F4C">
        <w:rPr>
          <w:rFonts w:ascii="Arial" w:eastAsia="Arial" w:hAnsi="Arial" w:cs="Arial"/>
          <w:color w:val="212529"/>
          <w:sz w:val="20"/>
          <w:szCs w:val="22"/>
        </w:rPr>
        <w:t>similar</w:t>
      </w:r>
      <w:r w:rsidRPr="00B63F4C">
        <w:rPr>
          <w:rFonts w:ascii="Arial" w:eastAsia="Arial" w:hAnsi="Arial" w:cs="Arial"/>
          <w:color w:val="212529"/>
          <w:spacing w:val="-4"/>
          <w:sz w:val="20"/>
          <w:szCs w:val="22"/>
        </w:rPr>
        <w:t xml:space="preserve"> </w:t>
      </w:r>
      <w:r w:rsidRPr="00B63F4C">
        <w:rPr>
          <w:rFonts w:ascii="Arial" w:eastAsia="Arial" w:hAnsi="Arial" w:cs="Arial"/>
          <w:color w:val="212529"/>
          <w:sz w:val="20"/>
          <w:szCs w:val="22"/>
        </w:rPr>
        <w:t>entity,</w:t>
      </w:r>
      <w:r w:rsidRPr="00B63F4C">
        <w:rPr>
          <w:rFonts w:ascii="Arial" w:eastAsia="Arial" w:hAnsi="Arial" w:cs="Arial"/>
          <w:color w:val="212529"/>
          <w:spacing w:val="-4"/>
          <w:sz w:val="20"/>
          <w:szCs w:val="22"/>
        </w:rPr>
        <w:t xml:space="preserve"> </w:t>
      </w:r>
      <w:r w:rsidRPr="00B63F4C">
        <w:rPr>
          <w:rFonts w:ascii="Arial" w:eastAsia="Arial" w:hAnsi="Arial" w:cs="Arial"/>
          <w:color w:val="212529"/>
          <w:sz w:val="20"/>
          <w:szCs w:val="22"/>
        </w:rPr>
        <w:t>that</w:t>
      </w:r>
      <w:r w:rsidRPr="00B63F4C">
        <w:rPr>
          <w:rFonts w:ascii="Arial" w:eastAsia="Arial" w:hAnsi="Arial" w:cs="Arial"/>
          <w:color w:val="212529"/>
          <w:spacing w:val="-4"/>
          <w:sz w:val="20"/>
          <w:szCs w:val="22"/>
        </w:rPr>
        <w:t xml:space="preserve"> </w:t>
      </w:r>
      <w:r w:rsidRPr="00B63F4C">
        <w:rPr>
          <w:rFonts w:ascii="Arial" w:eastAsia="Arial" w:hAnsi="Arial" w:cs="Arial"/>
          <w:color w:val="212529"/>
          <w:sz w:val="20"/>
          <w:szCs w:val="22"/>
        </w:rPr>
        <w:t>pursuant</w:t>
      </w:r>
      <w:r w:rsidRPr="00B63F4C">
        <w:rPr>
          <w:rFonts w:ascii="Arial" w:eastAsia="Arial" w:hAnsi="Arial" w:cs="Arial"/>
          <w:color w:val="212529"/>
          <w:spacing w:val="-4"/>
          <w:sz w:val="20"/>
          <w:szCs w:val="22"/>
        </w:rPr>
        <w:t xml:space="preserve"> </w:t>
      </w:r>
      <w:r w:rsidRPr="00B63F4C">
        <w:rPr>
          <w:rFonts w:ascii="Arial" w:eastAsia="Arial" w:hAnsi="Arial" w:cs="Arial"/>
          <w:color w:val="212529"/>
          <w:sz w:val="20"/>
          <w:szCs w:val="22"/>
        </w:rPr>
        <w:t>to</w:t>
      </w:r>
      <w:r w:rsidRPr="00B63F4C">
        <w:rPr>
          <w:rFonts w:ascii="Arial" w:eastAsia="Arial" w:hAnsi="Arial" w:cs="Arial"/>
          <w:color w:val="212529"/>
          <w:spacing w:val="-5"/>
          <w:sz w:val="20"/>
          <w:szCs w:val="22"/>
        </w:rPr>
        <w:t xml:space="preserve"> </w:t>
      </w:r>
      <w:r w:rsidRPr="00B63F4C">
        <w:rPr>
          <w:rFonts w:ascii="Arial" w:eastAsia="Arial" w:hAnsi="Arial" w:cs="Arial"/>
          <w:color w:val="212529"/>
          <w:sz w:val="20"/>
          <w:szCs w:val="22"/>
        </w:rPr>
        <w:t>an agreement with the contractor, performs any of the services to be rendered pursuant to this contract, except that the term “city service subcontractor” shall not include any person who enters into a contract with the contractor the principal purpose of which is to provide supplies, or administrative services, technical support services, or any other similar services to the contractor that do not directly relate to the performance</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of</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the</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human</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services</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to</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be</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rendered</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pursuant</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to</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this</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contract.</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A</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person</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shall</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be</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deemed</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a city</w:t>
      </w:r>
      <w:r w:rsidRPr="00B63F4C">
        <w:rPr>
          <w:rFonts w:ascii="Arial" w:eastAsia="Arial" w:hAnsi="Arial" w:cs="Arial"/>
          <w:color w:val="212529"/>
          <w:spacing w:val="-2"/>
          <w:sz w:val="20"/>
          <w:szCs w:val="22"/>
        </w:rPr>
        <w:t xml:space="preserve"> </w:t>
      </w:r>
      <w:r w:rsidRPr="00B63F4C">
        <w:rPr>
          <w:rFonts w:ascii="Arial" w:eastAsia="Arial" w:hAnsi="Arial" w:cs="Arial"/>
          <w:color w:val="212529"/>
          <w:sz w:val="20"/>
          <w:szCs w:val="22"/>
        </w:rPr>
        <w:t>service</w:t>
      </w:r>
      <w:r w:rsidRPr="00B63F4C">
        <w:rPr>
          <w:rFonts w:ascii="Arial" w:eastAsia="Arial" w:hAnsi="Arial" w:cs="Arial"/>
          <w:color w:val="212529"/>
          <w:spacing w:val="-2"/>
          <w:sz w:val="20"/>
          <w:szCs w:val="22"/>
        </w:rPr>
        <w:t xml:space="preserve"> </w:t>
      </w:r>
      <w:r w:rsidRPr="00B63F4C">
        <w:rPr>
          <w:rFonts w:ascii="Arial" w:eastAsia="Arial" w:hAnsi="Arial" w:cs="Arial"/>
          <w:color w:val="212529"/>
          <w:sz w:val="20"/>
          <w:szCs w:val="22"/>
        </w:rPr>
        <w:t>subcontractor</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for</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the</w:t>
      </w:r>
      <w:r w:rsidRPr="00B63F4C">
        <w:rPr>
          <w:rFonts w:ascii="Arial" w:eastAsia="Arial" w:hAnsi="Arial" w:cs="Arial"/>
          <w:color w:val="212529"/>
          <w:spacing w:val="-2"/>
          <w:sz w:val="20"/>
          <w:szCs w:val="22"/>
        </w:rPr>
        <w:t xml:space="preserve"> </w:t>
      </w:r>
      <w:r w:rsidRPr="00B63F4C">
        <w:rPr>
          <w:rFonts w:ascii="Arial" w:eastAsia="Arial" w:hAnsi="Arial" w:cs="Arial"/>
          <w:color w:val="212529"/>
          <w:sz w:val="20"/>
          <w:szCs w:val="22"/>
        </w:rPr>
        <w:t>duration</w:t>
      </w:r>
      <w:r w:rsidRPr="00B63F4C">
        <w:rPr>
          <w:rFonts w:ascii="Arial" w:eastAsia="Arial" w:hAnsi="Arial" w:cs="Arial"/>
          <w:color w:val="212529"/>
          <w:spacing w:val="-2"/>
          <w:sz w:val="20"/>
          <w:szCs w:val="22"/>
        </w:rPr>
        <w:t xml:space="preserve"> </w:t>
      </w:r>
      <w:r w:rsidRPr="00B63F4C">
        <w:rPr>
          <w:rFonts w:ascii="Arial" w:eastAsia="Arial" w:hAnsi="Arial" w:cs="Arial"/>
          <w:color w:val="212529"/>
          <w:sz w:val="20"/>
          <w:szCs w:val="22"/>
        </w:rPr>
        <w:t>of</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the</w:t>
      </w:r>
      <w:r w:rsidRPr="00B63F4C">
        <w:rPr>
          <w:rFonts w:ascii="Arial" w:eastAsia="Arial" w:hAnsi="Arial" w:cs="Arial"/>
          <w:color w:val="212529"/>
          <w:spacing w:val="-2"/>
          <w:sz w:val="20"/>
          <w:szCs w:val="22"/>
        </w:rPr>
        <w:t xml:space="preserve"> </w:t>
      </w:r>
      <w:r w:rsidRPr="00B63F4C">
        <w:rPr>
          <w:rFonts w:ascii="Arial" w:eastAsia="Arial" w:hAnsi="Arial" w:cs="Arial"/>
          <w:color w:val="212529"/>
          <w:sz w:val="20"/>
          <w:szCs w:val="22"/>
        </w:rPr>
        <w:t>period</w:t>
      </w:r>
      <w:r w:rsidRPr="00B63F4C">
        <w:rPr>
          <w:rFonts w:ascii="Arial" w:eastAsia="Arial" w:hAnsi="Arial" w:cs="Arial"/>
          <w:color w:val="212529"/>
          <w:spacing w:val="-2"/>
          <w:sz w:val="20"/>
          <w:szCs w:val="22"/>
        </w:rPr>
        <w:t xml:space="preserve"> </w:t>
      </w:r>
      <w:r w:rsidRPr="00B63F4C">
        <w:rPr>
          <w:rFonts w:ascii="Arial" w:eastAsia="Arial" w:hAnsi="Arial" w:cs="Arial"/>
          <w:color w:val="212529"/>
          <w:sz w:val="20"/>
          <w:szCs w:val="22"/>
        </w:rPr>
        <w:t>during</w:t>
      </w:r>
      <w:r w:rsidRPr="00B63F4C">
        <w:rPr>
          <w:rFonts w:ascii="Arial" w:eastAsia="Arial" w:hAnsi="Arial" w:cs="Arial"/>
          <w:color w:val="212529"/>
          <w:spacing w:val="-2"/>
          <w:sz w:val="20"/>
          <w:szCs w:val="22"/>
        </w:rPr>
        <w:t xml:space="preserve"> </w:t>
      </w:r>
      <w:r w:rsidRPr="00B63F4C">
        <w:rPr>
          <w:rFonts w:ascii="Arial" w:eastAsia="Arial" w:hAnsi="Arial" w:cs="Arial"/>
          <w:color w:val="212529"/>
          <w:sz w:val="20"/>
          <w:szCs w:val="22"/>
        </w:rPr>
        <w:t>which</w:t>
      </w:r>
      <w:r w:rsidRPr="00B63F4C">
        <w:rPr>
          <w:rFonts w:ascii="Arial" w:eastAsia="Arial" w:hAnsi="Arial" w:cs="Arial"/>
          <w:color w:val="212529"/>
          <w:spacing w:val="-2"/>
          <w:sz w:val="20"/>
          <w:szCs w:val="22"/>
        </w:rPr>
        <w:t xml:space="preserve"> </w:t>
      </w:r>
      <w:r w:rsidRPr="00B63F4C">
        <w:rPr>
          <w:rFonts w:ascii="Arial" w:eastAsia="Arial" w:hAnsi="Arial" w:cs="Arial"/>
          <w:color w:val="212529"/>
          <w:sz w:val="20"/>
          <w:szCs w:val="22"/>
        </w:rPr>
        <w:t>such</w:t>
      </w:r>
      <w:r w:rsidRPr="00B63F4C">
        <w:rPr>
          <w:rFonts w:ascii="Arial" w:eastAsia="Arial" w:hAnsi="Arial" w:cs="Arial"/>
          <w:color w:val="212529"/>
          <w:spacing w:val="-2"/>
          <w:sz w:val="20"/>
          <w:szCs w:val="22"/>
        </w:rPr>
        <w:t xml:space="preserve"> </w:t>
      </w:r>
      <w:r w:rsidRPr="00B63F4C">
        <w:rPr>
          <w:rFonts w:ascii="Arial" w:eastAsia="Arial" w:hAnsi="Arial" w:cs="Arial"/>
          <w:color w:val="212529"/>
          <w:sz w:val="20"/>
          <w:szCs w:val="22"/>
        </w:rPr>
        <w:t>person</w:t>
      </w:r>
      <w:r w:rsidRPr="00B63F4C">
        <w:rPr>
          <w:rFonts w:ascii="Arial" w:eastAsia="Arial" w:hAnsi="Arial" w:cs="Arial"/>
          <w:color w:val="212529"/>
          <w:spacing w:val="-2"/>
          <w:sz w:val="20"/>
          <w:szCs w:val="22"/>
        </w:rPr>
        <w:t xml:space="preserve"> </w:t>
      </w:r>
      <w:r w:rsidRPr="00B63F4C">
        <w:rPr>
          <w:rFonts w:ascii="Arial" w:eastAsia="Arial" w:hAnsi="Arial" w:cs="Arial"/>
          <w:color w:val="212529"/>
          <w:sz w:val="20"/>
          <w:szCs w:val="22"/>
        </w:rPr>
        <w:t>performs</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such</w:t>
      </w:r>
      <w:r w:rsidRPr="00B63F4C">
        <w:rPr>
          <w:rFonts w:ascii="Arial" w:eastAsia="Arial" w:hAnsi="Arial" w:cs="Arial"/>
          <w:color w:val="212529"/>
          <w:spacing w:val="-2"/>
          <w:sz w:val="20"/>
          <w:szCs w:val="22"/>
        </w:rPr>
        <w:t xml:space="preserve"> </w:t>
      </w:r>
      <w:r w:rsidRPr="00B63F4C">
        <w:rPr>
          <w:rFonts w:ascii="Arial" w:eastAsia="Arial" w:hAnsi="Arial" w:cs="Arial"/>
          <w:color w:val="212529"/>
          <w:sz w:val="20"/>
          <w:szCs w:val="22"/>
        </w:rPr>
        <w:t>services under this contract.</w:t>
      </w:r>
    </w:p>
    <w:p w14:paraId="0352C540" w14:textId="77777777" w:rsidR="00D815F9" w:rsidRPr="00B63F4C" w:rsidRDefault="00D815F9" w:rsidP="00D815F9">
      <w:pPr>
        <w:widowControl w:val="0"/>
        <w:autoSpaceDE w:val="0"/>
        <w:autoSpaceDN w:val="0"/>
        <w:spacing w:before="6"/>
        <w:rPr>
          <w:rFonts w:ascii="Arial" w:eastAsia="Arial" w:hAnsi="Arial" w:cs="Arial"/>
          <w:sz w:val="21"/>
        </w:rPr>
      </w:pPr>
    </w:p>
    <w:p w14:paraId="1965C746" w14:textId="77777777" w:rsidR="00D815F9" w:rsidRPr="00B63F4C" w:rsidRDefault="00D815F9" w:rsidP="00D815F9">
      <w:pPr>
        <w:widowControl w:val="0"/>
        <w:numPr>
          <w:ilvl w:val="0"/>
          <w:numId w:val="101"/>
        </w:numPr>
        <w:tabs>
          <w:tab w:val="left" w:pos="480"/>
        </w:tabs>
        <w:autoSpaceDE w:val="0"/>
        <w:autoSpaceDN w:val="0"/>
        <w:spacing w:before="1"/>
        <w:ind w:right="107"/>
        <w:jc w:val="both"/>
        <w:rPr>
          <w:rFonts w:ascii="Arial" w:eastAsia="Arial" w:hAnsi="Arial" w:cs="Arial"/>
          <w:sz w:val="20"/>
          <w:szCs w:val="22"/>
        </w:rPr>
      </w:pPr>
      <w:r w:rsidRPr="00B63F4C">
        <w:rPr>
          <w:rFonts w:ascii="Arial" w:eastAsia="Arial" w:hAnsi="Arial" w:cs="Arial"/>
          <w:b/>
          <w:color w:val="212529"/>
          <w:sz w:val="20"/>
          <w:szCs w:val="22"/>
        </w:rPr>
        <w:t xml:space="preserve">Covered employee. </w:t>
      </w:r>
      <w:r w:rsidRPr="00B63F4C">
        <w:rPr>
          <w:rFonts w:ascii="Arial" w:eastAsia="Arial" w:hAnsi="Arial" w:cs="Arial"/>
          <w:color w:val="212529"/>
          <w:sz w:val="20"/>
          <w:szCs w:val="22"/>
        </w:rPr>
        <w:t>The term “covered employee” means an employee of a covered employer who directly</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renders</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human</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services</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in</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performance</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of</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this</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contract,</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except</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that</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the</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term</w:t>
      </w:r>
      <w:r w:rsidRPr="00B63F4C">
        <w:rPr>
          <w:rFonts w:ascii="Arial" w:eastAsia="Arial" w:hAnsi="Arial" w:cs="Arial"/>
          <w:color w:val="212529"/>
          <w:spacing w:val="-4"/>
          <w:sz w:val="20"/>
          <w:szCs w:val="22"/>
        </w:rPr>
        <w:t xml:space="preserve"> </w:t>
      </w:r>
      <w:r w:rsidRPr="00B63F4C">
        <w:rPr>
          <w:rFonts w:ascii="Arial" w:eastAsia="Arial" w:hAnsi="Arial" w:cs="Arial"/>
          <w:color w:val="212529"/>
          <w:sz w:val="20"/>
          <w:szCs w:val="22"/>
        </w:rPr>
        <w:t>“covered</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employee” shall not include any building service employee.</w:t>
      </w:r>
    </w:p>
    <w:p w14:paraId="709A838C" w14:textId="77777777" w:rsidR="00D815F9" w:rsidRPr="00B63F4C" w:rsidRDefault="00D815F9" w:rsidP="00D815F9">
      <w:pPr>
        <w:widowControl w:val="0"/>
        <w:autoSpaceDE w:val="0"/>
        <w:autoSpaceDN w:val="0"/>
        <w:spacing w:before="4"/>
        <w:rPr>
          <w:rFonts w:ascii="Arial" w:eastAsia="Arial" w:hAnsi="Arial" w:cs="Arial"/>
          <w:sz w:val="21"/>
        </w:rPr>
      </w:pPr>
    </w:p>
    <w:p w14:paraId="72B58EC3" w14:textId="77777777" w:rsidR="00D815F9" w:rsidRPr="00B63F4C" w:rsidRDefault="00D815F9" w:rsidP="00D815F9">
      <w:pPr>
        <w:widowControl w:val="0"/>
        <w:numPr>
          <w:ilvl w:val="0"/>
          <w:numId w:val="101"/>
        </w:numPr>
        <w:tabs>
          <w:tab w:val="left" w:pos="480"/>
        </w:tabs>
        <w:autoSpaceDE w:val="0"/>
        <w:autoSpaceDN w:val="0"/>
        <w:ind w:right="108"/>
        <w:jc w:val="both"/>
        <w:rPr>
          <w:rFonts w:ascii="Arial" w:eastAsia="Arial" w:hAnsi="Arial" w:cs="Arial"/>
          <w:sz w:val="20"/>
          <w:szCs w:val="22"/>
        </w:rPr>
      </w:pPr>
      <w:r w:rsidRPr="00B63F4C">
        <w:rPr>
          <w:rFonts w:ascii="Arial" w:eastAsia="Arial" w:hAnsi="Arial" w:cs="Arial"/>
          <w:b/>
          <w:color w:val="212529"/>
          <w:sz w:val="20"/>
          <w:szCs w:val="22"/>
        </w:rPr>
        <w:t xml:space="preserve">Covered employer. </w:t>
      </w:r>
      <w:r w:rsidRPr="00B63F4C">
        <w:rPr>
          <w:rFonts w:ascii="Arial" w:eastAsia="Arial" w:hAnsi="Arial" w:cs="Arial"/>
          <w:color w:val="212529"/>
          <w:sz w:val="20"/>
          <w:szCs w:val="22"/>
        </w:rPr>
        <w:t>The term “covered employer” means the contractor or a city service subcontractor, as applicable.</w:t>
      </w:r>
    </w:p>
    <w:p w14:paraId="3A32C740" w14:textId="77777777" w:rsidR="00D815F9" w:rsidRPr="00B63F4C" w:rsidRDefault="00D815F9" w:rsidP="00D815F9">
      <w:pPr>
        <w:widowControl w:val="0"/>
        <w:autoSpaceDE w:val="0"/>
        <w:autoSpaceDN w:val="0"/>
        <w:spacing w:before="9"/>
        <w:rPr>
          <w:rFonts w:ascii="Arial" w:eastAsia="Arial" w:hAnsi="Arial" w:cs="Arial"/>
          <w:sz w:val="21"/>
        </w:rPr>
      </w:pPr>
    </w:p>
    <w:p w14:paraId="4912B831" w14:textId="77777777" w:rsidR="00D815F9" w:rsidRPr="00B63F4C" w:rsidRDefault="00D815F9" w:rsidP="00D815F9">
      <w:pPr>
        <w:widowControl w:val="0"/>
        <w:numPr>
          <w:ilvl w:val="0"/>
          <w:numId w:val="101"/>
        </w:numPr>
        <w:tabs>
          <w:tab w:val="left" w:pos="480"/>
        </w:tabs>
        <w:autoSpaceDE w:val="0"/>
        <w:autoSpaceDN w:val="0"/>
        <w:ind w:right="108"/>
        <w:jc w:val="both"/>
        <w:rPr>
          <w:rFonts w:ascii="Arial" w:eastAsia="Arial" w:hAnsi="Arial" w:cs="Arial"/>
          <w:sz w:val="20"/>
          <w:szCs w:val="22"/>
        </w:rPr>
      </w:pPr>
      <w:r w:rsidRPr="00B63F4C">
        <w:rPr>
          <w:rFonts w:ascii="Arial" w:eastAsia="Arial" w:hAnsi="Arial" w:cs="Arial"/>
          <w:b/>
          <w:color w:val="212529"/>
          <w:sz w:val="20"/>
          <w:szCs w:val="22"/>
        </w:rPr>
        <w:t>Human</w:t>
      </w:r>
      <w:r w:rsidRPr="00B63F4C">
        <w:rPr>
          <w:rFonts w:ascii="Arial" w:eastAsia="Arial" w:hAnsi="Arial" w:cs="Arial"/>
          <w:b/>
          <w:color w:val="212529"/>
          <w:spacing w:val="-14"/>
          <w:sz w:val="20"/>
          <w:szCs w:val="22"/>
        </w:rPr>
        <w:t xml:space="preserve"> </w:t>
      </w:r>
      <w:r w:rsidRPr="00B63F4C">
        <w:rPr>
          <w:rFonts w:ascii="Arial" w:eastAsia="Arial" w:hAnsi="Arial" w:cs="Arial"/>
          <w:b/>
          <w:color w:val="212529"/>
          <w:sz w:val="20"/>
          <w:szCs w:val="22"/>
        </w:rPr>
        <w:t>services.</w:t>
      </w:r>
      <w:r w:rsidRPr="00B63F4C">
        <w:rPr>
          <w:rFonts w:ascii="Arial" w:eastAsia="Arial" w:hAnsi="Arial" w:cs="Arial"/>
          <w:b/>
          <w:color w:val="212529"/>
          <w:spacing w:val="-14"/>
          <w:sz w:val="20"/>
          <w:szCs w:val="22"/>
        </w:rPr>
        <w:t xml:space="preserve"> </w:t>
      </w:r>
      <w:r w:rsidRPr="00B63F4C">
        <w:rPr>
          <w:rFonts w:ascii="Arial" w:eastAsia="Arial" w:hAnsi="Arial" w:cs="Arial"/>
          <w:color w:val="212529"/>
          <w:sz w:val="20"/>
          <w:szCs w:val="22"/>
        </w:rPr>
        <w:t>The</w:t>
      </w:r>
      <w:r w:rsidRPr="00B63F4C">
        <w:rPr>
          <w:rFonts w:ascii="Arial" w:eastAsia="Arial" w:hAnsi="Arial" w:cs="Arial"/>
          <w:color w:val="212529"/>
          <w:spacing w:val="-14"/>
          <w:sz w:val="20"/>
          <w:szCs w:val="22"/>
        </w:rPr>
        <w:t xml:space="preserve"> </w:t>
      </w:r>
      <w:r w:rsidRPr="00B63F4C">
        <w:rPr>
          <w:rFonts w:ascii="Arial" w:eastAsia="Arial" w:hAnsi="Arial" w:cs="Arial"/>
          <w:color w:val="212529"/>
          <w:sz w:val="20"/>
          <w:szCs w:val="22"/>
        </w:rPr>
        <w:t>term</w:t>
      </w:r>
      <w:r w:rsidRPr="00B63F4C">
        <w:rPr>
          <w:rFonts w:ascii="Arial" w:eastAsia="Arial" w:hAnsi="Arial" w:cs="Arial"/>
          <w:color w:val="212529"/>
          <w:spacing w:val="-14"/>
          <w:sz w:val="20"/>
          <w:szCs w:val="22"/>
        </w:rPr>
        <w:t xml:space="preserve"> </w:t>
      </w:r>
      <w:r w:rsidRPr="00B63F4C">
        <w:rPr>
          <w:rFonts w:ascii="Arial" w:eastAsia="Arial" w:hAnsi="Arial" w:cs="Arial"/>
          <w:color w:val="212529"/>
          <w:sz w:val="20"/>
          <w:szCs w:val="22"/>
        </w:rPr>
        <w:t>“human</w:t>
      </w:r>
      <w:r w:rsidRPr="00B63F4C">
        <w:rPr>
          <w:rFonts w:ascii="Arial" w:eastAsia="Arial" w:hAnsi="Arial" w:cs="Arial"/>
          <w:color w:val="212529"/>
          <w:spacing w:val="-14"/>
          <w:sz w:val="20"/>
          <w:szCs w:val="22"/>
        </w:rPr>
        <w:t xml:space="preserve"> </w:t>
      </w:r>
      <w:r w:rsidRPr="00B63F4C">
        <w:rPr>
          <w:rFonts w:ascii="Arial" w:eastAsia="Arial" w:hAnsi="Arial" w:cs="Arial"/>
          <w:color w:val="212529"/>
          <w:sz w:val="20"/>
          <w:szCs w:val="22"/>
        </w:rPr>
        <w:t>services”</w:t>
      </w:r>
      <w:r w:rsidRPr="00B63F4C">
        <w:rPr>
          <w:rFonts w:ascii="Arial" w:eastAsia="Arial" w:hAnsi="Arial" w:cs="Arial"/>
          <w:color w:val="212529"/>
          <w:spacing w:val="-14"/>
          <w:sz w:val="20"/>
          <w:szCs w:val="22"/>
        </w:rPr>
        <w:t xml:space="preserve"> </w:t>
      </w:r>
      <w:r w:rsidRPr="00B63F4C">
        <w:rPr>
          <w:rFonts w:ascii="Arial" w:eastAsia="Arial" w:hAnsi="Arial" w:cs="Arial"/>
          <w:color w:val="212529"/>
          <w:sz w:val="20"/>
          <w:szCs w:val="22"/>
        </w:rPr>
        <w:t>means</w:t>
      </w:r>
      <w:r w:rsidRPr="00B63F4C">
        <w:rPr>
          <w:rFonts w:ascii="Arial" w:eastAsia="Arial" w:hAnsi="Arial" w:cs="Arial"/>
          <w:color w:val="212529"/>
          <w:spacing w:val="-14"/>
          <w:sz w:val="20"/>
          <w:szCs w:val="22"/>
        </w:rPr>
        <w:t xml:space="preserve"> </w:t>
      </w:r>
      <w:r w:rsidRPr="00B63F4C">
        <w:rPr>
          <w:rFonts w:ascii="Arial" w:eastAsia="Arial" w:hAnsi="Arial" w:cs="Arial"/>
          <w:color w:val="212529"/>
          <w:sz w:val="20"/>
          <w:szCs w:val="22"/>
        </w:rPr>
        <w:t>social</w:t>
      </w:r>
      <w:r w:rsidRPr="00B63F4C">
        <w:rPr>
          <w:rFonts w:ascii="Arial" w:eastAsia="Arial" w:hAnsi="Arial" w:cs="Arial"/>
          <w:color w:val="212529"/>
          <w:spacing w:val="-14"/>
          <w:sz w:val="20"/>
          <w:szCs w:val="22"/>
        </w:rPr>
        <w:t xml:space="preserve"> </w:t>
      </w:r>
      <w:r w:rsidRPr="00B63F4C">
        <w:rPr>
          <w:rFonts w:ascii="Arial" w:eastAsia="Arial" w:hAnsi="Arial" w:cs="Arial"/>
          <w:color w:val="212529"/>
          <w:sz w:val="20"/>
          <w:szCs w:val="22"/>
        </w:rPr>
        <w:t>services</w:t>
      </w:r>
      <w:r w:rsidRPr="00B63F4C">
        <w:rPr>
          <w:rFonts w:ascii="Arial" w:eastAsia="Arial" w:hAnsi="Arial" w:cs="Arial"/>
          <w:color w:val="212529"/>
          <w:spacing w:val="-14"/>
          <w:sz w:val="20"/>
          <w:szCs w:val="22"/>
        </w:rPr>
        <w:t xml:space="preserve"> </w:t>
      </w:r>
      <w:r w:rsidRPr="00B63F4C">
        <w:rPr>
          <w:rFonts w:ascii="Arial" w:eastAsia="Arial" w:hAnsi="Arial" w:cs="Arial"/>
          <w:color w:val="212529"/>
          <w:sz w:val="20"/>
          <w:szCs w:val="22"/>
        </w:rPr>
        <w:t>contracted</w:t>
      </w:r>
      <w:r w:rsidRPr="00B63F4C">
        <w:rPr>
          <w:rFonts w:ascii="Arial" w:eastAsia="Arial" w:hAnsi="Arial" w:cs="Arial"/>
          <w:color w:val="212529"/>
          <w:spacing w:val="-13"/>
          <w:sz w:val="20"/>
          <w:szCs w:val="22"/>
        </w:rPr>
        <w:t xml:space="preserve"> </w:t>
      </w:r>
      <w:r w:rsidRPr="00B63F4C">
        <w:rPr>
          <w:rFonts w:ascii="Arial" w:eastAsia="Arial" w:hAnsi="Arial" w:cs="Arial"/>
          <w:color w:val="212529"/>
          <w:sz w:val="20"/>
          <w:szCs w:val="22"/>
        </w:rPr>
        <w:t>for</w:t>
      </w:r>
      <w:r w:rsidRPr="00B63F4C">
        <w:rPr>
          <w:rFonts w:ascii="Arial" w:eastAsia="Arial" w:hAnsi="Arial" w:cs="Arial"/>
          <w:color w:val="212529"/>
          <w:spacing w:val="-14"/>
          <w:sz w:val="20"/>
          <w:szCs w:val="22"/>
        </w:rPr>
        <w:t xml:space="preserve"> </w:t>
      </w:r>
      <w:r w:rsidRPr="00B63F4C">
        <w:rPr>
          <w:rFonts w:ascii="Arial" w:eastAsia="Arial" w:hAnsi="Arial" w:cs="Arial"/>
          <w:color w:val="212529"/>
          <w:sz w:val="20"/>
          <w:szCs w:val="22"/>
        </w:rPr>
        <w:t>by</w:t>
      </w:r>
      <w:r w:rsidRPr="00B63F4C">
        <w:rPr>
          <w:rFonts w:ascii="Arial" w:eastAsia="Arial" w:hAnsi="Arial" w:cs="Arial"/>
          <w:color w:val="212529"/>
          <w:spacing w:val="-14"/>
          <w:sz w:val="20"/>
          <w:szCs w:val="22"/>
        </w:rPr>
        <w:t xml:space="preserve"> </w:t>
      </w:r>
      <w:r w:rsidRPr="00B63F4C">
        <w:rPr>
          <w:rFonts w:ascii="Arial" w:eastAsia="Arial" w:hAnsi="Arial" w:cs="Arial"/>
          <w:color w:val="212529"/>
          <w:sz w:val="20"/>
          <w:szCs w:val="22"/>
        </w:rPr>
        <w:t>an</w:t>
      </w:r>
      <w:r w:rsidRPr="00B63F4C">
        <w:rPr>
          <w:rFonts w:ascii="Arial" w:eastAsia="Arial" w:hAnsi="Arial" w:cs="Arial"/>
          <w:color w:val="212529"/>
          <w:spacing w:val="-14"/>
          <w:sz w:val="20"/>
          <w:szCs w:val="22"/>
        </w:rPr>
        <w:t xml:space="preserve"> </w:t>
      </w:r>
      <w:r w:rsidRPr="00B63F4C">
        <w:rPr>
          <w:rFonts w:ascii="Arial" w:eastAsia="Arial" w:hAnsi="Arial" w:cs="Arial"/>
          <w:color w:val="212529"/>
          <w:sz w:val="20"/>
          <w:szCs w:val="22"/>
        </w:rPr>
        <w:t>agency</w:t>
      </w:r>
      <w:r w:rsidRPr="00B63F4C">
        <w:rPr>
          <w:rFonts w:ascii="Arial" w:eastAsia="Arial" w:hAnsi="Arial" w:cs="Arial"/>
          <w:color w:val="212529"/>
          <w:spacing w:val="-14"/>
          <w:sz w:val="20"/>
          <w:szCs w:val="22"/>
        </w:rPr>
        <w:t xml:space="preserve"> </w:t>
      </w:r>
      <w:r w:rsidRPr="00B63F4C">
        <w:rPr>
          <w:rFonts w:ascii="Arial" w:eastAsia="Arial" w:hAnsi="Arial" w:cs="Arial"/>
          <w:color w:val="212529"/>
          <w:sz w:val="20"/>
          <w:szCs w:val="22"/>
        </w:rPr>
        <w:t>on</w:t>
      </w:r>
      <w:r w:rsidRPr="00B63F4C">
        <w:rPr>
          <w:rFonts w:ascii="Arial" w:eastAsia="Arial" w:hAnsi="Arial" w:cs="Arial"/>
          <w:color w:val="212529"/>
          <w:spacing w:val="-14"/>
          <w:sz w:val="20"/>
          <w:szCs w:val="22"/>
        </w:rPr>
        <w:t xml:space="preserve"> </w:t>
      </w:r>
      <w:r w:rsidRPr="00B63F4C">
        <w:rPr>
          <w:rFonts w:ascii="Arial" w:eastAsia="Arial" w:hAnsi="Arial" w:cs="Arial"/>
          <w:color w:val="212529"/>
          <w:sz w:val="20"/>
          <w:szCs w:val="22"/>
        </w:rPr>
        <w:t xml:space="preserve">behalf </w:t>
      </w:r>
      <w:r w:rsidRPr="00B63F4C">
        <w:rPr>
          <w:rFonts w:ascii="Arial" w:eastAsia="Arial" w:hAnsi="Arial" w:cs="Arial"/>
          <w:color w:val="212529"/>
          <w:spacing w:val="-2"/>
          <w:sz w:val="20"/>
          <w:szCs w:val="22"/>
        </w:rPr>
        <w:t>of</w:t>
      </w:r>
      <w:r w:rsidRPr="00B63F4C">
        <w:rPr>
          <w:rFonts w:ascii="Arial" w:eastAsia="Arial" w:hAnsi="Arial" w:cs="Arial"/>
          <w:color w:val="212529"/>
          <w:spacing w:val="-6"/>
          <w:sz w:val="20"/>
          <w:szCs w:val="22"/>
        </w:rPr>
        <w:t xml:space="preserve"> </w:t>
      </w:r>
      <w:r w:rsidRPr="00B63F4C">
        <w:rPr>
          <w:rFonts w:ascii="Arial" w:eastAsia="Arial" w:hAnsi="Arial" w:cs="Arial"/>
          <w:color w:val="212529"/>
          <w:spacing w:val="-2"/>
          <w:sz w:val="20"/>
          <w:szCs w:val="22"/>
        </w:rPr>
        <w:t>third</w:t>
      </w:r>
      <w:r w:rsidRPr="00B63F4C">
        <w:rPr>
          <w:rFonts w:ascii="Arial" w:eastAsia="Arial" w:hAnsi="Arial" w:cs="Arial"/>
          <w:color w:val="212529"/>
          <w:spacing w:val="-6"/>
          <w:sz w:val="20"/>
          <w:szCs w:val="22"/>
        </w:rPr>
        <w:t xml:space="preserve"> </w:t>
      </w:r>
      <w:r w:rsidRPr="00B63F4C">
        <w:rPr>
          <w:rFonts w:ascii="Arial" w:eastAsia="Arial" w:hAnsi="Arial" w:cs="Arial"/>
          <w:color w:val="212529"/>
          <w:spacing w:val="-2"/>
          <w:sz w:val="20"/>
          <w:szCs w:val="22"/>
        </w:rPr>
        <w:t>party</w:t>
      </w:r>
      <w:r w:rsidRPr="00B63F4C">
        <w:rPr>
          <w:rFonts w:ascii="Arial" w:eastAsia="Arial" w:hAnsi="Arial" w:cs="Arial"/>
          <w:color w:val="212529"/>
          <w:spacing w:val="-6"/>
          <w:sz w:val="20"/>
          <w:szCs w:val="22"/>
        </w:rPr>
        <w:t xml:space="preserve"> </w:t>
      </w:r>
      <w:r w:rsidRPr="00B63F4C">
        <w:rPr>
          <w:rFonts w:ascii="Arial" w:eastAsia="Arial" w:hAnsi="Arial" w:cs="Arial"/>
          <w:color w:val="212529"/>
          <w:spacing w:val="-2"/>
          <w:sz w:val="20"/>
          <w:szCs w:val="22"/>
        </w:rPr>
        <w:t>clients</w:t>
      </w:r>
      <w:r w:rsidRPr="00B63F4C">
        <w:rPr>
          <w:rFonts w:ascii="Arial" w:eastAsia="Arial" w:hAnsi="Arial" w:cs="Arial"/>
          <w:color w:val="212529"/>
          <w:spacing w:val="-6"/>
          <w:sz w:val="20"/>
          <w:szCs w:val="22"/>
        </w:rPr>
        <w:t xml:space="preserve"> </w:t>
      </w:r>
      <w:r w:rsidRPr="00B63F4C">
        <w:rPr>
          <w:rFonts w:ascii="Arial" w:eastAsia="Arial" w:hAnsi="Arial" w:cs="Arial"/>
          <w:color w:val="212529"/>
          <w:spacing w:val="-2"/>
          <w:sz w:val="20"/>
          <w:szCs w:val="22"/>
        </w:rPr>
        <w:t>including</w:t>
      </w:r>
      <w:r w:rsidRPr="00B63F4C">
        <w:rPr>
          <w:rFonts w:ascii="Arial" w:eastAsia="Arial" w:hAnsi="Arial" w:cs="Arial"/>
          <w:color w:val="212529"/>
          <w:spacing w:val="-6"/>
          <w:sz w:val="20"/>
          <w:szCs w:val="22"/>
        </w:rPr>
        <w:t xml:space="preserve"> </w:t>
      </w:r>
      <w:r w:rsidRPr="00B63F4C">
        <w:rPr>
          <w:rFonts w:ascii="Arial" w:eastAsia="Arial" w:hAnsi="Arial" w:cs="Arial"/>
          <w:color w:val="212529"/>
          <w:spacing w:val="-2"/>
          <w:sz w:val="20"/>
          <w:szCs w:val="22"/>
        </w:rPr>
        <w:t>but</w:t>
      </w:r>
      <w:r w:rsidRPr="00B63F4C">
        <w:rPr>
          <w:rFonts w:ascii="Arial" w:eastAsia="Arial" w:hAnsi="Arial" w:cs="Arial"/>
          <w:color w:val="212529"/>
          <w:spacing w:val="-6"/>
          <w:sz w:val="20"/>
          <w:szCs w:val="22"/>
        </w:rPr>
        <w:t xml:space="preserve"> </w:t>
      </w:r>
      <w:r w:rsidRPr="00B63F4C">
        <w:rPr>
          <w:rFonts w:ascii="Arial" w:eastAsia="Arial" w:hAnsi="Arial" w:cs="Arial"/>
          <w:color w:val="212529"/>
          <w:spacing w:val="-2"/>
          <w:sz w:val="20"/>
          <w:szCs w:val="22"/>
        </w:rPr>
        <w:t>not</w:t>
      </w:r>
      <w:r w:rsidRPr="00B63F4C">
        <w:rPr>
          <w:rFonts w:ascii="Arial" w:eastAsia="Arial" w:hAnsi="Arial" w:cs="Arial"/>
          <w:color w:val="212529"/>
          <w:spacing w:val="-6"/>
          <w:sz w:val="20"/>
          <w:szCs w:val="22"/>
        </w:rPr>
        <w:t xml:space="preserve"> </w:t>
      </w:r>
      <w:r w:rsidRPr="00B63F4C">
        <w:rPr>
          <w:rFonts w:ascii="Arial" w:eastAsia="Arial" w:hAnsi="Arial" w:cs="Arial"/>
          <w:color w:val="212529"/>
          <w:spacing w:val="-2"/>
          <w:sz w:val="20"/>
          <w:szCs w:val="22"/>
        </w:rPr>
        <w:t>limited</w:t>
      </w:r>
      <w:r w:rsidRPr="00B63F4C">
        <w:rPr>
          <w:rFonts w:ascii="Arial" w:eastAsia="Arial" w:hAnsi="Arial" w:cs="Arial"/>
          <w:color w:val="212529"/>
          <w:spacing w:val="-6"/>
          <w:sz w:val="20"/>
          <w:szCs w:val="22"/>
        </w:rPr>
        <w:t xml:space="preserve"> </w:t>
      </w:r>
      <w:r w:rsidRPr="00B63F4C">
        <w:rPr>
          <w:rFonts w:ascii="Arial" w:eastAsia="Arial" w:hAnsi="Arial" w:cs="Arial"/>
          <w:color w:val="212529"/>
          <w:spacing w:val="-2"/>
          <w:sz w:val="20"/>
          <w:szCs w:val="22"/>
        </w:rPr>
        <w:t>to</w:t>
      </w:r>
      <w:r w:rsidRPr="00B63F4C">
        <w:rPr>
          <w:rFonts w:ascii="Arial" w:eastAsia="Arial" w:hAnsi="Arial" w:cs="Arial"/>
          <w:color w:val="212529"/>
          <w:spacing w:val="-6"/>
          <w:sz w:val="20"/>
          <w:szCs w:val="22"/>
        </w:rPr>
        <w:t xml:space="preserve"> </w:t>
      </w:r>
      <w:r w:rsidRPr="00B63F4C">
        <w:rPr>
          <w:rFonts w:ascii="Arial" w:eastAsia="Arial" w:hAnsi="Arial" w:cs="Arial"/>
          <w:color w:val="212529"/>
          <w:spacing w:val="-2"/>
          <w:sz w:val="20"/>
          <w:szCs w:val="22"/>
        </w:rPr>
        <w:t>day</w:t>
      </w:r>
      <w:r w:rsidRPr="00B63F4C">
        <w:rPr>
          <w:rFonts w:ascii="Arial" w:eastAsia="Arial" w:hAnsi="Arial" w:cs="Arial"/>
          <w:color w:val="212529"/>
          <w:spacing w:val="-6"/>
          <w:sz w:val="20"/>
          <w:szCs w:val="22"/>
        </w:rPr>
        <w:t xml:space="preserve"> </w:t>
      </w:r>
      <w:r w:rsidRPr="00B63F4C">
        <w:rPr>
          <w:rFonts w:ascii="Arial" w:eastAsia="Arial" w:hAnsi="Arial" w:cs="Arial"/>
          <w:color w:val="212529"/>
          <w:spacing w:val="-2"/>
          <w:sz w:val="20"/>
          <w:szCs w:val="22"/>
        </w:rPr>
        <w:t>care,</w:t>
      </w:r>
      <w:r w:rsidRPr="00B63F4C">
        <w:rPr>
          <w:rFonts w:ascii="Arial" w:eastAsia="Arial" w:hAnsi="Arial" w:cs="Arial"/>
          <w:color w:val="212529"/>
          <w:spacing w:val="-4"/>
          <w:sz w:val="20"/>
          <w:szCs w:val="22"/>
        </w:rPr>
        <w:t xml:space="preserve"> </w:t>
      </w:r>
      <w:r w:rsidRPr="00B63F4C">
        <w:rPr>
          <w:rFonts w:ascii="Arial" w:eastAsia="Arial" w:hAnsi="Arial" w:cs="Arial"/>
          <w:color w:val="212529"/>
          <w:spacing w:val="-2"/>
          <w:sz w:val="20"/>
          <w:szCs w:val="22"/>
        </w:rPr>
        <w:t>foster</w:t>
      </w:r>
      <w:r w:rsidRPr="00B63F4C">
        <w:rPr>
          <w:rFonts w:ascii="Arial" w:eastAsia="Arial" w:hAnsi="Arial" w:cs="Arial"/>
          <w:color w:val="212529"/>
          <w:spacing w:val="-6"/>
          <w:sz w:val="20"/>
          <w:szCs w:val="22"/>
        </w:rPr>
        <w:t xml:space="preserve"> </w:t>
      </w:r>
      <w:r w:rsidRPr="00B63F4C">
        <w:rPr>
          <w:rFonts w:ascii="Arial" w:eastAsia="Arial" w:hAnsi="Arial" w:cs="Arial"/>
          <w:color w:val="212529"/>
          <w:spacing w:val="-2"/>
          <w:sz w:val="20"/>
          <w:szCs w:val="22"/>
        </w:rPr>
        <w:t>care,</w:t>
      </w:r>
      <w:r w:rsidRPr="00B63F4C">
        <w:rPr>
          <w:rFonts w:ascii="Arial" w:eastAsia="Arial" w:hAnsi="Arial" w:cs="Arial"/>
          <w:color w:val="212529"/>
          <w:spacing w:val="-6"/>
          <w:sz w:val="20"/>
          <w:szCs w:val="22"/>
        </w:rPr>
        <w:t xml:space="preserve"> </w:t>
      </w:r>
      <w:r w:rsidRPr="00B63F4C">
        <w:rPr>
          <w:rFonts w:ascii="Arial" w:eastAsia="Arial" w:hAnsi="Arial" w:cs="Arial"/>
          <w:color w:val="212529"/>
          <w:spacing w:val="-2"/>
          <w:sz w:val="20"/>
          <w:szCs w:val="22"/>
        </w:rPr>
        <w:t>home</w:t>
      </w:r>
      <w:r w:rsidRPr="00B63F4C">
        <w:rPr>
          <w:rFonts w:ascii="Arial" w:eastAsia="Arial" w:hAnsi="Arial" w:cs="Arial"/>
          <w:color w:val="212529"/>
          <w:spacing w:val="-6"/>
          <w:sz w:val="20"/>
          <w:szCs w:val="22"/>
        </w:rPr>
        <w:t xml:space="preserve"> </w:t>
      </w:r>
      <w:r w:rsidRPr="00B63F4C">
        <w:rPr>
          <w:rFonts w:ascii="Arial" w:eastAsia="Arial" w:hAnsi="Arial" w:cs="Arial"/>
          <w:color w:val="212529"/>
          <w:spacing w:val="-2"/>
          <w:sz w:val="20"/>
          <w:szCs w:val="22"/>
        </w:rPr>
        <w:t>care,</w:t>
      </w:r>
      <w:r w:rsidRPr="00B63F4C">
        <w:rPr>
          <w:rFonts w:ascii="Arial" w:eastAsia="Arial" w:hAnsi="Arial" w:cs="Arial"/>
          <w:color w:val="212529"/>
          <w:spacing w:val="-6"/>
          <w:sz w:val="20"/>
          <w:szCs w:val="22"/>
        </w:rPr>
        <w:t xml:space="preserve"> </w:t>
      </w:r>
      <w:r w:rsidRPr="00B63F4C">
        <w:rPr>
          <w:rFonts w:ascii="Arial" w:eastAsia="Arial" w:hAnsi="Arial" w:cs="Arial"/>
          <w:color w:val="212529"/>
          <w:spacing w:val="-2"/>
          <w:sz w:val="20"/>
          <w:szCs w:val="22"/>
        </w:rPr>
        <w:t>health</w:t>
      </w:r>
      <w:r w:rsidRPr="00B63F4C">
        <w:rPr>
          <w:rFonts w:ascii="Arial" w:eastAsia="Arial" w:hAnsi="Arial" w:cs="Arial"/>
          <w:color w:val="212529"/>
          <w:spacing w:val="-6"/>
          <w:sz w:val="20"/>
          <w:szCs w:val="22"/>
        </w:rPr>
        <w:t xml:space="preserve"> </w:t>
      </w:r>
      <w:r w:rsidRPr="00B63F4C">
        <w:rPr>
          <w:rFonts w:ascii="Arial" w:eastAsia="Arial" w:hAnsi="Arial" w:cs="Arial"/>
          <w:color w:val="212529"/>
          <w:spacing w:val="-2"/>
          <w:sz w:val="20"/>
          <w:szCs w:val="22"/>
        </w:rPr>
        <w:t>or</w:t>
      </w:r>
      <w:r w:rsidRPr="00B63F4C">
        <w:rPr>
          <w:rFonts w:ascii="Arial" w:eastAsia="Arial" w:hAnsi="Arial" w:cs="Arial"/>
          <w:color w:val="212529"/>
          <w:spacing w:val="-6"/>
          <w:sz w:val="20"/>
          <w:szCs w:val="22"/>
        </w:rPr>
        <w:t xml:space="preserve"> </w:t>
      </w:r>
      <w:r w:rsidRPr="00B63F4C">
        <w:rPr>
          <w:rFonts w:ascii="Arial" w:eastAsia="Arial" w:hAnsi="Arial" w:cs="Arial"/>
          <w:color w:val="212529"/>
          <w:spacing w:val="-2"/>
          <w:sz w:val="20"/>
          <w:szCs w:val="22"/>
        </w:rPr>
        <w:t>medical</w:t>
      </w:r>
      <w:r w:rsidRPr="00B63F4C">
        <w:rPr>
          <w:rFonts w:ascii="Arial" w:eastAsia="Arial" w:hAnsi="Arial" w:cs="Arial"/>
          <w:color w:val="212529"/>
          <w:spacing w:val="-6"/>
          <w:sz w:val="20"/>
          <w:szCs w:val="22"/>
        </w:rPr>
        <w:t xml:space="preserve"> </w:t>
      </w:r>
      <w:r w:rsidRPr="00B63F4C">
        <w:rPr>
          <w:rFonts w:ascii="Arial" w:eastAsia="Arial" w:hAnsi="Arial" w:cs="Arial"/>
          <w:color w:val="212529"/>
          <w:spacing w:val="-2"/>
          <w:sz w:val="20"/>
          <w:szCs w:val="22"/>
        </w:rPr>
        <w:t xml:space="preserve">services, </w:t>
      </w:r>
      <w:r w:rsidRPr="00B63F4C">
        <w:rPr>
          <w:rFonts w:ascii="Arial" w:eastAsia="Arial" w:hAnsi="Arial" w:cs="Arial"/>
          <w:color w:val="212529"/>
          <w:sz w:val="20"/>
          <w:szCs w:val="22"/>
        </w:rPr>
        <w:t>housing and shelter assistance, preventive services, youth services, the operation of senior centers, employment training</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and</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assistance, vocational and</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educational programs, legal services</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and</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 xml:space="preserve">recreation </w:t>
      </w:r>
      <w:r w:rsidRPr="00B63F4C">
        <w:rPr>
          <w:rFonts w:ascii="Arial" w:eastAsia="Arial" w:hAnsi="Arial" w:cs="Arial"/>
          <w:color w:val="212529"/>
          <w:spacing w:val="-2"/>
          <w:sz w:val="20"/>
          <w:szCs w:val="22"/>
        </w:rPr>
        <w:t>programs.</w:t>
      </w:r>
    </w:p>
    <w:p w14:paraId="6E3116C0" w14:textId="77777777" w:rsidR="00D815F9" w:rsidRPr="00B63F4C" w:rsidRDefault="00D815F9" w:rsidP="00D815F9">
      <w:pPr>
        <w:widowControl w:val="0"/>
        <w:autoSpaceDE w:val="0"/>
        <w:autoSpaceDN w:val="0"/>
        <w:spacing w:before="5"/>
        <w:rPr>
          <w:rFonts w:ascii="Arial" w:eastAsia="Arial" w:hAnsi="Arial" w:cs="Arial"/>
          <w:sz w:val="21"/>
        </w:rPr>
      </w:pPr>
    </w:p>
    <w:p w14:paraId="6C42B39E" w14:textId="77777777" w:rsidR="00D815F9" w:rsidRPr="00B63F4C" w:rsidRDefault="00D815F9" w:rsidP="00D815F9">
      <w:pPr>
        <w:widowControl w:val="0"/>
        <w:numPr>
          <w:ilvl w:val="0"/>
          <w:numId w:val="101"/>
        </w:numPr>
        <w:tabs>
          <w:tab w:val="left" w:pos="480"/>
        </w:tabs>
        <w:autoSpaceDE w:val="0"/>
        <w:autoSpaceDN w:val="0"/>
        <w:spacing w:before="1"/>
        <w:ind w:right="106"/>
        <w:jc w:val="both"/>
        <w:rPr>
          <w:rFonts w:ascii="Arial" w:eastAsia="Arial" w:hAnsi="Arial" w:cs="Arial"/>
          <w:sz w:val="20"/>
          <w:szCs w:val="22"/>
        </w:rPr>
      </w:pPr>
      <w:r w:rsidRPr="00B63F4C">
        <w:rPr>
          <w:rFonts w:ascii="Arial" w:eastAsia="Arial" w:hAnsi="Arial" w:cs="Arial"/>
          <w:b/>
          <w:color w:val="212529"/>
          <w:sz w:val="20"/>
          <w:szCs w:val="22"/>
        </w:rPr>
        <w:t xml:space="preserve">Labor organization. </w:t>
      </w:r>
      <w:r w:rsidRPr="00B63F4C">
        <w:rPr>
          <w:rFonts w:ascii="Arial" w:eastAsia="Arial" w:hAnsi="Arial" w:cs="Arial"/>
          <w:color w:val="212529"/>
          <w:sz w:val="20"/>
          <w:szCs w:val="22"/>
        </w:rPr>
        <w:t>The term “labor organization” has the same meaning as set forth in subdivision (5) of section 152 of title 29 of the United States Code.</w:t>
      </w:r>
    </w:p>
    <w:p w14:paraId="55F19594" w14:textId="77777777" w:rsidR="00D815F9" w:rsidRPr="00B63F4C" w:rsidRDefault="00D815F9" w:rsidP="00D815F9">
      <w:pPr>
        <w:widowControl w:val="0"/>
        <w:autoSpaceDE w:val="0"/>
        <w:autoSpaceDN w:val="0"/>
        <w:spacing w:before="8"/>
        <w:rPr>
          <w:rFonts w:ascii="Arial" w:eastAsia="Arial" w:hAnsi="Arial" w:cs="Arial"/>
          <w:sz w:val="21"/>
        </w:rPr>
      </w:pPr>
    </w:p>
    <w:p w14:paraId="30043F3C" w14:textId="77777777" w:rsidR="00D815F9" w:rsidRPr="00B63F4C" w:rsidRDefault="00D815F9" w:rsidP="00D815F9">
      <w:pPr>
        <w:widowControl w:val="0"/>
        <w:numPr>
          <w:ilvl w:val="0"/>
          <w:numId w:val="101"/>
        </w:numPr>
        <w:tabs>
          <w:tab w:val="left" w:pos="480"/>
        </w:tabs>
        <w:autoSpaceDE w:val="0"/>
        <w:autoSpaceDN w:val="0"/>
        <w:spacing w:before="1"/>
        <w:ind w:right="108"/>
        <w:jc w:val="both"/>
        <w:rPr>
          <w:rFonts w:ascii="Arial" w:eastAsia="Arial" w:hAnsi="Arial" w:cs="Arial"/>
          <w:sz w:val="20"/>
          <w:szCs w:val="22"/>
        </w:rPr>
      </w:pPr>
      <w:r w:rsidRPr="00B63F4C">
        <w:rPr>
          <w:rFonts w:ascii="Arial" w:eastAsia="Arial" w:hAnsi="Arial" w:cs="Arial"/>
          <w:b/>
          <w:color w:val="212529"/>
          <w:sz w:val="20"/>
          <w:szCs w:val="22"/>
        </w:rPr>
        <w:t xml:space="preserve">Labor peace agreement. </w:t>
      </w:r>
      <w:r w:rsidRPr="00B63F4C">
        <w:rPr>
          <w:rFonts w:ascii="Arial" w:eastAsia="Arial" w:hAnsi="Arial" w:cs="Arial"/>
          <w:color w:val="212529"/>
          <w:sz w:val="20"/>
          <w:szCs w:val="22"/>
        </w:rPr>
        <w:t>The term “labor peace agreement” means an agreement between a covered employer and a labor organization that seeks to represent employees who perform one or more classes of work to be performed pursuant to this contract, where such agreement: (1) requires that the covered employer</w:t>
      </w:r>
      <w:r w:rsidRPr="00B63F4C">
        <w:rPr>
          <w:rFonts w:ascii="Arial" w:eastAsia="Arial" w:hAnsi="Arial" w:cs="Arial"/>
          <w:color w:val="212529"/>
          <w:spacing w:val="-6"/>
          <w:sz w:val="20"/>
          <w:szCs w:val="22"/>
        </w:rPr>
        <w:t xml:space="preserve"> </w:t>
      </w:r>
      <w:r w:rsidRPr="00B63F4C">
        <w:rPr>
          <w:rFonts w:ascii="Arial" w:eastAsia="Arial" w:hAnsi="Arial" w:cs="Arial"/>
          <w:color w:val="212529"/>
          <w:sz w:val="20"/>
          <w:szCs w:val="22"/>
        </w:rPr>
        <w:t>and</w:t>
      </w:r>
      <w:r w:rsidRPr="00B63F4C">
        <w:rPr>
          <w:rFonts w:ascii="Arial" w:eastAsia="Arial" w:hAnsi="Arial" w:cs="Arial"/>
          <w:color w:val="212529"/>
          <w:spacing w:val="-7"/>
          <w:sz w:val="20"/>
          <w:szCs w:val="22"/>
        </w:rPr>
        <w:t xml:space="preserve"> </w:t>
      </w:r>
      <w:r w:rsidRPr="00B63F4C">
        <w:rPr>
          <w:rFonts w:ascii="Arial" w:eastAsia="Arial" w:hAnsi="Arial" w:cs="Arial"/>
          <w:color w:val="212529"/>
          <w:sz w:val="20"/>
          <w:szCs w:val="22"/>
        </w:rPr>
        <w:t>the</w:t>
      </w:r>
      <w:r w:rsidRPr="00B63F4C">
        <w:rPr>
          <w:rFonts w:ascii="Arial" w:eastAsia="Arial" w:hAnsi="Arial" w:cs="Arial"/>
          <w:color w:val="212529"/>
          <w:spacing w:val="-7"/>
          <w:sz w:val="20"/>
          <w:szCs w:val="22"/>
        </w:rPr>
        <w:t xml:space="preserve"> </w:t>
      </w:r>
      <w:r w:rsidRPr="00B63F4C">
        <w:rPr>
          <w:rFonts w:ascii="Arial" w:eastAsia="Arial" w:hAnsi="Arial" w:cs="Arial"/>
          <w:color w:val="212529"/>
          <w:sz w:val="20"/>
          <w:szCs w:val="22"/>
        </w:rPr>
        <w:t>labor</w:t>
      </w:r>
      <w:r w:rsidRPr="00B63F4C">
        <w:rPr>
          <w:rFonts w:ascii="Arial" w:eastAsia="Arial" w:hAnsi="Arial" w:cs="Arial"/>
          <w:color w:val="212529"/>
          <w:spacing w:val="-6"/>
          <w:sz w:val="20"/>
          <w:szCs w:val="22"/>
        </w:rPr>
        <w:t xml:space="preserve"> </w:t>
      </w:r>
      <w:r w:rsidRPr="00B63F4C">
        <w:rPr>
          <w:rFonts w:ascii="Arial" w:eastAsia="Arial" w:hAnsi="Arial" w:cs="Arial"/>
          <w:color w:val="212529"/>
          <w:sz w:val="20"/>
          <w:szCs w:val="22"/>
        </w:rPr>
        <w:t>organization</w:t>
      </w:r>
      <w:r w:rsidRPr="00B63F4C">
        <w:rPr>
          <w:rFonts w:ascii="Arial" w:eastAsia="Arial" w:hAnsi="Arial" w:cs="Arial"/>
          <w:color w:val="212529"/>
          <w:spacing w:val="-7"/>
          <w:sz w:val="20"/>
          <w:szCs w:val="22"/>
        </w:rPr>
        <w:t xml:space="preserve"> </w:t>
      </w:r>
      <w:r w:rsidRPr="00B63F4C">
        <w:rPr>
          <w:rFonts w:ascii="Arial" w:eastAsia="Arial" w:hAnsi="Arial" w:cs="Arial"/>
          <w:color w:val="212529"/>
          <w:sz w:val="20"/>
          <w:szCs w:val="22"/>
        </w:rPr>
        <w:t>and</w:t>
      </w:r>
      <w:r w:rsidRPr="00B63F4C">
        <w:rPr>
          <w:rFonts w:ascii="Arial" w:eastAsia="Arial" w:hAnsi="Arial" w:cs="Arial"/>
          <w:color w:val="212529"/>
          <w:spacing w:val="-7"/>
          <w:sz w:val="20"/>
          <w:szCs w:val="22"/>
        </w:rPr>
        <w:t xml:space="preserve"> </w:t>
      </w:r>
      <w:r w:rsidRPr="00B63F4C">
        <w:rPr>
          <w:rFonts w:ascii="Arial" w:eastAsia="Arial" w:hAnsi="Arial" w:cs="Arial"/>
          <w:color w:val="212529"/>
          <w:sz w:val="20"/>
          <w:szCs w:val="22"/>
        </w:rPr>
        <w:t>its</w:t>
      </w:r>
      <w:r w:rsidRPr="00B63F4C">
        <w:rPr>
          <w:rFonts w:ascii="Arial" w:eastAsia="Arial" w:hAnsi="Arial" w:cs="Arial"/>
          <w:color w:val="212529"/>
          <w:spacing w:val="-7"/>
          <w:sz w:val="20"/>
          <w:szCs w:val="22"/>
        </w:rPr>
        <w:t xml:space="preserve"> </w:t>
      </w:r>
      <w:r w:rsidRPr="00B63F4C">
        <w:rPr>
          <w:rFonts w:ascii="Arial" w:eastAsia="Arial" w:hAnsi="Arial" w:cs="Arial"/>
          <w:color w:val="212529"/>
          <w:sz w:val="20"/>
          <w:szCs w:val="22"/>
        </w:rPr>
        <w:t>members</w:t>
      </w:r>
      <w:r w:rsidRPr="00B63F4C">
        <w:rPr>
          <w:rFonts w:ascii="Arial" w:eastAsia="Arial" w:hAnsi="Arial" w:cs="Arial"/>
          <w:color w:val="212529"/>
          <w:spacing w:val="-7"/>
          <w:sz w:val="20"/>
          <w:szCs w:val="22"/>
        </w:rPr>
        <w:t xml:space="preserve"> </w:t>
      </w:r>
      <w:r w:rsidRPr="00B63F4C">
        <w:rPr>
          <w:rFonts w:ascii="Arial" w:eastAsia="Arial" w:hAnsi="Arial" w:cs="Arial"/>
          <w:color w:val="212529"/>
          <w:sz w:val="20"/>
          <w:szCs w:val="22"/>
        </w:rPr>
        <w:t>agree</w:t>
      </w:r>
      <w:r w:rsidRPr="00B63F4C">
        <w:rPr>
          <w:rFonts w:ascii="Arial" w:eastAsia="Arial" w:hAnsi="Arial" w:cs="Arial"/>
          <w:color w:val="212529"/>
          <w:spacing w:val="-7"/>
          <w:sz w:val="20"/>
          <w:szCs w:val="22"/>
        </w:rPr>
        <w:t xml:space="preserve"> </w:t>
      </w:r>
      <w:r w:rsidRPr="00B63F4C">
        <w:rPr>
          <w:rFonts w:ascii="Arial" w:eastAsia="Arial" w:hAnsi="Arial" w:cs="Arial"/>
          <w:color w:val="212529"/>
          <w:sz w:val="20"/>
          <w:szCs w:val="22"/>
        </w:rPr>
        <w:t>to</w:t>
      </w:r>
      <w:r w:rsidRPr="00B63F4C">
        <w:rPr>
          <w:rFonts w:ascii="Arial" w:eastAsia="Arial" w:hAnsi="Arial" w:cs="Arial"/>
          <w:color w:val="212529"/>
          <w:spacing w:val="-7"/>
          <w:sz w:val="20"/>
          <w:szCs w:val="22"/>
        </w:rPr>
        <w:t xml:space="preserve"> </w:t>
      </w:r>
      <w:r w:rsidRPr="00B63F4C">
        <w:rPr>
          <w:rFonts w:ascii="Arial" w:eastAsia="Arial" w:hAnsi="Arial" w:cs="Arial"/>
          <w:color w:val="212529"/>
          <w:sz w:val="20"/>
          <w:szCs w:val="22"/>
        </w:rPr>
        <w:t>the</w:t>
      </w:r>
      <w:r w:rsidRPr="00B63F4C">
        <w:rPr>
          <w:rFonts w:ascii="Arial" w:eastAsia="Arial" w:hAnsi="Arial" w:cs="Arial"/>
          <w:color w:val="212529"/>
          <w:spacing w:val="-7"/>
          <w:sz w:val="20"/>
          <w:szCs w:val="22"/>
        </w:rPr>
        <w:t xml:space="preserve"> </w:t>
      </w:r>
      <w:r w:rsidRPr="00B63F4C">
        <w:rPr>
          <w:rFonts w:ascii="Arial" w:eastAsia="Arial" w:hAnsi="Arial" w:cs="Arial"/>
          <w:color w:val="212529"/>
          <w:sz w:val="20"/>
          <w:szCs w:val="22"/>
        </w:rPr>
        <w:t>uninterrupted</w:t>
      </w:r>
      <w:r w:rsidRPr="00B63F4C">
        <w:rPr>
          <w:rFonts w:ascii="Arial" w:eastAsia="Arial" w:hAnsi="Arial" w:cs="Arial"/>
          <w:color w:val="212529"/>
          <w:spacing w:val="-7"/>
          <w:sz w:val="20"/>
          <w:szCs w:val="22"/>
        </w:rPr>
        <w:t xml:space="preserve"> </w:t>
      </w:r>
      <w:r w:rsidRPr="00B63F4C">
        <w:rPr>
          <w:rFonts w:ascii="Arial" w:eastAsia="Arial" w:hAnsi="Arial" w:cs="Arial"/>
          <w:color w:val="212529"/>
          <w:sz w:val="20"/>
          <w:szCs w:val="22"/>
        </w:rPr>
        <w:t>delivery</w:t>
      </w:r>
      <w:r w:rsidRPr="00B63F4C">
        <w:rPr>
          <w:rFonts w:ascii="Arial" w:eastAsia="Arial" w:hAnsi="Arial" w:cs="Arial"/>
          <w:color w:val="212529"/>
          <w:spacing w:val="-7"/>
          <w:sz w:val="20"/>
          <w:szCs w:val="22"/>
        </w:rPr>
        <w:t xml:space="preserve"> </w:t>
      </w:r>
      <w:r w:rsidRPr="00B63F4C">
        <w:rPr>
          <w:rFonts w:ascii="Arial" w:eastAsia="Arial" w:hAnsi="Arial" w:cs="Arial"/>
          <w:color w:val="212529"/>
          <w:sz w:val="20"/>
          <w:szCs w:val="22"/>
        </w:rPr>
        <w:t>of</w:t>
      </w:r>
      <w:r w:rsidRPr="00B63F4C">
        <w:rPr>
          <w:rFonts w:ascii="Arial" w:eastAsia="Arial" w:hAnsi="Arial" w:cs="Arial"/>
          <w:color w:val="212529"/>
          <w:spacing w:val="-6"/>
          <w:sz w:val="20"/>
          <w:szCs w:val="22"/>
        </w:rPr>
        <w:t xml:space="preserve"> </w:t>
      </w:r>
      <w:r w:rsidRPr="00B63F4C">
        <w:rPr>
          <w:rFonts w:ascii="Arial" w:eastAsia="Arial" w:hAnsi="Arial" w:cs="Arial"/>
          <w:color w:val="212529"/>
          <w:sz w:val="20"/>
          <w:szCs w:val="22"/>
        </w:rPr>
        <w:t>services</w:t>
      </w:r>
      <w:r w:rsidRPr="00B63F4C">
        <w:rPr>
          <w:rFonts w:ascii="Arial" w:eastAsia="Arial" w:hAnsi="Arial" w:cs="Arial"/>
          <w:color w:val="212529"/>
          <w:spacing w:val="-7"/>
          <w:sz w:val="20"/>
          <w:szCs w:val="22"/>
        </w:rPr>
        <w:t xml:space="preserve"> </w:t>
      </w:r>
      <w:r w:rsidRPr="00B63F4C">
        <w:rPr>
          <w:rFonts w:ascii="Arial" w:eastAsia="Arial" w:hAnsi="Arial" w:cs="Arial"/>
          <w:color w:val="212529"/>
          <w:sz w:val="20"/>
          <w:szCs w:val="22"/>
        </w:rPr>
        <w:t>to</w:t>
      </w:r>
      <w:r w:rsidRPr="00B63F4C">
        <w:rPr>
          <w:rFonts w:ascii="Arial" w:eastAsia="Arial" w:hAnsi="Arial" w:cs="Arial"/>
          <w:color w:val="212529"/>
          <w:spacing w:val="-7"/>
          <w:sz w:val="20"/>
          <w:szCs w:val="22"/>
        </w:rPr>
        <w:t xml:space="preserve"> </w:t>
      </w:r>
      <w:r w:rsidRPr="00B63F4C">
        <w:rPr>
          <w:rFonts w:ascii="Arial" w:eastAsia="Arial" w:hAnsi="Arial" w:cs="Arial"/>
          <w:color w:val="212529"/>
          <w:sz w:val="20"/>
          <w:szCs w:val="22"/>
        </w:rPr>
        <w:t>be rendered</w:t>
      </w:r>
      <w:r w:rsidRPr="00B63F4C">
        <w:rPr>
          <w:rFonts w:ascii="Arial" w:eastAsia="Arial" w:hAnsi="Arial" w:cs="Arial"/>
          <w:color w:val="212529"/>
          <w:spacing w:val="-13"/>
          <w:sz w:val="20"/>
          <w:szCs w:val="22"/>
        </w:rPr>
        <w:t xml:space="preserve"> </w:t>
      </w:r>
      <w:r w:rsidRPr="00B63F4C">
        <w:rPr>
          <w:rFonts w:ascii="Arial" w:eastAsia="Arial" w:hAnsi="Arial" w:cs="Arial"/>
          <w:color w:val="212529"/>
          <w:sz w:val="20"/>
          <w:szCs w:val="22"/>
        </w:rPr>
        <w:t>pursuant</w:t>
      </w:r>
      <w:r w:rsidRPr="00B63F4C">
        <w:rPr>
          <w:rFonts w:ascii="Arial" w:eastAsia="Arial" w:hAnsi="Arial" w:cs="Arial"/>
          <w:color w:val="212529"/>
          <w:spacing w:val="-12"/>
          <w:sz w:val="20"/>
          <w:szCs w:val="22"/>
        </w:rPr>
        <w:t xml:space="preserve"> </w:t>
      </w:r>
      <w:r w:rsidRPr="00B63F4C">
        <w:rPr>
          <w:rFonts w:ascii="Arial" w:eastAsia="Arial" w:hAnsi="Arial" w:cs="Arial"/>
          <w:color w:val="212529"/>
          <w:sz w:val="20"/>
          <w:szCs w:val="22"/>
        </w:rPr>
        <w:t>to</w:t>
      </w:r>
      <w:r w:rsidRPr="00B63F4C">
        <w:rPr>
          <w:rFonts w:ascii="Arial" w:eastAsia="Arial" w:hAnsi="Arial" w:cs="Arial"/>
          <w:color w:val="212529"/>
          <w:spacing w:val="-12"/>
          <w:sz w:val="20"/>
          <w:szCs w:val="22"/>
        </w:rPr>
        <w:t xml:space="preserve"> </w:t>
      </w:r>
      <w:r w:rsidRPr="00B63F4C">
        <w:rPr>
          <w:rFonts w:ascii="Arial" w:eastAsia="Arial" w:hAnsi="Arial" w:cs="Arial"/>
          <w:color w:val="212529"/>
          <w:sz w:val="20"/>
          <w:szCs w:val="22"/>
        </w:rPr>
        <w:t>this</w:t>
      </w:r>
      <w:r w:rsidRPr="00B63F4C">
        <w:rPr>
          <w:rFonts w:ascii="Arial" w:eastAsia="Arial" w:hAnsi="Arial" w:cs="Arial"/>
          <w:color w:val="212529"/>
          <w:spacing w:val="-13"/>
          <w:sz w:val="20"/>
          <w:szCs w:val="22"/>
        </w:rPr>
        <w:t xml:space="preserve"> </w:t>
      </w:r>
      <w:r w:rsidRPr="00B63F4C">
        <w:rPr>
          <w:rFonts w:ascii="Arial" w:eastAsia="Arial" w:hAnsi="Arial" w:cs="Arial"/>
          <w:color w:val="212529"/>
          <w:sz w:val="20"/>
          <w:szCs w:val="22"/>
        </w:rPr>
        <w:t>contract</w:t>
      </w:r>
      <w:r w:rsidRPr="00B63F4C">
        <w:rPr>
          <w:rFonts w:ascii="Arial" w:eastAsia="Arial" w:hAnsi="Arial" w:cs="Arial"/>
          <w:color w:val="212529"/>
          <w:spacing w:val="-13"/>
          <w:sz w:val="20"/>
          <w:szCs w:val="22"/>
        </w:rPr>
        <w:t xml:space="preserve"> </w:t>
      </w:r>
      <w:r w:rsidRPr="00B63F4C">
        <w:rPr>
          <w:rFonts w:ascii="Arial" w:eastAsia="Arial" w:hAnsi="Arial" w:cs="Arial"/>
          <w:color w:val="212529"/>
          <w:sz w:val="20"/>
          <w:szCs w:val="22"/>
        </w:rPr>
        <w:t>and</w:t>
      </w:r>
      <w:r w:rsidRPr="00B63F4C">
        <w:rPr>
          <w:rFonts w:ascii="Arial" w:eastAsia="Arial" w:hAnsi="Arial" w:cs="Arial"/>
          <w:color w:val="212529"/>
          <w:spacing w:val="-13"/>
          <w:sz w:val="20"/>
          <w:szCs w:val="22"/>
        </w:rPr>
        <w:t xml:space="preserve"> </w:t>
      </w:r>
      <w:r w:rsidRPr="00B63F4C">
        <w:rPr>
          <w:rFonts w:ascii="Arial" w:eastAsia="Arial" w:hAnsi="Arial" w:cs="Arial"/>
          <w:color w:val="212529"/>
          <w:sz w:val="20"/>
          <w:szCs w:val="22"/>
        </w:rPr>
        <w:t>to</w:t>
      </w:r>
      <w:r w:rsidRPr="00B63F4C">
        <w:rPr>
          <w:rFonts w:ascii="Arial" w:eastAsia="Arial" w:hAnsi="Arial" w:cs="Arial"/>
          <w:color w:val="212529"/>
          <w:spacing w:val="-13"/>
          <w:sz w:val="20"/>
          <w:szCs w:val="22"/>
        </w:rPr>
        <w:t xml:space="preserve"> </w:t>
      </w:r>
      <w:r w:rsidRPr="00B63F4C">
        <w:rPr>
          <w:rFonts w:ascii="Arial" w:eastAsia="Arial" w:hAnsi="Arial" w:cs="Arial"/>
          <w:color w:val="212529"/>
          <w:sz w:val="20"/>
          <w:szCs w:val="22"/>
        </w:rPr>
        <w:t>refrain</w:t>
      </w:r>
      <w:r w:rsidRPr="00B63F4C">
        <w:rPr>
          <w:rFonts w:ascii="Arial" w:eastAsia="Arial" w:hAnsi="Arial" w:cs="Arial"/>
          <w:color w:val="212529"/>
          <w:spacing w:val="-13"/>
          <w:sz w:val="20"/>
          <w:szCs w:val="22"/>
        </w:rPr>
        <w:t xml:space="preserve"> </w:t>
      </w:r>
      <w:r w:rsidRPr="00B63F4C">
        <w:rPr>
          <w:rFonts w:ascii="Arial" w:eastAsia="Arial" w:hAnsi="Arial" w:cs="Arial"/>
          <w:color w:val="212529"/>
          <w:sz w:val="20"/>
          <w:szCs w:val="22"/>
        </w:rPr>
        <w:t>from</w:t>
      </w:r>
      <w:r w:rsidRPr="00B63F4C">
        <w:rPr>
          <w:rFonts w:ascii="Arial" w:eastAsia="Arial" w:hAnsi="Arial" w:cs="Arial"/>
          <w:color w:val="212529"/>
          <w:spacing w:val="-14"/>
          <w:sz w:val="20"/>
          <w:szCs w:val="22"/>
        </w:rPr>
        <w:t xml:space="preserve"> </w:t>
      </w:r>
      <w:r w:rsidRPr="00B63F4C">
        <w:rPr>
          <w:rFonts w:ascii="Arial" w:eastAsia="Arial" w:hAnsi="Arial" w:cs="Arial"/>
          <w:color w:val="212529"/>
          <w:sz w:val="20"/>
          <w:szCs w:val="22"/>
        </w:rPr>
        <w:t>actions</w:t>
      </w:r>
      <w:r w:rsidRPr="00B63F4C">
        <w:rPr>
          <w:rFonts w:ascii="Arial" w:eastAsia="Arial" w:hAnsi="Arial" w:cs="Arial"/>
          <w:color w:val="212529"/>
          <w:spacing w:val="-13"/>
          <w:sz w:val="20"/>
          <w:szCs w:val="22"/>
        </w:rPr>
        <w:t xml:space="preserve"> </w:t>
      </w:r>
      <w:r w:rsidRPr="00B63F4C">
        <w:rPr>
          <w:rFonts w:ascii="Arial" w:eastAsia="Arial" w:hAnsi="Arial" w:cs="Arial"/>
          <w:color w:val="212529"/>
          <w:sz w:val="20"/>
          <w:szCs w:val="22"/>
        </w:rPr>
        <w:t>intended</w:t>
      </w:r>
      <w:r w:rsidRPr="00B63F4C">
        <w:rPr>
          <w:rFonts w:ascii="Arial" w:eastAsia="Arial" w:hAnsi="Arial" w:cs="Arial"/>
          <w:color w:val="212529"/>
          <w:spacing w:val="-13"/>
          <w:sz w:val="20"/>
          <w:szCs w:val="22"/>
        </w:rPr>
        <w:t xml:space="preserve"> </w:t>
      </w:r>
      <w:r w:rsidRPr="00B63F4C">
        <w:rPr>
          <w:rFonts w:ascii="Arial" w:eastAsia="Arial" w:hAnsi="Arial" w:cs="Arial"/>
          <w:color w:val="212529"/>
          <w:sz w:val="20"/>
          <w:szCs w:val="22"/>
        </w:rPr>
        <w:t>to</w:t>
      </w:r>
      <w:r w:rsidRPr="00B63F4C">
        <w:rPr>
          <w:rFonts w:ascii="Arial" w:eastAsia="Arial" w:hAnsi="Arial" w:cs="Arial"/>
          <w:color w:val="212529"/>
          <w:spacing w:val="-13"/>
          <w:sz w:val="20"/>
          <w:szCs w:val="22"/>
        </w:rPr>
        <w:t xml:space="preserve"> </w:t>
      </w:r>
      <w:r w:rsidRPr="00B63F4C">
        <w:rPr>
          <w:rFonts w:ascii="Arial" w:eastAsia="Arial" w:hAnsi="Arial" w:cs="Arial"/>
          <w:color w:val="212529"/>
          <w:sz w:val="20"/>
          <w:szCs w:val="22"/>
        </w:rPr>
        <w:t>or</w:t>
      </w:r>
      <w:r w:rsidRPr="00B63F4C">
        <w:rPr>
          <w:rFonts w:ascii="Arial" w:eastAsia="Arial" w:hAnsi="Arial" w:cs="Arial"/>
          <w:color w:val="212529"/>
          <w:spacing w:val="-13"/>
          <w:sz w:val="20"/>
          <w:szCs w:val="22"/>
        </w:rPr>
        <w:t xml:space="preserve"> </w:t>
      </w:r>
      <w:r w:rsidRPr="00B63F4C">
        <w:rPr>
          <w:rFonts w:ascii="Arial" w:eastAsia="Arial" w:hAnsi="Arial" w:cs="Arial"/>
          <w:color w:val="212529"/>
          <w:sz w:val="20"/>
          <w:szCs w:val="22"/>
        </w:rPr>
        <w:t>having</w:t>
      </w:r>
      <w:r w:rsidRPr="00B63F4C">
        <w:rPr>
          <w:rFonts w:ascii="Arial" w:eastAsia="Arial" w:hAnsi="Arial" w:cs="Arial"/>
          <w:color w:val="212529"/>
          <w:spacing w:val="-13"/>
          <w:sz w:val="20"/>
          <w:szCs w:val="22"/>
        </w:rPr>
        <w:t xml:space="preserve"> </w:t>
      </w:r>
      <w:r w:rsidRPr="00B63F4C">
        <w:rPr>
          <w:rFonts w:ascii="Arial" w:eastAsia="Arial" w:hAnsi="Arial" w:cs="Arial"/>
          <w:color w:val="212529"/>
          <w:sz w:val="20"/>
          <w:szCs w:val="22"/>
        </w:rPr>
        <w:t>the</w:t>
      </w:r>
      <w:r w:rsidRPr="00B63F4C">
        <w:rPr>
          <w:rFonts w:ascii="Arial" w:eastAsia="Arial" w:hAnsi="Arial" w:cs="Arial"/>
          <w:color w:val="212529"/>
          <w:spacing w:val="-13"/>
          <w:sz w:val="20"/>
          <w:szCs w:val="22"/>
        </w:rPr>
        <w:t xml:space="preserve"> </w:t>
      </w:r>
      <w:r w:rsidRPr="00B63F4C">
        <w:rPr>
          <w:rFonts w:ascii="Arial" w:eastAsia="Arial" w:hAnsi="Arial" w:cs="Arial"/>
          <w:color w:val="212529"/>
          <w:sz w:val="20"/>
          <w:szCs w:val="22"/>
        </w:rPr>
        <w:t>effect</w:t>
      </w:r>
      <w:r w:rsidRPr="00B63F4C">
        <w:rPr>
          <w:rFonts w:ascii="Arial" w:eastAsia="Arial" w:hAnsi="Arial" w:cs="Arial"/>
          <w:color w:val="212529"/>
          <w:spacing w:val="-13"/>
          <w:sz w:val="20"/>
          <w:szCs w:val="22"/>
        </w:rPr>
        <w:t xml:space="preserve"> </w:t>
      </w:r>
      <w:r w:rsidRPr="00B63F4C">
        <w:rPr>
          <w:rFonts w:ascii="Arial" w:eastAsia="Arial" w:hAnsi="Arial" w:cs="Arial"/>
          <w:color w:val="212529"/>
          <w:sz w:val="20"/>
          <w:szCs w:val="22"/>
        </w:rPr>
        <w:t>of</w:t>
      </w:r>
      <w:r w:rsidRPr="00B63F4C">
        <w:rPr>
          <w:rFonts w:ascii="Arial" w:eastAsia="Arial" w:hAnsi="Arial" w:cs="Arial"/>
          <w:color w:val="212529"/>
          <w:spacing w:val="-13"/>
          <w:sz w:val="20"/>
          <w:szCs w:val="22"/>
        </w:rPr>
        <w:t xml:space="preserve"> </w:t>
      </w:r>
      <w:r w:rsidRPr="00B63F4C">
        <w:rPr>
          <w:rFonts w:ascii="Arial" w:eastAsia="Arial" w:hAnsi="Arial" w:cs="Arial"/>
          <w:color w:val="212529"/>
          <w:sz w:val="20"/>
          <w:szCs w:val="22"/>
        </w:rPr>
        <w:t>interrupting such services; and (2) includes any other terms agreed to by the parties, which may relate to, but need not be limited to: (i) alternate procedures related to recognizing the labor organization for bargaining purposes, (ii) public statements, (iii) workplace access, and (iv) the provision of employee contact information.. For the purposes of this rider, the term “labor peace agreement” may include a collective bargaining agreement that is in effect.</w:t>
      </w:r>
    </w:p>
    <w:p w14:paraId="2DFAACED" w14:textId="77777777" w:rsidR="00D815F9" w:rsidRPr="00B63F4C" w:rsidRDefault="00D815F9" w:rsidP="00D815F9">
      <w:pPr>
        <w:widowControl w:val="0"/>
        <w:autoSpaceDE w:val="0"/>
        <w:autoSpaceDN w:val="0"/>
        <w:spacing w:before="9"/>
        <w:rPr>
          <w:rFonts w:ascii="Arial" w:eastAsia="Arial" w:hAnsi="Arial" w:cs="Arial"/>
          <w:sz w:val="20"/>
        </w:rPr>
      </w:pPr>
    </w:p>
    <w:p w14:paraId="04C8C88F" w14:textId="77777777" w:rsidR="00D815F9" w:rsidRPr="00B63F4C" w:rsidRDefault="00D815F9" w:rsidP="00D815F9">
      <w:pPr>
        <w:widowControl w:val="0"/>
        <w:autoSpaceDE w:val="0"/>
        <w:autoSpaceDN w:val="0"/>
        <w:spacing w:before="20"/>
        <w:ind w:left="220"/>
        <w:outlineLvl w:val="0"/>
        <w:rPr>
          <w:rFonts w:ascii="Arial" w:eastAsia="Arial" w:hAnsi="Arial" w:cs="Arial"/>
          <w:b/>
          <w:bCs/>
          <w:sz w:val="20"/>
        </w:rPr>
      </w:pPr>
      <w:r w:rsidRPr="00B63F4C">
        <w:rPr>
          <w:rFonts w:ascii="Arial" w:eastAsia="Arial" w:hAnsi="Arial" w:cs="Arial"/>
          <w:b/>
          <w:bCs/>
          <w:color w:val="212529"/>
          <w:sz w:val="20"/>
        </w:rPr>
        <w:t>Sec.</w:t>
      </w:r>
      <w:r w:rsidRPr="00B63F4C">
        <w:rPr>
          <w:rFonts w:ascii="Arial" w:eastAsia="Arial" w:hAnsi="Arial" w:cs="Arial"/>
          <w:b/>
          <w:bCs/>
          <w:color w:val="212529"/>
          <w:spacing w:val="-7"/>
          <w:sz w:val="20"/>
        </w:rPr>
        <w:t xml:space="preserve"> </w:t>
      </w:r>
      <w:r w:rsidRPr="00B63F4C">
        <w:rPr>
          <w:rFonts w:ascii="Arial" w:eastAsia="Arial" w:hAnsi="Arial" w:cs="Arial"/>
          <w:b/>
          <w:bCs/>
          <w:color w:val="212529"/>
          <w:sz w:val="20"/>
        </w:rPr>
        <w:t>2</w:t>
      </w:r>
      <w:r w:rsidRPr="00B63F4C">
        <w:rPr>
          <w:rFonts w:ascii="Arial" w:eastAsia="Arial" w:hAnsi="Arial" w:cs="Arial"/>
          <w:b/>
          <w:bCs/>
          <w:color w:val="212529"/>
          <w:spacing w:val="72"/>
          <w:sz w:val="20"/>
        </w:rPr>
        <w:t xml:space="preserve"> </w:t>
      </w:r>
      <w:r w:rsidRPr="00B63F4C">
        <w:rPr>
          <w:rFonts w:ascii="Arial" w:eastAsia="Arial" w:hAnsi="Arial" w:cs="Arial"/>
          <w:b/>
          <w:bCs/>
          <w:color w:val="212529"/>
          <w:sz w:val="20"/>
        </w:rPr>
        <w:t>RESPONSIBILITIES</w:t>
      </w:r>
      <w:r w:rsidRPr="00B63F4C">
        <w:rPr>
          <w:rFonts w:ascii="Arial" w:eastAsia="Arial" w:hAnsi="Arial" w:cs="Arial"/>
          <w:b/>
          <w:bCs/>
          <w:color w:val="212529"/>
          <w:spacing w:val="-6"/>
          <w:sz w:val="20"/>
        </w:rPr>
        <w:t xml:space="preserve"> </w:t>
      </w:r>
      <w:r w:rsidRPr="00B63F4C">
        <w:rPr>
          <w:rFonts w:ascii="Arial" w:eastAsia="Arial" w:hAnsi="Arial" w:cs="Arial"/>
          <w:b/>
          <w:bCs/>
          <w:color w:val="212529"/>
          <w:sz w:val="20"/>
        </w:rPr>
        <w:t>OF</w:t>
      </w:r>
      <w:r w:rsidRPr="00B63F4C">
        <w:rPr>
          <w:rFonts w:ascii="Arial" w:eastAsia="Arial" w:hAnsi="Arial" w:cs="Arial"/>
          <w:b/>
          <w:bCs/>
          <w:color w:val="212529"/>
          <w:spacing w:val="-7"/>
          <w:sz w:val="20"/>
        </w:rPr>
        <w:t xml:space="preserve"> </w:t>
      </w:r>
      <w:r w:rsidRPr="00B63F4C">
        <w:rPr>
          <w:rFonts w:ascii="Arial" w:eastAsia="Arial" w:hAnsi="Arial" w:cs="Arial"/>
          <w:b/>
          <w:bCs/>
          <w:color w:val="212529"/>
          <w:sz w:val="20"/>
        </w:rPr>
        <w:t>THE</w:t>
      </w:r>
      <w:r w:rsidRPr="00B63F4C">
        <w:rPr>
          <w:rFonts w:ascii="Arial" w:eastAsia="Arial" w:hAnsi="Arial" w:cs="Arial"/>
          <w:b/>
          <w:bCs/>
          <w:color w:val="212529"/>
          <w:spacing w:val="-6"/>
          <w:sz w:val="20"/>
        </w:rPr>
        <w:t xml:space="preserve"> </w:t>
      </w:r>
      <w:r w:rsidRPr="00B63F4C">
        <w:rPr>
          <w:rFonts w:ascii="Arial" w:eastAsia="Arial" w:hAnsi="Arial" w:cs="Arial"/>
          <w:b/>
          <w:bCs/>
          <w:color w:val="212529"/>
          <w:spacing w:val="-2"/>
          <w:sz w:val="20"/>
        </w:rPr>
        <w:t>CONTRACTOR</w:t>
      </w:r>
    </w:p>
    <w:p w14:paraId="25C2BBDD" w14:textId="77777777" w:rsidR="00D815F9" w:rsidRPr="00B63F4C" w:rsidRDefault="00D815F9" w:rsidP="00D815F9">
      <w:pPr>
        <w:widowControl w:val="0"/>
        <w:autoSpaceDE w:val="0"/>
        <w:autoSpaceDN w:val="0"/>
        <w:spacing w:before="1"/>
        <w:rPr>
          <w:rFonts w:ascii="Arial" w:eastAsia="Arial" w:hAnsi="Arial" w:cs="Arial"/>
          <w:b/>
          <w:sz w:val="21"/>
        </w:rPr>
      </w:pPr>
    </w:p>
    <w:p w14:paraId="3AADE3AE" w14:textId="77777777" w:rsidR="00D815F9" w:rsidRPr="00B63F4C" w:rsidRDefault="00D815F9" w:rsidP="00D815F9">
      <w:pPr>
        <w:widowControl w:val="0"/>
        <w:numPr>
          <w:ilvl w:val="0"/>
          <w:numId w:val="100"/>
        </w:numPr>
        <w:tabs>
          <w:tab w:val="left" w:pos="480"/>
        </w:tabs>
        <w:autoSpaceDE w:val="0"/>
        <w:autoSpaceDN w:val="0"/>
        <w:spacing w:line="237" w:lineRule="auto"/>
        <w:ind w:right="108"/>
        <w:jc w:val="both"/>
        <w:rPr>
          <w:rFonts w:ascii="Arial" w:eastAsia="Arial" w:hAnsi="Arial" w:cs="Arial"/>
          <w:color w:val="212529"/>
          <w:sz w:val="20"/>
          <w:szCs w:val="22"/>
        </w:rPr>
      </w:pPr>
      <w:r w:rsidRPr="00B63F4C">
        <w:rPr>
          <w:rFonts w:ascii="Arial" w:eastAsia="Arial" w:hAnsi="Arial" w:cs="Arial"/>
          <w:color w:val="212529"/>
          <w:sz w:val="20"/>
          <w:szCs w:val="22"/>
        </w:rPr>
        <w:t>The contractor shall comply with all applicable requirements under Admin. Code § 6-145 and any rules promulgated pursuant thereto. Such requirements constitute a material term of this contract. The contractor’s</w:t>
      </w:r>
      <w:r w:rsidRPr="00B63F4C">
        <w:rPr>
          <w:rFonts w:ascii="Arial" w:eastAsia="Arial" w:hAnsi="Arial" w:cs="Arial"/>
          <w:color w:val="212529"/>
          <w:spacing w:val="18"/>
          <w:sz w:val="20"/>
          <w:szCs w:val="22"/>
        </w:rPr>
        <w:t xml:space="preserve"> </w:t>
      </w:r>
      <w:r w:rsidRPr="00B63F4C">
        <w:rPr>
          <w:rFonts w:ascii="Arial" w:eastAsia="Arial" w:hAnsi="Arial" w:cs="Arial"/>
          <w:color w:val="212529"/>
          <w:sz w:val="20"/>
          <w:szCs w:val="22"/>
        </w:rPr>
        <w:t>failure</w:t>
      </w:r>
      <w:r w:rsidRPr="00B63F4C">
        <w:rPr>
          <w:rFonts w:ascii="Arial" w:eastAsia="Arial" w:hAnsi="Arial" w:cs="Arial"/>
          <w:color w:val="212529"/>
          <w:spacing w:val="18"/>
          <w:sz w:val="20"/>
          <w:szCs w:val="22"/>
        </w:rPr>
        <w:t xml:space="preserve"> </w:t>
      </w:r>
      <w:r w:rsidRPr="00B63F4C">
        <w:rPr>
          <w:rFonts w:ascii="Arial" w:eastAsia="Arial" w:hAnsi="Arial" w:cs="Arial"/>
          <w:color w:val="212529"/>
          <w:sz w:val="20"/>
          <w:szCs w:val="22"/>
        </w:rPr>
        <w:t>to</w:t>
      </w:r>
      <w:r w:rsidRPr="00B63F4C">
        <w:rPr>
          <w:rFonts w:ascii="Arial" w:eastAsia="Arial" w:hAnsi="Arial" w:cs="Arial"/>
          <w:color w:val="212529"/>
          <w:spacing w:val="18"/>
          <w:sz w:val="20"/>
          <w:szCs w:val="22"/>
        </w:rPr>
        <w:t xml:space="preserve"> </w:t>
      </w:r>
      <w:r w:rsidRPr="00B63F4C">
        <w:rPr>
          <w:rFonts w:ascii="Arial" w:eastAsia="Arial" w:hAnsi="Arial" w:cs="Arial"/>
          <w:color w:val="212529"/>
          <w:sz w:val="20"/>
          <w:szCs w:val="22"/>
        </w:rPr>
        <w:t>comply</w:t>
      </w:r>
      <w:r w:rsidRPr="00B63F4C">
        <w:rPr>
          <w:rFonts w:ascii="Arial" w:eastAsia="Arial" w:hAnsi="Arial" w:cs="Arial"/>
          <w:color w:val="212529"/>
          <w:spacing w:val="18"/>
          <w:sz w:val="20"/>
          <w:szCs w:val="22"/>
        </w:rPr>
        <w:t xml:space="preserve"> </w:t>
      </w:r>
      <w:r w:rsidRPr="00B63F4C">
        <w:rPr>
          <w:rFonts w:ascii="Arial" w:eastAsia="Arial" w:hAnsi="Arial" w:cs="Arial"/>
          <w:color w:val="212529"/>
          <w:sz w:val="20"/>
          <w:szCs w:val="22"/>
        </w:rPr>
        <w:t>with</w:t>
      </w:r>
      <w:r w:rsidRPr="00B63F4C">
        <w:rPr>
          <w:rFonts w:ascii="Arial" w:eastAsia="Arial" w:hAnsi="Arial" w:cs="Arial"/>
          <w:color w:val="212529"/>
          <w:spacing w:val="18"/>
          <w:sz w:val="20"/>
          <w:szCs w:val="22"/>
        </w:rPr>
        <w:t xml:space="preserve"> </w:t>
      </w:r>
      <w:r w:rsidRPr="00B63F4C">
        <w:rPr>
          <w:rFonts w:ascii="Arial" w:eastAsia="Arial" w:hAnsi="Arial" w:cs="Arial"/>
          <w:color w:val="212529"/>
          <w:sz w:val="20"/>
          <w:szCs w:val="22"/>
        </w:rPr>
        <w:t>the</w:t>
      </w:r>
      <w:r w:rsidRPr="00B63F4C">
        <w:rPr>
          <w:rFonts w:ascii="Arial" w:eastAsia="Arial" w:hAnsi="Arial" w:cs="Arial"/>
          <w:color w:val="212529"/>
          <w:spacing w:val="18"/>
          <w:sz w:val="20"/>
          <w:szCs w:val="22"/>
        </w:rPr>
        <w:t xml:space="preserve"> </w:t>
      </w:r>
      <w:r w:rsidRPr="00B63F4C">
        <w:rPr>
          <w:rFonts w:ascii="Arial" w:eastAsia="Arial" w:hAnsi="Arial" w:cs="Arial"/>
          <w:color w:val="212529"/>
          <w:sz w:val="20"/>
          <w:szCs w:val="22"/>
        </w:rPr>
        <w:t>requirements</w:t>
      </w:r>
      <w:r w:rsidRPr="00B63F4C">
        <w:rPr>
          <w:rFonts w:ascii="Arial" w:eastAsia="Arial" w:hAnsi="Arial" w:cs="Arial"/>
          <w:color w:val="212529"/>
          <w:spacing w:val="18"/>
          <w:sz w:val="20"/>
          <w:szCs w:val="22"/>
        </w:rPr>
        <w:t xml:space="preserve"> </w:t>
      </w:r>
      <w:r w:rsidRPr="00B63F4C">
        <w:rPr>
          <w:rFonts w:ascii="Arial" w:eastAsia="Arial" w:hAnsi="Arial" w:cs="Arial"/>
          <w:color w:val="212529"/>
          <w:sz w:val="20"/>
          <w:szCs w:val="22"/>
        </w:rPr>
        <w:t>of</w:t>
      </w:r>
      <w:r w:rsidRPr="00B63F4C">
        <w:rPr>
          <w:rFonts w:ascii="Arial" w:eastAsia="Arial" w:hAnsi="Arial" w:cs="Arial"/>
          <w:color w:val="212529"/>
          <w:spacing w:val="19"/>
          <w:sz w:val="20"/>
          <w:szCs w:val="22"/>
        </w:rPr>
        <w:t xml:space="preserve"> </w:t>
      </w:r>
      <w:r w:rsidRPr="00B63F4C">
        <w:rPr>
          <w:rFonts w:ascii="Arial" w:eastAsia="Arial" w:hAnsi="Arial" w:cs="Arial"/>
          <w:color w:val="212529"/>
          <w:sz w:val="20"/>
          <w:szCs w:val="22"/>
        </w:rPr>
        <w:t>Admin.</w:t>
      </w:r>
      <w:r w:rsidRPr="00B63F4C">
        <w:rPr>
          <w:rFonts w:ascii="Arial" w:eastAsia="Arial" w:hAnsi="Arial" w:cs="Arial"/>
          <w:color w:val="212529"/>
          <w:spacing w:val="19"/>
          <w:sz w:val="20"/>
          <w:szCs w:val="22"/>
        </w:rPr>
        <w:t xml:space="preserve"> </w:t>
      </w:r>
      <w:r w:rsidRPr="00B63F4C">
        <w:rPr>
          <w:rFonts w:ascii="Arial" w:eastAsia="Arial" w:hAnsi="Arial" w:cs="Arial"/>
          <w:color w:val="212529"/>
          <w:sz w:val="20"/>
          <w:szCs w:val="22"/>
        </w:rPr>
        <w:t>Code</w:t>
      </w:r>
      <w:r w:rsidRPr="00B63F4C">
        <w:rPr>
          <w:rFonts w:ascii="Arial" w:eastAsia="Arial" w:hAnsi="Arial" w:cs="Arial"/>
          <w:color w:val="212529"/>
          <w:spacing w:val="18"/>
          <w:sz w:val="20"/>
          <w:szCs w:val="22"/>
        </w:rPr>
        <w:t xml:space="preserve"> </w:t>
      </w:r>
      <w:r w:rsidRPr="00B63F4C">
        <w:rPr>
          <w:rFonts w:ascii="Arial" w:eastAsia="Arial" w:hAnsi="Arial" w:cs="Arial"/>
          <w:color w:val="212529"/>
          <w:sz w:val="20"/>
          <w:szCs w:val="22"/>
        </w:rPr>
        <w:t>§</w:t>
      </w:r>
      <w:r w:rsidRPr="00B63F4C">
        <w:rPr>
          <w:rFonts w:ascii="Arial" w:eastAsia="Arial" w:hAnsi="Arial" w:cs="Arial"/>
          <w:color w:val="212529"/>
          <w:spacing w:val="18"/>
          <w:sz w:val="20"/>
          <w:szCs w:val="22"/>
        </w:rPr>
        <w:t xml:space="preserve"> </w:t>
      </w:r>
      <w:r w:rsidRPr="00B63F4C">
        <w:rPr>
          <w:rFonts w:ascii="Arial" w:eastAsia="Arial" w:hAnsi="Arial" w:cs="Arial"/>
          <w:color w:val="212529"/>
          <w:sz w:val="20"/>
          <w:szCs w:val="22"/>
        </w:rPr>
        <w:t>6-145</w:t>
      </w:r>
      <w:r w:rsidRPr="00B63F4C">
        <w:rPr>
          <w:rFonts w:ascii="Arial" w:eastAsia="Arial" w:hAnsi="Arial" w:cs="Arial"/>
          <w:color w:val="212529"/>
          <w:spacing w:val="18"/>
          <w:sz w:val="20"/>
          <w:szCs w:val="22"/>
        </w:rPr>
        <w:t xml:space="preserve"> </w:t>
      </w:r>
      <w:r w:rsidRPr="00B63F4C">
        <w:rPr>
          <w:rFonts w:ascii="Arial" w:eastAsia="Arial" w:hAnsi="Arial" w:cs="Arial"/>
          <w:color w:val="212529"/>
          <w:sz w:val="20"/>
          <w:szCs w:val="22"/>
        </w:rPr>
        <w:t>may</w:t>
      </w:r>
      <w:r w:rsidRPr="00B63F4C">
        <w:rPr>
          <w:rFonts w:ascii="Arial" w:eastAsia="Arial" w:hAnsi="Arial" w:cs="Arial"/>
          <w:color w:val="212529"/>
          <w:spacing w:val="18"/>
          <w:sz w:val="20"/>
          <w:szCs w:val="22"/>
        </w:rPr>
        <w:t xml:space="preserve"> </w:t>
      </w:r>
      <w:r w:rsidRPr="00B63F4C">
        <w:rPr>
          <w:rFonts w:ascii="Arial" w:eastAsia="Arial" w:hAnsi="Arial" w:cs="Arial"/>
          <w:color w:val="212529"/>
          <w:sz w:val="20"/>
          <w:szCs w:val="22"/>
        </w:rPr>
        <w:t>constitute</w:t>
      </w:r>
      <w:r w:rsidRPr="00B63F4C">
        <w:rPr>
          <w:rFonts w:ascii="Arial" w:eastAsia="Arial" w:hAnsi="Arial" w:cs="Arial"/>
          <w:color w:val="212529"/>
          <w:spacing w:val="18"/>
          <w:sz w:val="20"/>
          <w:szCs w:val="22"/>
        </w:rPr>
        <w:t xml:space="preserve"> </w:t>
      </w:r>
      <w:r w:rsidRPr="00B63F4C">
        <w:rPr>
          <w:rFonts w:ascii="Arial" w:eastAsia="Arial" w:hAnsi="Arial" w:cs="Arial"/>
          <w:color w:val="212529"/>
          <w:sz w:val="20"/>
          <w:szCs w:val="22"/>
        </w:rPr>
        <w:t>a</w:t>
      </w:r>
      <w:r w:rsidRPr="00B63F4C">
        <w:rPr>
          <w:rFonts w:ascii="Arial" w:eastAsia="Arial" w:hAnsi="Arial" w:cs="Arial"/>
          <w:color w:val="212529"/>
          <w:spacing w:val="18"/>
          <w:sz w:val="20"/>
          <w:szCs w:val="22"/>
        </w:rPr>
        <w:t xml:space="preserve"> </w:t>
      </w:r>
      <w:r w:rsidRPr="00B63F4C">
        <w:rPr>
          <w:rFonts w:ascii="Arial" w:eastAsia="Arial" w:hAnsi="Arial" w:cs="Arial"/>
          <w:color w:val="212529"/>
          <w:sz w:val="20"/>
          <w:szCs w:val="22"/>
        </w:rPr>
        <w:t>material</w:t>
      </w:r>
    </w:p>
    <w:p w14:paraId="3C044E3F" w14:textId="77777777" w:rsidR="00D815F9" w:rsidRPr="00B63F4C" w:rsidRDefault="00D815F9" w:rsidP="00D815F9">
      <w:pPr>
        <w:widowControl w:val="0"/>
        <w:autoSpaceDE w:val="0"/>
        <w:autoSpaceDN w:val="0"/>
        <w:spacing w:before="78"/>
        <w:ind w:left="479"/>
        <w:rPr>
          <w:rFonts w:ascii="Arial" w:eastAsia="Arial" w:hAnsi="Arial" w:cs="Arial"/>
          <w:sz w:val="20"/>
        </w:rPr>
      </w:pPr>
      <w:r w:rsidRPr="00B63F4C">
        <w:rPr>
          <w:rFonts w:ascii="Arial" w:eastAsia="Arial" w:hAnsi="Arial" w:cs="Arial"/>
          <w:color w:val="212529"/>
          <w:sz w:val="20"/>
        </w:rPr>
        <w:t>breach</w:t>
      </w:r>
      <w:r w:rsidRPr="00B63F4C">
        <w:rPr>
          <w:rFonts w:ascii="Arial" w:eastAsia="Arial" w:hAnsi="Arial" w:cs="Arial"/>
          <w:color w:val="212529"/>
          <w:spacing w:val="39"/>
          <w:sz w:val="20"/>
        </w:rPr>
        <w:t xml:space="preserve"> </w:t>
      </w:r>
      <w:r w:rsidRPr="00B63F4C">
        <w:rPr>
          <w:rFonts w:ascii="Arial" w:eastAsia="Arial" w:hAnsi="Arial" w:cs="Arial"/>
          <w:color w:val="212529"/>
          <w:sz w:val="20"/>
        </w:rPr>
        <w:t>by</w:t>
      </w:r>
      <w:r w:rsidRPr="00B63F4C">
        <w:rPr>
          <w:rFonts w:ascii="Arial" w:eastAsia="Arial" w:hAnsi="Arial" w:cs="Arial"/>
          <w:color w:val="212529"/>
          <w:spacing w:val="39"/>
          <w:sz w:val="20"/>
        </w:rPr>
        <w:t xml:space="preserve"> </w:t>
      </w:r>
      <w:r w:rsidRPr="00B63F4C">
        <w:rPr>
          <w:rFonts w:ascii="Arial" w:eastAsia="Arial" w:hAnsi="Arial" w:cs="Arial"/>
          <w:color w:val="212529"/>
          <w:sz w:val="20"/>
        </w:rPr>
        <w:t>the</w:t>
      </w:r>
      <w:r w:rsidRPr="00B63F4C">
        <w:rPr>
          <w:rFonts w:ascii="Arial" w:eastAsia="Arial" w:hAnsi="Arial" w:cs="Arial"/>
          <w:color w:val="212529"/>
          <w:spacing w:val="39"/>
          <w:sz w:val="20"/>
        </w:rPr>
        <w:t xml:space="preserve"> </w:t>
      </w:r>
      <w:r w:rsidRPr="00B63F4C">
        <w:rPr>
          <w:rFonts w:ascii="Arial" w:eastAsia="Arial" w:hAnsi="Arial" w:cs="Arial"/>
          <w:color w:val="212529"/>
          <w:sz w:val="20"/>
        </w:rPr>
        <w:t>contractor</w:t>
      </w:r>
      <w:r w:rsidRPr="00B63F4C">
        <w:rPr>
          <w:rFonts w:ascii="Arial" w:eastAsia="Arial" w:hAnsi="Arial" w:cs="Arial"/>
          <w:color w:val="212529"/>
          <w:spacing w:val="40"/>
          <w:sz w:val="20"/>
        </w:rPr>
        <w:t xml:space="preserve"> </w:t>
      </w:r>
      <w:r w:rsidRPr="00B63F4C">
        <w:rPr>
          <w:rFonts w:ascii="Arial" w:eastAsia="Arial" w:hAnsi="Arial" w:cs="Arial"/>
          <w:color w:val="212529"/>
          <w:sz w:val="20"/>
        </w:rPr>
        <w:t>of</w:t>
      </w:r>
      <w:r w:rsidRPr="00B63F4C">
        <w:rPr>
          <w:rFonts w:ascii="Arial" w:eastAsia="Arial" w:hAnsi="Arial" w:cs="Arial"/>
          <w:color w:val="212529"/>
          <w:spacing w:val="40"/>
          <w:sz w:val="20"/>
        </w:rPr>
        <w:t xml:space="preserve"> </w:t>
      </w:r>
      <w:r w:rsidRPr="00B63F4C">
        <w:rPr>
          <w:rFonts w:ascii="Arial" w:eastAsia="Arial" w:hAnsi="Arial" w:cs="Arial"/>
          <w:color w:val="212529"/>
          <w:sz w:val="20"/>
        </w:rPr>
        <w:t>the</w:t>
      </w:r>
      <w:r w:rsidRPr="00B63F4C">
        <w:rPr>
          <w:rFonts w:ascii="Arial" w:eastAsia="Arial" w:hAnsi="Arial" w:cs="Arial"/>
          <w:color w:val="212529"/>
          <w:spacing w:val="39"/>
          <w:sz w:val="20"/>
        </w:rPr>
        <w:t xml:space="preserve"> </w:t>
      </w:r>
      <w:r w:rsidRPr="00B63F4C">
        <w:rPr>
          <w:rFonts w:ascii="Arial" w:eastAsia="Arial" w:hAnsi="Arial" w:cs="Arial"/>
          <w:color w:val="212529"/>
          <w:sz w:val="20"/>
        </w:rPr>
        <w:t>terms</w:t>
      </w:r>
      <w:r w:rsidRPr="00B63F4C">
        <w:rPr>
          <w:rFonts w:ascii="Arial" w:eastAsia="Arial" w:hAnsi="Arial" w:cs="Arial"/>
          <w:color w:val="212529"/>
          <w:spacing w:val="39"/>
          <w:sz w:val="20"/>
        </w:rPr>
        <w:t xml:space="preserve"> </w:t>
      </w:r>
      <w:r w:rsidRPr="00B63F4C">
        <w:rPr>
          <w:rFonts w:ascii="Arial" w:eastAsia="Arial" w:hAnsi="Arial" w:cs="Arial"/>
          <w:color w:val="212529"/>
          <w:sz w:val="20"/>
        </w:rPr>
        <w:t>of</w:t>
      </w:r>
      <w:r w:rsidRPr="00B63F4C">
        <w:rPr>
          <w:rFonts w:ascii="Arial" w:eastAsia="Arial" w:hAnsi="Arial" w:cs="Arial"/>
          <w:color w:val="212529"/>
          <w:spacing w:val="40"/>
          <w:sz w:val="20"/>
        </w:rPr>
        <w:t xml:space="preserve"> </w:t>
      </w:r>
      <w:r w:rsidRPr="00B63F4C">
        <w:rPr>
          <w:rFonts w:ascii="Arial" w:eastAsia="Arial" w:hAnsi="Arial" w:cs="Arial"/>
          <w:color w:val="212529"/>
          <w:sz w:val="20"/>
        </w:rPr>
        <w:t>this</w:t>
      </w:r>
      <w:r w:rsidRPr="00B63F4C">
        <w:rPr>
          <w:rFonts w:ascii="Arial" w:eastAsia="Arial" w:hAnsi="Arial" w:cs="Arial"/>
          <w:color w:val="212529"/>
          <w:spacing w:val="39"/>
          <w:sz w:val="20"/>
        </w:rPr>
        <w:t xml:space="preserve"> </w:t>
      </w:r>
      <w:r w:rsidRPr="00B63F4C">
        <w:rPr>
          <w:rFonts w:ascii="Arial" w:eastAsia="Arial" w:hAnsi="Arial" w:cs="Arial"/>
          <w:color w:val="212529"/>
          <w:sz w:val="20"/>
        </w:rPr>
        <w:t>contract,</w:t>
      </w:r>
      <w:r w:rsidRPr="00B63F4C">
        <w:rPr>
          <w:rFonts w:ascii="Arial" w:eastAsia="Arial" w:hAnsi="Arial" w:cs="Arial"/>
          <w:color w:val="212529"/>
          <w:spacing w:val="40"/>
          <w:sz w:val="20"/>
        </w:rPr>
        <w:t xml:space="preserve"> </w:t>
      </w:r>
      <w:r w:rsidRPr="00B63F4C">
        <w:rPr>
          <w:rFonts w:ascii="Arial" w:eastAsia="Arial" w:hAnsi="Arial" w:cs="Arial"/>
          <w:color w:val="212529"/>
          <w:sz w:val="20"/>
        </w:rPr>
        <w:t>and</w:t>
      </w:r>
      <w:r w:rsidRPr="00B63F4C">
        <w:rPr>
          <w:rFonts w:ascii="Arial" w:eastAsia="Arial" w:hAnsi="Arial" w:cs="Arial"/>
          <w:color w:val="212529"/>
          <w:spacing w:val="40"/>
          <w:sz w:val="20"/>
        </w:rPr>
        <w:t xml:space="preserve"> </w:t>
      </w:r>
      <w:r w:rsidRPr="00B63F4C">
        <w:rPr>
          <w:rFonts w:ascii="Arial" w:eastAsia="Arial" w:hAnsi="Arial" w:cs="Arial"/>
          <w:sz w:val="20"/>
        </w:rPr>
        <w:t>such</w:t>
      </w:r>
      <w:r w:rsidRPr="00B63F4C">
        <w:rPr>
          <w:rFonts w:ascii="Arial" w:eastAsia="Arial" w:hAnsi="Arial" w:cs="Arial"/>
          <w:spacing w:val="39"/>
          <w:sz w:val="20"/>
        </w:rPr>
        <w:t xml:space="preserve"> </w:t>
      </w:r>
      <w:r w:rsidRPr="00B63F4C">
        <w:rPr>
          <w:rFonts w:ascii="Arial" w:eastAsia="Arial" w:hAnsi="Arial" w:cs="Arial"/>
          <w:color w:val="212529"/>
          <w:sz w:val="20"/>
        </w:rPr>
        <w:t>failure</w:t>
      </w:r>
      <w:r w:rsidRPr="00B63F4C">
        <w:rPr>
          <w:rFonts w:ascii="Arial" w:eastAsia="Arial" w:hAnsi="Arial" w:cs="Arial"/>
          <w:color w:val="212529"/>
          <w:spacing w:val="39"/>
          <w:sz w:val="20"/>
        </w:rPr>
        <w:t xml:space="preserve"> </w:t>
      </w:r>
      <w:r w:rsidRPr="00B63F4C">
        <w:rPr>
          <w:rFonts w:ascii="Arial" w:eastAsia="Arial" w:hAnsi="Arial" w:cs="Arial"/>
          <w:color w:val="212529"/>
          <w:sz w:val="20"/>
        </w:rPr>
        <w:t>shall</w:t>
      </w:r>
      <w:r w:rsidRPr="00B63F4C">
        <w:rPr>
          <w:rFonts w:ascii="Arial" w:eastAsia="Arial" w:hAnsi="Arial" w:cs="Arial"/>
          <w:color w:val="212529"/>
          <w:spacing w:val="40"/>
          <w:sz w:val="20"/>
        </w:rPr>
        <w:t xml:space="preserve"> </w:t>
      </w:r>
      <w:r w:rsidRPr="00B63F4C">
        <w:rPr>
          <w:rFonts w:ascii="Arial" w:eastAsia="Arial" w:hAnsi="Arial" w:cs="Arial"/>
          <w:color w:val="212529"/>
          <w:sz w:val="20"/>
        </w:rPr>
        <w:t>be</w:t>
      </w:r>
      <w:r w:rsidRPr="00B63F4C">
        <w:rPr>
          <w:rFonts w:ascii="Arial" w:eastAsia="Arial" w:hAnsi="Arial" w:cs="Arial"/>
          <w:color w:val="212529"/>
          <w:spacing w:val="39"/>
          <w:sz w:val="20"/>
        </w:rPr>
        <w:t xml:space="preserve"> </w:t>
      </w:r>
      <w:r w:rsidRPr="00B63F4C">
        <w:rPr>
          <w:rFonts w:ascii="Arial" w:eastAsia="Arial" w:hAnsi="Arial" w:cs="Arial"/>
          <w:color w:val="212529"/>
          <w:sz w:val="20"/>
        </w:rPr>
        <w:t>determined</w:t>
      </w:r>
      <w:r w:rsidRPr="00B63F4C">
        <w:rPr>
          <w:rFonts w:ascii="Arial" w:eastAsia="Arial" w:hAnsi="Arial" w:cs="Arial"/>
          <w:color w:val="212529"/>
          <w:spacing w:val="39"/>
          <w:sz w:val="20"/>
        </w:rPr>
        <w:t xml:space="preserve"> </w:t>
      </w:r>
      <w:r w:rsidRPr="00B63F4C">
        <w:rPr>
          <w:rFonts w:ascii="Arial" w:eastAsia="Arial" w:hAnsi="Arial" w:cs="Arial"/>
          <w:color w:val="212529"/>
          <w:sz w:val="20"/>
        </w:rPr>
        <w:t>by</w:t>
      </w:r>
      <w:r w:rsidRPr="00B63F4C">
        <w:rPr>
          <w:rFonts w:ascii="Arial" w:eastAsia="Arial" w:hAnsi="Arial" w:cs="Arial"/>
          <w:color w:val="212529"/>
          <w:spacing w:val="39"/>
          <w:sz w:val="20"/>
        </w:rPr>
        <w:t xml:space="preserve"> </w:t>
      </w:r>
      <w:r w:rsidRPr="00B63F4C">
        <w:rPr>
          <w:rFonts w:ascii="Arial" w:eastAsia="Arial" w:hAnsi="Arial" w:cs="Arial"/>
          <w:color w:val="212529"/>
          <w:sz w:val="20"/>
        </w:rPr>
        <w:t>the contracting agency.</w:t>
      </w:r>
    </w:p>
    <w:p w14:paraId="0C3A9E08" w14:textId="77777777" w:rsidR="00D815F9" w:rsidRPr="00B63F4C" w:rsidRDefault="00D815F9" w:rsidP="00D815F9">
      <w:pPr>
        <w:widowControl w:val="0"/>
        <w:autoSpaceDE w:val="0"/>
        <w:autoSpaceDN w:val="0"/>
        <w:spacing w:before="7"/>
        <w:rPr>
          <w:rFonts w:ascii="Arial" w:eastAsia="Arial" w:hAnsi="Arial" w:cs="Arial"/>
          <w:sz w:val="21"/>
        </w:rPr>
      </w:pPr>
    </w:p>
    <w:p w14:paraId="3FCD55E6" w14:textId="77777777" w:rsidR="00D815F9" w:rsidRPr="00B63F4C" w:rsidRDefault="00D815F9" w:rsidP="00D815F9">
      <w:pPr>
        <w:widowControl w:val="0"/>
        <w:numPr>
          <w:ilvl w:val="0"/>
          <w:numId w:val="100"/>
        </w:numPr>
        <w:tabs>
          <w:tab w:val="left" w:pos="480"/>
        </w:tabs>
        <w:autoSpaceDE w:val="0"/>
        <w:autoSpaceDN w:val="0"/>
        <w:spacing w:line="232" w:lineRule="auto"/>
        <w:ind w:right="108"/>
        <w:jc w:val="both"/>
        <w:rPr>
          <w:rFonts w:ascii="Arial" w:eastAsia="Arial" w:hAnsi="Arial" w:cs="Arial"/>
          <w:color w:val="212529"/>
          <w:szCs w:val="22"/>
        </w:rPr>
      </w:pPr>
      <w:r w:rsidRPr="00B63F4C">
        <w:rPr>
          <w:rFonts w:ascii="Arial" w:eastAsia="Arial" w:hAnsi="Arial" w:cs="Arial"/>
          <w:color w:val="212529"/>
          <w:sz w:val="20"/>
          <w:szCs w:val="22"/>
        </w:rPr>
        <w:t>The</w:t>
      </w:r>
      <w:r w:rsidRPr="00B63F4C">
        <w:rPr>
          <w:rFonts w:ascii="Arial" w:eastAsia="Arial" w:hAnsi="Arial" w:cs="Arial"/>
          <w:color w:val="212529"/>
          <w:spacing w:val="-10"/>
          <w:sz w:val="20"/>
          <w:szCs w:val="22"/>
        </w:rPr>
        <w:t xml:space="preserve"> </w:t>
      </w:r>
      <w:r w:rsidRPr="00B63F4C">
        <w:rPr>
          <w:rFonts w:ascii="Arial" w:eastAsia="Arial" w:hAnsi="Arial" w:cs="Arial"/>
          <w:color w:val="212529"/>
          <w:sz w:val="20"/>
          <w:szCs w:val="22"/>
        </w:rPr>
        <w:t>contractor</w:t>
      </w:r>
      <w:r w:rsidRPr="00B63F4C">
        <w:rPr>
          <w:rFonts w:ascii="Arial" w:eastAsia="Arial" w:hAnsi="Arial" w:cs="Arial"/>
          <w:color w:val="212529"/>
          <w:spacing w:val="-9"/>
          <w:sz w:val="20"/>
          <w:szCs w:val="22"/>
        </w:rPr>
        <w:t xml:space="preserve"> </w:t>
      </w:r>
      <w:r w:rsidRPr="00B63F4C">
        <w:rPr>
          <w:rFonts w:ascii="Arial" w:eastAsia="Arial" w:hAnsi="Arial" w:cs="Arial"/>
          <w:color w:val="212529"/>
          <w:sz w:val="20"/>
          <w:szCs w:val="22"/>
        </w:rPr>
        <w:t>shall</w:t>
      </w:r>
      <w:r w:rsidRPr="00B63F4C">
        <w:rPr>
          <w:rFonts w:ascii="Arial" w:eastAsia="Arial" w:hAnsi="Arial" w:cs="Arial"/>
          <w:color w:val="212529"/>
          <w:spacing w:val="-9"/>
          <w:sz w:val="20"/>
          <w:szCs w:val="22"/>
        </w:rPr>
        <w:t xml:space="preserve"> </w:t>
      </w:r>
      <w:r w:rsidRPr="00B63F4C">
        <w:rPr>
          <w:rFonts w:ascii="Arial" w:eastAsia="Arial" w:hAnsi="Arial" w:cs="Arial"/>
          <w:color w:val="212529"/>
          <w:sz w:val="20"/>
          <w:szCs w:val="22"/>
        </w:rPr>
        <w:t>submit</w:t>
      </w:r>
      <w:r w:rsidRPr="00B63F4C">
        <w:rPr>
          <w:rFonts w:ascii="Arial" w:eastAsia="Arial" w:hAnsi="Arial" w:cs="Arial"/>
          <w:color w:val="212529"/>
          <w:spacing w:val="-9"/>
          <w:sz w:val="20"/>
          <w:szCs w:val="22"/>
        </w:rPr>
        <w:t xml:space="preserve"> </w:t>
      </w:r>
      <w:r w:rsidRPr="00B63F4C">
        <w:rPr>
          <w:rFonts w:ascii="Arial" w:eastAsia="Arial" w:hAnsi="Arial" w:cs="Arial"/>
          <w:color w:val="212529"/>
          <w:sz w:val="20"/>
          <w:szCs w:val="22"/>
        </w:rPr>
        <w:t>the</w:t>
      </w:r>
      <w:r w:rsidRPr="00B63F4C">
        <w:rPr>
          <w:rFonts w:ascii="Arial" w:eastAsia="Arial" w:hAnsi="Arial" w:cs="Arial"/>
          <w:color w:val="212529"/>
          <w:spacing w:val="-10"/>
          <w:sz w:val="20"/>
          <w:szCs w:val="22"/>
        </w:rPr>
        <w:t xml:space="preserve"> </w:t>
      </w:r>
      <w:r w:rsidRPr="00B63F4C">
        <w:rPr>
          <w:rFonts w:ascii="Arial" w:eastAsia="Arial" w:hAnsi="Arial" w:cs="Arial"/>
          <w:color w:val="212529"/>
          <w:sz w:val="20"/>
          <w:szCs w:val="22"/>
        </w:rPr>
        <w:t>Labor</w:t>
      </w:r>
      <w:r w:rsidRPr="00B63F4C">
        <w:rPr>
          <w:rFonts w:ascii="Arial" w:eastAsia="Arial" w:hAnsi="Arial" w:cs="Arial"/>
          <w:color w:val="212529"/>
          <w:spacing w:val="-9"/>
          <w:sz w:val="20"/>
          <w:szCs w:val="22"/>
        </w:rPr>
        <w:t xml:space="preserve"> </w:t>
      </w:r>
      <w:r w:rsidRPr="00B63F4C">
        <w:rPr>
          <w:rFonts w:ascii="Arial" w:eastAsia="Arial" w:hAnsi="Arial" w:cs="Arial"/>
          <w:color w:val="212529"/>
          <w:sz w:val="20"/>
          <w:szCs w:val="22"/>
        </w:rPr>
        <w:t>Peace</w:t>
      </w:r>
      <w:r w:rsidRPr="00B63F4C">
        <w:rPr>
          <w:rFonts w:ascii="Arial" w:eastAsia="Arial" w:hAnsi="Arial" w:cs="Arial"/>
          <w:color w:val="212529"/>
          <w:spacing w:val="-10"/>
          <w:sz w:val="20"/>
          <w:szCs w:val="22"/>
        </w:rPr>
        <w:t xml:space="preserve"> </w:t>
      </w:r>
      <w:r w:rsidRPr="00B63F4C">
        <w:rPr>
          <w:rFonts w:ascii="Arial" w:eastAsia="Arial" w:hAnsi="Arial" w:cs="Arial"/>
          <w:color w:val="212529"/>
          <w:sz w:val="20"/>
          <w:szCs w:val="22"/>
        </w:rPr>
        <w:t>Agreement</w:t>
      </w:r>
      <w:r w:rsidRPr="00B63F4C">
        <w:rPr>
          <w:rFonts w:ascii="Arial" w:eastAsia="Arial" w:hAnsi="Arial" w:cs="Arial"/>
          <w:color w:val="212529"/>
          <w:spacing w:val="-9"/>
          <w:sz w:val="20"/>
          <w:szCs w:val="22"/>
        </w:rPr>
        <w:t xml:space="preserve"> </w:t>
      </w:r>
      <w:r w:rsidRPr="00B63F4C">
        <w:rPr>
          <w:rFonts w:ascii="Arial" w:eastAsia="Arial" w:hAnsi="Arial" w:cs="Arial"/>
          <w:color w:val="212529"/>
          <w:sz w:val="20"/>
          <w:szCs w:val="22"/>
        </w:rPr>
        <w:t>Certification</w:t>
      </w:r>
      <w:r w:rsidRPr="00B63F4C">
        <w:rPr>
          <w:rFonts w:ascii="Arial" w:eastAsia="Arial" w:hAnsi="Arial" w:cs="Arial"/>
          <w:color w:val="212529"/>
          <w:spacing w:val="-10"/>
          <w:sz w:val="20"/>
          <w:szCs w:val="22"/>
        </w:rPr>
        <w:t xml:space="preserve"> </w:t>
      </w:r>
      <w:r w:rsidRPr="00B63F4C">
        <w:rPr>
          <w:rFonts w:ascii="Arial" w:eastAsia="Arial" w:hAnsi="Arial" w:cs="Arial"/>
          <w:color w:val="212529"/>
          <w:sz w:val="20"/>
          <w:szCs w:val="22"/>
        </w:rPr>
        <w:t>pursuant</w:t>
      </w:r>
      <w:r w:rsidRPr="00B63F4C">
        <w:rPr>
          <w:rFonts w:ascii="Arial" w:eastAsia="Arial" w:hAnsi="Arial" w:cs="Arial"/>
          <w:color w:val="212529"/>
          <w:spacing w:val="-9"/>
          <w:sz w:val="20"/>
          <w:szCs w:val="22"/>
        </w:rPr>
        <w:t xml:space="preserve"> </w:t>
      </w:r>
      <w:r w:rsidRPr="00B63F4C">
        <w:rPr>
          <w:rFonts w:ascii="Arial" w:eastAsia="Arial" w:hAnsi="Arial" w:cs="Arial"/>
          <w:color w:val="212529"/>
          <w:sz w:val="20"/>
          <w:szCs w:val="22"/>
        </w:rPr>
        <w:t>to</w:t>
      </w:r>
      <w:r w:rsidRPr="00B63F4C">
        <w:rPr>
          <w:rFonts w:ascii="Arial" w:eastAsia="Arial" w:hAnsi="Arial" w:cs="Arial"/>
          <w:color w:val="212529"/>
          <w:spacing w:val="-10"/>
          <w:sz w:val="20"/>
          <w:szCs w:val="22"/>
        </w:rPr>
        <w:t xml:space="preserve"> </w:t>
      </w:r>
      <w:r w:rsidRPr="00B63F4C">
        <w:rPr>
          <w:rFonts w:ascii="Arial" w:eastAsia="Arial" w:hAnsi="Arial" w:cs="Arial"/>
          <w:color w:val="212529"/>
          <w:sz w:val="20"/>
          <w:szCs w:val="22"/>
        </w:rPr>
        <w:t>Admin.</w:t>
      </w:r>
      <w:r w:rsidRPr="00B63F4C">
        <w:rPr>
          <w:rFonts w:ascii="Arial" w:eastAsia="Arial" w:hAnsi="Arial" w:cs="Arial"/>
          <w:color w:val="212529"/>
          <w:spacing w:val="-9"/>
          <w:sz w:val="20"/>
          <w:szCs w:val="22"/>
        </w:rPr>
        <w:t xml:space="preserve"> </w:t>
      </w:r>
      <w:r w:rsidRPr="00B63F4C">
        <w:rPr>
          <w:rFonts w:ascii="Arial" w:eastAsia="Arial" w:hAnsi="Arial" w:cs="Arial"/>
          <w:color w:val="212529"/>
          <w:sz w:val="20"/>
          <w:szCs w:val="22"/>
        </w:rPr>
        <w:t>Code</w:t>
      </w:r>
      <w:r w:rsidRPr="00B63F4C">
        <w:rPr>
          <w:rFonts w:ascii="Arial" w:eastAsia="Arial" w:hAnsi="Arial" w:cs="Arial"/>
          <w:color w:val="212529"/>
          <w:spacing w:val="-10"/>
          <w:sz w:val="20"/>
          <w:szCs w:val="22"/>
        </w:rPr>
        <w:t xml:space="preserve"> </w:t>
      </w:r>
      <w:r w:rsidRPr="00B63F4C">
        <w:rPr>
          <w:rFonts w:ascii="Arial" w:eastAsia="Arial" w:hAnsi="Arial" w:cs="Arial"/>
          <w:color w:val="212529"/>
          <w:sz w:val="20"/>
          <w:szCs w:val="22"/>
        </w:rPr>
        <w:t>§</w:t>
      </w:r>
      <w:r w:rsidRPr="00B63F4C">
        <w:rPr>
          <w:rFonts w:ascii="Arial" w:eastAsia="Arial" w:hAnsi="Arial" w:cs="Arial"/>
          <w:color w:val="212529"/>
          <w:spacing w:val="-10"/>
          <w:sz w:val="20"/>
          <w:szCs w:val="22"/>
        </w:rPr>
        <w:t xml:space="preserve"> </w:t>
      </w:r>
      <w:r w:rsidRPr="00B63F4C">
        <w:rPr>
          <w:rFonts w:ascii="Arial" w:eastAsia="Arial" w:hAnsi="Arial" w:cs="Arial"/>
          <w:color w:val="212529"/>
          <w:sz w:val="20"/>
          <w:szCs w:val="22"/>
        </w:rPr>
        <w:t xml:space="preserve">6-145(c), as well as the Labor Peace Agreement Attestation pursuant to NYC Admin. Code § 6-145(b), attached </w:t>
      </w:r>
      <w:r w:rsidRPr="00B63F4C">
        <w:rPr>
          <w:rFonts w:ascii="Arial" w:eastAsia="Arial" w:hAnsi="Arial" w:cs="Arial"/>
          <w:color w:val="212529"/>
          <w:spacing w:val="-2"/>
          <w:sz w:val="20"/>
          <w:szCs w:val="22"/>
        </w:rPr>
        <w:t>hereto.</w:t>
      </w:r>
    </w:p>
    <w:p w14:paraId="43652CD9" w14:textId="77777777" w:rsidR="00D815F9" w:rsidRPr="00B63F4C" w:rsidRDefault="00D815F9" w:rsidP="00D815F9">
      <w:pPr>
        <w:widowControl w:val="0"/>
        <w:numPr>
          <w:ilvl w:val="0"/>
          <w:numId w:val="100"/>
        </w:numPr>
        <w:tabs>
          <w:tab w:val="left" w:pos="480"/>
        </w:tabs>
        <w:autoSpaceDE w:val="0"/>
        <w:autoSpaceDN w:val="0"/>
        <w:ind w:right="107"/>
        <w:jc w:val="both"/>
        <w:rPr>
          <w:rFonts w:ascii="Arial" w:eastAsia="Arial" w:hAnsi="Arial" w:cs="Arial"/>
          <w:color w:val="212529"/>
          <w:sz w:val="20"/>
          <w:szCs w:val="22"/>
        </w:rPr>
      </w:pPr>
      <w:r w:rsidRPr="00B63F4C">
        <w:rPr>
          <w:rFonts w:ascii="Arial" w:eastAsia="Arial" w:hAnsi="Arial" w:cs="Arial"/>
          <w:color w:val="212529"/>
          <w:sz w:val="20"/>
          <w:szCs w:val="22"/>
        </w:rPr>
        <w:t>If</w:t>
      </w:r>
      <w:r w:rsidRPr="00B63F4C">
        <w:rPr>
          <w:rFonts w:ascii="Arial" w:eastAsia="Arial" w:hAnsi="Arial" w:cs="Arial"/>
          <w:color w:val="212529"/>
          <w:spacing w:val="-7"/>
          <w:sz w:val="20"/>
          <w:szCs w:val="22"/>
        </w:rPr>
        <w:t xml:space="preserve"> </w:t>
      </w:r>
      <w:r w:rsidRPr="00B63F4C">
        <w:rPr>
          <w:rFonts w:ascii="Arial" w:eastAsia="Arial" w:hAnsi="Arial" w:cs="Arial"/>
          <w:color w:val="212529"/>
          <w:sz w:val="20"/>
          <w:szCs w:val="22"/>
        </w:rPr>
        <w:t>the</w:t>
      </w:r>
      <w:r w:rsidRPr="00B63F4C">
        <w:rPr>
          <w:rFonts w:ascii="Arial" w:eastAsia="Arial" w:hAnsi="Arial" w:cs="Arial"/>
          <w:color w:val="212529"/>
          <w:spacing w:val="-8"/>
          <w:sz w:val="20"/>
          <w:szCs w:val="22"/>
        </w:rPr>
        <w:t xml:space="preserve"> </w:t>
      </w:r>
      <w:r w:rsidRPr="00B63F4C">
        <w:rPr>
          <w:rFonts w:ascii="Arial" w:eastAsia="Arial" w:hAnsi="Arial" w:cs="Arial"/>
          <w:color w:val="212529"/>
          <w:sz w:val="20"/>
          <w:szCs w:val="22"/>
        </w:rPr>
        <w:t>contractor</w:t>
      </w:r>
      <w:r w:rsidRPr="00B63F4C">
        <w:rPr>
          <w:rFonts w:ascii="Arial" w:eastAsia="Arial" w:hAnsi="Arial" w:cs="Arial"/>
          <w:color w:val="212529"/>
          <w:spacing w:val="-7"/>
          <w:sz w:val="20"/>
          <w:szCs w:val="22"/>
        </w:rPr>
        <w:t xml:space="preserve"> </w:t>
      </w:r>
      <w:r w:rsidRPr="00B63F4C">
        <w:rPr>
          <w:rFonts w:ascii="Arial" w:eastAsia="Arial" w:hAnsi="Arial" w:cs="Arial"/>
          <w:color w:val="212529"/>
          <w:sz w:val="20"/>
          <w:szCs w:val="22"/>
        </w:rPr>
        <w:t>and/or</w:t>
      </w:r>
      <w:r w:rsidRPr="00B63F4C">
        <w:rPr>
          <w:rFonts w:ascii="Arial" w:eastAsia="Arial" w:hAnsi="Arial" w:cs="Arial"/>
          <w:color w:val="212529"/>
          <w:spacing w:val="-8"/>
          <w:sz w:val="20"/>
          <w:szCs w:val="22"/>
        </w:rPr>
        <w:t xml:space="preserve"> </w:t>
      </w:r>
      <w:r w:rsidRPr="00B63F4C">
        <w:rPr>
          <w:rFonts w:ascii="Arial" w:eastAsia="Arial" w:hAnsi="Arial" w:cs="Arial"/>
          <w:color w:val="212529"/>
          <w:sz w:val="20"/>
          <w:szCs w:val="22"/>
        </w:rPr>
        <w:t>city</w:t>
      </w:r>
      <w:r w:rsidRPr="00B63F4C">
        <w:rPr>
          <w:rFonts w:ascii="Arial" w:eastAsia="Arial" w:hAnsi="Arial" w:cs="Arial"/>
          <w:color w:val="212529"/>
          <w:spacing w:val="-8"/>
          <w:sz w:val="20"/>
          <w:szCs w:val="22"/>
        </w:rPr>
        <w:t xml:space="preserve"> </w:t>
      </w:r>
      <w:r w:rsidRPr="00B63F4C">
        <w:rPr>
          <w:rFonts w:ascii="Arial" w:eastAsia="Arial" w:hAnsi="Arial" w:cs="Arial"/>
          <w:color w:val="212529"/>
          <w:sz w:val="20"/>
          <w:szCs w:val="22"/>
        </w:rPr>
        <w:t>service</w:t>
      </w:r>
      <w:r w:rsidRPr="00B63F4C">
        <w:rPr>
          <w:rFonts w:ascii="Arial" w:eastAsia="Arial" w:hAnsi="Arial" w:cs="Arial"/>
          <w:color w:val="212529"/>
          <w:spacing w:val="-8"/>
          <w:sz w:val="20"/>
          <w:szCs w:val="22"/>
        </w:rPr>
        <w:t xml:space="preserve"> </w:t>
      </w:r>
      <w:r w:rsidRPr="00B63F4C">
        <w:rPr>
          <w:rFonts w:ascii="Arial" w:eastAsia="Arial" w:hAnsi="Arial" w:cs="Arial"/>
          <w:color w:val="212529"/>
          <w:sz w:val="20"/>
          <w:szCs w:val="22"/>
        </w:rPr>
        <w:t>subcontractor</w:t>
      </w:r>
      <w:r w:rsidRPr="00B63F4C">
        <w:rPr>
          <w:rFonts w:ascii="Arial" w:eastAsia="Arial" w:hAnsi="Arial" w:cs="Arial"/>
          <w:color w:val="212529"/>
          <w:spacing w:val="-7"/>
          <w:sz w:val="20"/>
          <w:szCs w:val="22"/>
        </w:rPr>
        <w:t xml:space="preserve"> </w:t>
      </w:r>
      <w:r w:rsidRPr="00B63F4C">
        <w:rPr>
          <w:rFonts w:ascii="Arial" w:eastAsia="Arial" w:hAnsi="Arial" w:cs="Arial"/>
          <w:color w:val="212529"/>
          <w:sz w:val="20"/>
          <w:szCs w:val="22"/>
        </w:rPr>
        <w:t>receives</w:t>
      </w:r>
      <w:r w:rsidRPr="00B63F4C">
        <w:rPr>
          <w:rFonts w:ascii="Arial" w:eastAsia="Arial" w:hAnsi="Arial" w:cs="Arial"/>
          <w:color w:val="212529"/>
          <w:spacing w:val="-8"/>
          <w:sz w:val="20"/>
          <w:szCs w:val="22"/>
        </w:rPr>
        <w:t xml:space="preserve"> </w:t>
      </w:r>
      <w:r w:rsidRPr="00B63F4C">
        <w:rPr>
          <w:rFonts w:ascii="Arial" w:eastAsia="Arial" w:hAnsi="Arial" w:cs="Arial"/>
          <w:color w:val="212529"/>
          <w:sz w:val="20"/>
          <w:szCs w:val="22"/>
        </w:rPr>
        <w:t>written</w:t>
      </w:r>
      <w:r w:rsidRPr="00B63F4C">
        <w:rPr>
          <w:rFonts w:ascii="Arial" w:eastAsia="Arial" w:hAnsi="Arial" w:cs="Arial"/>
          <w:color w:val="212529"/>
          <w:spacing w:val="-8"/>
          <w:sz w:val="20"/>
          <w:szCs w:val="22"/>
        </w:rPr>
        <w:t xml:space="preserve"> </w:t>
      </w:r>
      <w:r w:rsidRPr="00B63F4C">
        <w:rPr>
          <w:rFonts w:ascii="Arial" w:eastAsia="Arial" w:hAnsi="Arial" w:cs="Arial"/>
          <w:color w:val="212529"/>
          <w:sz w:val="20"/>
          <w:szCs w:val="22"/>
        </w:rPr>
        <w:t>notice</w:t>
      </w:r>
      <w:r w:rsidRPr="00B63F4C">
        <w:rPr>
          <w:rFonts w:ascii="Arial" w:eastAsia="Arial" w:hAnsi="Arial" w:cs="Arial"/>
          <w:color w:val="212529"/>
          <w:spacing w:val="-8"/>
          <w:sz w:val="20"/>
          <w:szCs w:val="22"/>
        </w:rPr>
        <w:t xml:space="preserve"> </w:t>
      </w:r>
      <w:r w:rsidRPr="00B63F4C">
        <w:rPr>
          <w:rFonts w:ascii="Arial" w:eastAsia="Arial" w:hAnsi="Arial" w:cs="Arial"/>
          <w:color w:val="212529"/>
          <w:sz w:val="20"/>
          <w:szCs w:val="22"/>
        </w:rPr>
        <w:t>of</w:t>
      </w:r>
      <w:r w:rsidRPr="00B63F4C">
        <w:rPr>
          <w:rFonts w:ascii="Arial" w:eastAsia="Arial" w:hAnsi="Arial" w:cs="Arial"/>
          <w:color w:val="212529"/>
          <w:spacing w:val="-7"/>
          <w:sz w:val="20"/>
          <w:szCs w:val="22"/>
        </w:rPr>
        <w:t xml:space="preserve"> </w:t>
      </w:r>
      <w:r w:rsidRPr="00B63F4C">
        <w:rPr>
          <w:rFonts w:ascii="Arial" w:eastAsia="Arial" w:hAnsi="Arial" w:cs="Arial"/>
          <w:color w:val="212529"/>
          <w:sz w:val="20"/>
          <w:szCs w:val="22"/>
        </w:rPr>
        <w:t>such</w:t>
      </w:r>
      <w:r w:rsidRPr="00B63F4C">
        <w:rPr>
          <w:rFonts w:ascii="Arial" w:eastAsia="Arial" w:hAnsi="Arial" w:cs="Arial"/>
          <w:color w:val="212529"/>
          <w:spacing w:val="-8"/>
          <w:sz w:val="20"/>
          <w:szCs w:val="22"/>
        </w:rPr>
        <w:t xml:space="preserve"> </w:t>
      </w:r>
      <w:r w:rsidRPr="00B63F4C">
        <w:rPr>
          <w:rFonts w:ascii="Arial" w:eastAsia="Arial" w:hAnsi="Arial" w:cs="Arial"/>
          <w:color w:val="212529"/>
          <w:sz w:val="20"/>
          <w:szCs w:val="22"/>
        </w:rPr>
        <w:t>a</w:t>
      </w:r>
      <w:r w:rsidRPr="00B63F4C">
        <w:rPr>
          <w:rFonts w:ascii="Arial" w:eastAsia="Arial" w:hAnsi="Arial" w:cs="Arial"/>
          <w:color w:val="212529"/>
          <w:spacing w:val="-8"/>
          <w:sz w:val="20"/>
          <w:szCs w:val="22"/>
        </w:rPr>
        <w:t xml:space="preserve"> </w:t>
      </w:r>
      <w:r w:rsidRPr="00B63F4C">
        <w:rPr>
          <w:rFonts w:ascii="Arial" w:eastAsia="Arial" w:hAnsi="Arial" w:cs="Arial"/>
          <w:color w:val="212529"/>
          <w:sz w:val="20"/>
          <w:szCs w:val="22"/>
        </w:rPr>
        <w:t>breach</w:t>
      </w:r>
      <w:r w:rsidRPr="00B63F4C">
        <w:rPr>
          <w:rFonts w:ascii="Arial" w:eastAsia="Arial" w:hAnsi="Arial" w:cs="Arial"/>
          <w:color w:val="212529"/>
          <w:spacing w:val="-8"/>
          <w:sz w:val="20"/>
          <w:szCs w:val="22"/>
        </w:rPr>
        <w:t xml:space="preserve"> </w:t>
      </w:r>
      <w:r w:rsidRPr="00B63F4C">
        <w:rPr>
          <w:rFonts w:ascii="Arial" w:eastAsia="Arial" w:hAnsi="Arial" w:cs="Arial"/>
          <w:color w:val="212529"/>
          <w:sz w:val="20"/>
          <w:szCs w:val="22"/>
        </w:rPr>
        <w:t>and</w:t>
      </w:r>
      <w:r w:rsidRPr="00B63F4C">
        <w:rPr>
          <w:rFonts w:ascii="Arial" w:eastAsia="Arial" w:hAnsi="Arial" w:cs="Arial"/>
          <w:color w:val="212529"/>
          <w:spacing w:val="-8"/>
          <w:sz w:val="20"/>
          <w:szCs w:val="22"/>
        </w:rPr>
        <w:t xml:space="preserve"> </w:t>
      </w:r>
      <w:r w:rsidRPr="00B63F4C">
        <w:rPr>
          <w:rFonts w:ascii="Arial" w:eastAsia="Arial" w:hAnsi="Arial" w:cs="Arial"/>
          <w:color w:val="212529"/>
          <w:sz w:val="20"/>
          <w:szCs w:val="22"/>
        </w:rPr>
        <w:t>fails</w:t>
      </w:r>
      <w:r w:rsidRPr="00B63F4C">
        <w:rPr>
          <w:rFonts w:ascii="Arial" w:eastAsia="Arial" w:hAnsi="Arial" w:cs="Arial"/>
          <w:color w:val="212529"/>
          <w:spacing w:val="-8"/>
          <w:sz w:val="20"/>
          <w:szCs w:val="22"/>
        </w:rPr>
        <w:t xml:space="preserve"> </w:t>
      </w:r>
      <w:r w:rsidRPr="00B63F4C">
        <w:rPr>
          <w:rFonts w:ascii="Arial" w:eastAsia="Arial" w:hAnsi="Arial" w:cs="Arial"/>
          <w:color w:val="212529"/>
          <w:sz w:val="20"/>
          <w:szCs w:val="22"/>
        </w:rPr>
        <w:t>to</w:t>
      </w:r>
      <w:r w:rsidRPr="00B63F4C">
        <w:rPr>
          <w:rFonts w:ascii="Arial" w:eastAsia="Arial" w:hAnsi="Arial" w:cs="Arial"/>
          <w:color w:val="212529"/>
          <w:spacing w:val="-8"/>
          <w:sz w:val="20"/>
          <w:szCs w:val="22"/>
        </w:rPr>
        <w:t xml:space="preserve"> </w:t>
      </w:r>
      <w:r w:rsidRPr="00B63F4C">
        <w:rPr>
          <w:rFonts w:ascii="Arial" w:eastAsia="Arial" w:hAnsi="Arial" w:cs="Arial"/>
          <w:color w:val="212529"/>
          <w:sz w:val="20"/>
          <w:szCs w:val="22"/>
        </w:rPr>
        <w:t>cure such breach within 30 days of such notice, the City shall have the right to pursue any rights or remedies available under the terms of this contract or under applicable law, including termination of the contract.</w:t>
      </w:r>
    </w:p>
    <w:p w14:paraId="1B7667F0" w14:textId="77777777" w:rsidR="00D815F9" w:rsidRPr="00B63F4C" w:rsidRDefault="00D815F9" w:rsidP="00D815F9">
      <w:pPr>
        <w:widowControl w:val="0"/>
        <w:numPr>
          <w:ilvl w:val="0"/>
          <w:numId w:val="100"/>
        </w:numPr>
        <w:tabs>
          <w:tab w:val="left" w:pos="480"/>
        </w:tabs>
        <w:autoSpaceDE w:val="0"/>
        <w:autoSpaceDN w:val="0"/>
        <w:spacing w:before="1"/>
        <w:ind w:right="106"/>
        <w:jc w:val="both"/>
        <w:rPr>
          <w:rFonts w:ascii="Arial" w:eastAsia="Arial" w:hAnsi="Arial" w:cs="Arial"/>
          <w:color w:val="212529"/>
          <w:sz w:val="20"/>
          <w:szCs w:val="22"/>
        </w:rPr>
      </w:pPr>
      <w:r w:rsidRPr="00B63F4C">
        <w:rPr>
          <w:rFonts w:ascii="Arial" w:eastAsia="Arial" w:hAnsi="Arial" w:cs="Arial"/>
          <w:color w:val="212529"/>
          <w:sz w:val="20"/>
          <w:szCs w:val="22"/>
        </w:rPr>
        <w:t>If the contractor fails to perform in accordance with any of the requirements of this section and there is a continued need for the service, the contracting agency may (i) obtain from another source the required service</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as</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specified</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in</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this</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contract,</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or</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any</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part</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thereof;</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(ii)</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may</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charge</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the</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non-performing</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contractor</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for any difference in price resulting from the alternative arrangements; (iii) may assess any administrative charge established by the contracting agency; and (iv) may, as appropriate, invoke such other remedies as are available under the contract and applicable law.</w:t>
      </w:r>
    </w:p>
    <w:p w14:paraId="287E1344" w14:textId="77777777" w:rsidR="00D815F9" w:rsidRPr="00B63F4C" w:rsidRDefault="00D815F9" w:rsidP="00D815F9">
      <w:pPr>
        <w:widowControl w:val="0"/>
        <w:autoSpaceDE w:val="0"/>
        <w:autoSpaceDN w:val="0"/>
        <w:spacing w:before="10"/>
        <w:rPr>
          <w:rFonts w:ascii="Arial" w:eastAsia="Arial" w:hAnsi="Arial" w:cs="Arial"/>
          <w:sz w:val="19"/>
        </w:rPr>
      </w:pPr>
    </w:p>
    <w:p w14:paraId="07B5F092" w14:textId="77777777" w:rsidR="00D815F9" w:rsidRPr="00B63F4C" w:rsidRDefault="00D815F9" w:rsidP="00D815F9">
      <w:pPr>
        <w:widowControl w:val="0"/>
        <w:autoSpaceDE w:val="0"/>
        <w:autoSpaceDN w:val="0"/>
        <w:spacing w:before="20"/>
        <w:ind w:left="220"/>
        <w:outlineLvl w:val="0"/>
        <w:rPr>
          <w:rFonts w:ascii="Arial" w:eastAsia="Arial" w:hAnsi="Arial" w:cs="Arial"/>
          <w:b/>
          <w:bCs/>
          <w:sz w:val="20"/>
        </w:rPr>
      </w:pPr>
      <w:r w:rsidRPr="00B63F4C">
        <w:rPr>
          <w:rFonts w:ascii="Arial" w:eastAsia="Arial" w:hAnsi="Arial" w:cs="Arial"/>
          <w:b/>
          <w:bCs/>
          <w:color w:val="212529"/>
          <w:sz w:val="20"/>
        </w:rPr>
        <w:t>Sec.</w:t>
      </w:r>
      <w:r w:rsidRPr="00B63F4C">
        <w:rPr>
          <w:rFonts w:ascii="Arial" w:eastAsia="Arial" w:hAnsi="Arial" w:cs="Arial"/>
          <w:b/>
          <w:bCs/>
          <w:color w:val="212529"/>
          <w:spacing w:val="-6"/>
          <w:sz w:val="20"/>
        </w:rPr>
        <w:t xml:space="preserve"> </w:t>
      </w:r>
      <w:r w:rsidRPr="00B63F4C">
        <w:rPr>
          <w:rFonts w:ascii="Arial" w:eastAsia="Arial" w:hAnsi="Arial" w:cs="Arial"/>
          <w:b/>
          <w:bCs/>
          <w:color w:val="212529"/>
          <w:sz w:val="20"/>
        </w:rPr>
        <w:t>3</w:t>
      </w:r>
      <w:r w:rsidRPr="00B63F4C">
        <w:rPr>
          <w:rFonts w:ascii="Arial" w:eastAsia="Arial" w:hAnsi="Arial" w:cs="Arial"/>
          <w:b/>
          <w:bCs/>
          <w:color w:val="212529"/>
          <w:spacing w:val="73"/>
          <w:sz w:val="20"/>
        </w:rPr>
        <w:t xml:space="preserve"> </w:t>
      </w:r>
      <w:r w:rsidRPr="00B63F4C">
        <w:rPr>
          <w:rFonts w:ascii="Arial" w:eastAsia="Arial" w:hAnsi="Arial" w:cs="Arial"/>
          <w:b/>
          <w:bCs/>
          <w:sz w:val="20"/>
        </w:rPr>
        <w:t>LABOR</w:t>
      </w:r>
      <w:r w:rsidRPr="00B63F4C">
        <w:rPr>
          <w:rFonts w:ascii="Arial" w:eastAsia="Arial" w:hAnsi="Arial" w:cs="Arial"/>
          <w:b/>
          <w:bCs/>
          <w:spacing w:val="-6"/>
          <w:sz w:val="20"/>
        </w:rPr>
        <w:t xml:space="preserve"> </w:t>
      </w:r>
      <w:r w:rsidRPr="00B63F4C">
        <w:rPr>
          <w:rFonts w:ascii="Arial" w:eastAsia="Arial" w:hAnsi="Arial" w:cs="Arial"/>
          <w:b/>
          <w:bCs/>
          <w:sz w:val="20"/>
        </w:rPr>
        <w:t>PEACE</w:t>
      </w:r>
      <w:r w:rsidRPr="00B63F4C">
        <w:rPr>
          <w:rFonts w:ascii="Arial" w:eastAsia="Arial" w:hAnsi="Arial" w:cs="Arial"/>
          <w:b/>
          <w:bCs/>
          <w:spacing w:val="-6"/>
          <w:sz w:val="20"/>
        </w:rPr>
        <w:t xml:space="preserve"> </w:t>
      </w:r>
      <w:r w:rsidRPr="00B63F4C">
        <w:rPr>
          <w:rFonts w:ascii="Arial" w:eastAsia="Arial" w:hAnsi="Arial" w:cs="Arial"/>
          <w:b/>
          <w:bCs/>
          <w:sz w:val="20"/>
        </w:rPr>
        <w:t>AGREEMENT</w:t>
      </w:r>
      <w:r w:rsidRPr="00B63F4C">
        <w:rPr>
          <w:rFonts w:ascii="Arial" w:eastAsia="Arial" w:hAnsi="Arial" w:cs="Arial"/>
          <w:b/>
          <w:bCs/>
          <w:spacing w:val="-5"/>
          <w:sz w:val="20"/>
        </w:rPr>
        <w:t xml:space="preserve"> </w:t>
      </w:r>
      <w:r w:rsidRPr="00B63F4C">
        <w:rPr>
          <w:rFonts w:ascii="Arial" w:eastAsia="Arial" w:hAnsi="Arial" w:cs="Arial"/>
          <w:b/>
          <w:bCs/>
          <w:spacing w:val="-2"/>
          <w:sz w:val="20"/>
        </w:rPr>
        <w:t>CERTIFICATION</w:t>
      </w:r>
    </w:p>
    <w:p w14:paraId="69DAD4D9" w14:textId="77777777" w:rsidR="00D815F9" w:rsidRPr="00B63F4C" w:rsidRDefault="00D815F9" w:rsidP="00D815F9">
      <w:pPr>
        <w:widowControl w:val="0"/>
        <w:autoSpaceDE w:val="0"/>
        <w:autoSpaceDN w:val="0"/>
        <w:spacing w:before="1"/>
        <w:rPr>
          <w:rFonts w:ascii="Arial" w:eastAsia="Arial" w:hAnsi="Arial" w:cs="Arial"/>
          <w:b/>
          <w:sz w:val="20"/>
        </w:rPr>
      </w:pPr>
    </w:p>
    <w:p w14:paraId="0B24716F" w14:textId="77777777" w:rsidR="00D815F9" w:rsidRPr="00B63F4C" w:rsidRDefault="00D815F9" w:rsidP="00D815F9">
      <w:pPr>
        <w:widowControl w:val="0"/>
        <w:numPr>
          <w:ilvl w:val="0"/>
          <w:numId w:val="99"/>
        </w:numPr>
        <w:tabs>
          <w:tab w:val="left" w:pos="480"/>
        </w:tabs>
        <w:autoSpaceDE w:val="0"/>
        <w:autoSpaceDN w:val="0"/>
        <w:ind w:right="103"/>
        <w:jc w:val="both"/>
        <w:rPr>
          <w:rFonts w:ascii="Arial" w:eastAsia="Arial" w:hAnsi="Arial" w:cs="Arial"/>
          <w:sz w:val="20"/>
          <w:szCs w:val="22"/>
        </w:rPr>
      </w:pPr>
      <w:r w:rsidRPr="00B63F4C">
        <w:rPr>
          <w:rFonts w:ascii="Arial" w:eastAsia="Arial" w:hAnsi="Arial" w:cs="Arial"/>
          <w:color w:val="212529"/>
          <w:sz w:val="20"/>
          <w:szCs w:val="22"/>
        </w:rPr>
        <w:t>Prior to the award or renewal of this contract, the bidder or proposer seeking award or the contractor seeking</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renewal</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shall</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have</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provided</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the</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awarding</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contracting</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agency</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a</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certification,</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in</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the</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form</w:t>
      </w:r>
      <w:r w:rsidRPr="00B63F4C">
        <w:rPr>
          <w:rFonts w:ascii="Arial" w:eastAsia="Arial" w:hAnsi="Arial" w:cs="Arial"/>
          <w:color w:val="212529"/>
          <w:spacing w:val="-4"/>
          <w:sz w:val="20"/>
          <w:szCs w:val="22"/>
        </w:rPr>
        <w:t xml:space="preserve"> </w:t>
      </w:r>
      <w:r w:rsidRPr="00B63F4C">
        <w:rPr>
          <w:rFonts w:ascii="Arial" w:eastAsia="Arial" w:hAnsi="Arial" w:cs="Arial"/>
          <w:color w:val="212529"/>
          <w:sz w:val="20"/>
          <w:szCs w:val="22"/>
        </w:rPr>
        <w:t>attached to this rider, containing the following information:</w:t>
      </w:r>
    </w:p>
    <w:p w14:paraId="102078AF" w14:textId="77777777" w:rsidR="00D815F9" w:rsidRPr="00B63F4C" w:rsidRDefault="00D815F9" w:rsidP="00D815F9">
      <w:pPr>
        <w:widowControl w:val="0"/>
        <w:autoSpaceDE w:val="0"/>
        <w:autoSpaceDN w:val="0"/>
        <w:spacing w:before="1"/>
        <w:rPr>
          <w:rFonts w:ascii="Arial" w:eastAsia="Arial" w:hAnsi="Arial" w:cs="Arial"/>
          <w:sz w:val="20"/>
        </w:rPr>
      </w:pPr>
    </w:p>
    <w:p w14:paraId="48C27E62" w14:textId="77777777" w:rsidR="00D815F9" w:rsidRPr="00B63F4C" w:rsidRDefault="00D815F9" w:rsidP="00D815F9">
      <w:pPr>
        <w:widowControl w:val="0"/>
        <w:numPr>
          <w:ilvl w:val="1"/>
          <w:numId w:val="99"/>
        </w:numPr>
        <w:tabs>
          <w:tab w:val="left" w:pos="840"/>
        </w:tabs>
        <w:autoSpaceDE w:val="0"/>
        <w:autoSpaceDN w:val="0"/>
        <w:spacing w:before="1"/>
        <w:ind w:right="106"/>
        <w:jc w:val="both"/>
        <w:rPr>
          <w:rFonts w:ascii="Arial" w:eastAsia="Arial" w:hAnsi="Arial" w:cs="Arial"/>
          <w:sz w:val="20"/>
          <w:szCs w:val="22"/>
        </w:rPr>
      </w:pPr>
      <w:r w:rsidRPr="00B63F4C">
        <w:rPr>
          <w:rFonts w:ascii="Arial" w:eastAsia="Arial" w:hAnsi="Arial" w:cs="Arial"/>
          <w:color w:val="212529"/>
          <w:sz w:val="20"/>
          <w:szCs w:val="22"/>
        </w:rPr>
        <w:t>The name, address and telephone number of the chief executive officer of the bidder or proposer seeking award, or the contractor seeking renewal, as applicable;</w:t>
      </w:r>
    </w:p>
    <w:p w14:paraId="687740E7" w14:textId="77777777" w:rsidR="00D815F9" w:rsidRPr="00B63F4C" w:rsidRDefault="00D815F9" w:rsidP="00D815F9">
      <w:pPr>
        <w:widowControl w:val="0"/>
        <w:autoSpaceDE w:val="0"/>
        <w:autoSpaceDN w:val="0"/>
        <w:spacing w:before="2"/>
        <w:rPr>
          <w:rFonts w:ascii="Arial" w:eastAsia="Arial" w:hAnsi="Arial" w:cs="Arial"/>
          <w:sz w:val="20"/>
        </w:rPr>
      </w:pPr>
    </w:p>
    <w:p w14:paraId="4201CCD0" w14:textId="77777777" w:rsidR="00D815F9" w:rsidRPr="00B63F4C" w:rsidRDefault="00D815F9" w:rsidP="00D815F9">
      <w:pPr>
        <w:widowControl w:val="0"/>
        <w:numPr>
          <w:ilvl w:val="1"/>
          <w:numId w:val="99"/>
        </w:numPr>
        <w:tabs>
          <w:tab w:val="left" w:pos="840"/>
        </w:tabs>
        <w:autoSpaceDE w:val="0"/>
        <w:autoSpaceDN w:val="0"/>
        <w:spacing w:before="1" w:line="237" w:lineRule="auto"/>
        <w:ind w:right="107"/>
        <w:jc w:val="both"/>
        <w:rPr>
          <w:rFonts w:ascii="Arial" w:eastAsia="Arial" w:hAnsi="Arial" w:cs="Arial"/>
          <w:sz w:val="20"/>
          <w:szCs w:val="22"/>
        </w:rPr>
      </w:pPr>
      <w:r w:rsidRPr="00B63F4C">
        <w:rPr>
          <w:rFonts w:ascii="Arial" w:eastAsia="Arial" w:hAnsi="Arial" w:cs="Arial"/>
          <w:color w:val="212529"/>
          <w:sz w:val="20"/>
          <w:szCs w:val="22"/>
        </w:rPr>
        <w:t>A</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statement</w:t>
      </w:r>
      <w:r w:rsidRPr="00B63F4C">
        <w:rPr>
          <w:rFonts w:ascii="Arial" w:eastAsia="Arial" w:hAnsi="Arial" w:cs="Arial"/>
          <w:color w:val="212529"/>
          <w:spacing w:val="-2"/>
          <w:sz w:val="20"/>
          <w:szCs w:val="22"/>
        </w:rPr>
        <w:t xml:space="preserve"> </w:t>
      </w:r>
      <w:r w:rsidRPr="00B63F4C">
        <w:rPr>
          <w:rFonts w:ascii="Arial" w:eastAsia="Arial" w:hAnsi="Arial" w:cs="Arial"/>
          <w:color w:val="212529"/>
          <w:sz w:val="20"/>
          <w:szCs w:val="22"/>
        </w:rPr>
        <w:t>that,</w:t>
      </w:r>
      <w:r w:rsidRPr="00B63F4C">
        <w:rPr>
          <w:rFonts w:ascii="Arial" w:eastAsia="Arial" w:hAnsi="Arial" w:cs="Arial"/>
          <w:color w:val="212529"/>
          <w:spacing w:val="-2"/>
          <w:sz w:val="20"/>
          <w:szCs w:val="22"/>
        </w:rPr>
        <w:t xml:space="preserve"> </w:t>
      </w:r>
      <w:r w:rsidRPr="00B63F4C">
        <w:rPr>
          <w:rFonts w:ascii="Arial" w:eastAsia="Arial" w:hAnsi="Arial" w:cs="Arial"/>
          <w:color w:val="212529"/>
          <w:sz w:val="20"/>
          <w:szCs w:val="22"/>
        </w:rPr>
        <w:t>if</w:t>
      </w:r>
      <w:r w:rsidRPr="00B63F4C">
        <w:rPr>
          <w:rFonts w:ascii="Arial" w:eastAsia="Arial" w:hAnsi="Arial" w:cs="Arial"/>
          <w:color w:val="212529"/>
          <w:spacing w:val="-2"/>
          <w:sz w:val="20"/>
          <w:szCs w:val="22"/>
        </w:rPr>
        <w:t xml:space="preserve"> </w:t>
      </w:r>
      <w:r w:rsidRPr="00B63F4C">
        <w:rPr>
          <w:rFonts w:ascii="Arial" w:eastAsia="Arial" w:hAnsi="Arial" w:cs="Arial"/>
          <w:color w:val="212529"/>
          <w:sz w:val="20"/>
          <w:szCs w:val="22"/>
        </w:rPr>
        <w:t>the</w:t>
      </w:r>
      <w:r w:rsidRPr="00B63F4C">
        <w:rPr>
          <w:rFonts w:ascii="Arial" w:eastAsia="Arial" w:hAnsi="Arial" w:cs="Arial"/>
          <w:color w:val="212529"/>
          <w:spacing w:val="-2"/>
          <w:sz w:val="20"/>
          <w:szCs w:val="22"/>
        </w:rPr>
        <w:t xml:space="preserve"> </w:t>
      </w:r>
      <w:r w:rsidRPr="00B63F4C">
        <w:rPr>
          <w:rFonts w:ascii="Arial" w:eastAsia="Arial" w:hAnsi="Arial" w:cs="Arial"/>
          <w:color w:val="212529"/>
          <w:sz w:val="20"/>
          <w:szCs w:val="22"/>
        </w:rPr>
        <w:t>contract</w:t>
      </w:r>
      <w:r w:rsidRPr="00B63F4C">
        <w:rPr>
          <w:rFonts w:ascii="Arial" w:eastAsia="Arial" w:hAnsi="Arial" w:cs="Arial"/>
          <w:color w:val="212529"/>
          <w:spacing w:val="-2"/>
          <w:sz w:val="20"/>
          <w:szCs w:val="22"/>
        </w:rPr>
        <w:t xml:space="preserve"> </w:t>
      </w:r>
      <w:r w:rsidRPr="00B63F4C">
        <w:rPr>
          <w:rFonts w:ascii="Arial" w:eastAsia="Arial" w:hAnsi="Arial" w:cs="Arial"/>
          <w:color w:val="212529"/>
          <w:sz w:val="20"/>
          <w:szCs w:val="22"/>
        </w:rPr>
        <w:t>is</w:t>
      </w:r>
      <w:r w:rsidRPr="00B63F4C">
        <w:rPr>
          <w:rFonts w:ascii="Arial" w:eastAsia="Arial" w:hAnsi="Arial" w:cs="Arial"/>
          <w:color w:val="212529"/>
          <w:spacing w:val="-2"/>
          <w:sz w:val="20"/>
          <w:szCs w:val="22"/>
        </w:rPr>
        <w:t xml:space="preserve"> </w:t>
      </w:r>
      <w:r w:rsidRPr="00B63F4C">
        <w:rPr>
          <w:rFonts w:ascii="Arial" w:eastAsia="Arial" w:hAnsi="Arial" w:cs="Arial"/>
          <w:color w:val="212529"/>
          <w:sz w:val="20"/>
          <w:szCs w:val="22"/>
        </w:rPr>
        <w:t>awarded</w:t>
      </w:r>
      <w:r w:rsidRPr="00B63F4C">
        <w:rPr>
          <w:rFonts w:ascii="Arial" w:eastAsia="Arial" w:hAnsi="Arial" w:cs="Arial"/>
          <w:color w:val="212529"/>
          <w:spacing w:val="-2"/>
          <w:sz w:val="20"/>
          <w:szCs w:val="22"/>
        </w:rPr>
        <w:t xml:space="preserve"> </w:t>
      </w:r>
      <w:r w:rsidRPr="00B63F4C">
        <w:rPr>
          <w:rFonts w:ascii="Arial" w:eastAsia="Arial" w:hAnsi="Arial" w:cs="Arial"/>
          <w:color w:val="212529"/>
          <w:sz w:val="20"/>
          <w:szCs w:val="22"/>
        </w:rPr>
        <w:t>or</w:t>
      </w:r>
      <w:r w:rsidRPr="00B63F4C">
        <w:rPr>
          <w:rFonts w:ascii="Arial" w:eastAsia="Arial" w:hAnsi="Arial" w:cs="Arial"/>
          <w:color w:val="212529"/>
          <w:spacing w:val="-2"/>
          <w:sz w:val="20"/>
          <w:szCs w:val="22"/>
        </w:rPr>
        <w:t xml:space="preserve"> </w:t>
      </w:r>
      <w:r w:rsidRPr="00B63F4C">
        <w:rPr>
          <w:rFonts w:ascii="Arial" w:eastAsia="Arial" w:hAnsi="Arial" w:cs="Arial"/>
          <w:color w:val="212529"/>
          <w:sz w:val="20"/>
          <w:szCs w:val="22"/>
        </w:rPr>
        <w:t>renewed,</w:t>
      </w:r>
      <w:r w:rsidRPr="00B63F4C">
        <w:rPr>
          <w:rFonts w:ascii="Arial" w:eastAsia="Arial" w:hAnsi="Arial" w:cs="Arial"/>
          <w:color w:val="212529"/>
          <w:spacing w:val="-2"/>
          <w:sz w:val="20"/>
          <w:szCs w:val="22"/>
        </w:rPr>
        <w:t xml:space="preserve"> </w:t>
      </w:r>
      <w:r w:rsidRPr="00B63F4C">
        <w:rPr>
          <w:rFonts w:ascii="Arial" w:eastAsia="Arial" w:hAnsi="Arial" w:cs="Arial"/>
          <w:color w:val="212529"/>
          <w:sz w:val="20"/>
          <w:szCs w:val="22"/>
        </w:rPr>
        <w:t>the</w:t>
      </w:r>
      <w:r w:rsidRPr="00B63F4C">
        <w:rPr>
          <w:rFonts w:ascii="Arial" w:eastAsia="Arial" w:hAnsi="Arial" w:cs="Arial"/>
          <w:color w:val="212529"/>
          <w:spacing w:val="-2"/>
          <w:sz w:val="20"/>
          <w:szCs w:val="22"/>
        </w:rPr>
        <w:t xml:space="preserve"> </w:t>
      </w:r>
      <w:r w:rsidRPr="00B63F4C">
        <w:rPr>
          <w:rFonts w:ascii="Arial" w:eastAsia="Arial" w:hAnsi="Arial" w:cs="Arial"/>
          <w:color w:val="212529"/>
          <w:sz w:val="20"/>
          <w:szCs w:val="22"/>
        </w:rPr>
        <w:t>bidder</w:t>
      </w:r>
      <w:r w:rsidRPr="00B63F4C">
        <w:rPr>
          <w:rFonts w:ascii="Arial" w:eastAsia="Arial" w:hAnsi="Arial" w:cs="Arial"/>
          <w:color w:val="212529"/>
          <w:spacing w:val="-2"/>
          <w:sz w:val="20"/>
          <w:szCs w:val="22"/>
        </w:rPr>
        <w:t xml:space="preserve"> </w:t>
      </w:r>
      <w:r w:rsidRPr="00B63F4C">
        <w:rPr>
          <w:rFonts w:ascii="Arial" w:eastAsia="Arial" w:hAnsi="Arial" w:cs="Arial"/>
          <w:color w:val="212529"/>
          <w:sz w:val="20"/>
          <w:szCs w:val="22"/>
        </w:rPr>
        <w:t>or</w:t>
      </w:r>
      <w:r w:rsidRPr="00B63F4C">
        <w:rPr>
          <w:rFonts w:ascii="Arial" w:eastAsia="Arial" w:hAnsi="Arial" w:cs="Arial"/>
          <w:color w:val="212529"/>
          <w:spacing w:val="-2"/>
          <w:sz w:val="20"/>
          <w:szCs w:val="22"/>
        </w:rPr>
        <w:t xml:space="preserve"> </w:t>
      </w:r>
      <w:r w:rsidRPr="00B63F4C">
        <w:rPr>
          <w:rFonts w:ascii="Arial" w:eastAsia="Arial" w:hAnsi="Arial" w:cs="Arial"/>
          <w:color w:val="212529"/>
          <w:sz w:val="20"/>
          <w:szCs w:val="22"/>
        </w:rPr>
        <w:t>proposer</w:t>
      </w:r>
      <w:r w:rsidRPr="00B63F4C">
        <w:rPr>
          <w:rFonts w:ascii="Arial" w:eastAsia="Arial" w:hAnsi="Arial" w:cs="Arial"/>
          <w:color w:val="212529"/>
          <w:spacing w:val="-2"/>
          <w:sz w:val="20"/>
          <w:szCs w:val="22"/>
        </w:rPr>
        <w:t xml:space="preserve"> </w:t>
      </w:r>
      <w:r w:rsidRPr="00B63F4C">
        <w:rPr>
          <w:rFonts w:ascii="Arial" w:eastAsia="Arial" w:hAnsi="Arial" w:cs="Arial"/>
          <w:color w:val="212529"/>
          <w:sz w:val="20"/>
          <w:szCs w:val="22"/>
        </w:rPr>
        <w:t>seeking</w:t>
      </w:r>
      <w:r w:rsidRPr="00B63F4C">
        <w:rPr>
          <w:rFonts w:ascii="Arial" w:eastAsia="Arial" w:hAnsi="Arial" w:cs="Arial"/>
          <w:color w:val="212529"/>
          <w:spacing w:val="-2"/>
          <w:sz w:val="20"/>
          <w:szCs w:val="22"/>
        </w:rPr>
        <w:t xml:space="preserve"> </w:t>
      </w:r>
      <w:r w:rsidRPr="00B63F4C">
        <w:rPr>
          <w:rFonts w:ascii="Arial" w:eastAsia="Arial" w:hAnsi="Arial" w:cs="Arial"/>
          <w:color w:val="212529"/>
          <w:sz w:val="20"/>
          <w:szCs w:val="22"/>
        </w:rPr>
        <w:t>award,</w:t>
      </w:r>
      <w:r w:rsidRPr="00B63F4C">
        <w:rPr>
          <w:rFonts w:ascii="Arial" w:eastAsia="Arial" w:hAnsi="Arial" w:cs="Arial"/>
          <w:color w:val="212529"/>
          <w:spacing w:val="-2"/>
          <w:sz w:val="20"/>
          <w:szCs w:val="22"/>
        </w:rPr>
        <w:t xml:space="preserve"> </w:t>
      </w:r>
      <w:r w:rsidRPr="00B63F4C">
        <w:rPr>
          <w:rFonts w:ascii="Arial" w:eastAsia="Arial" w:hAnsi="Arial" w:cs="Arial"/>
          <w:color w:val="212529"/>
          <w:sz w:val="20"/>
          <w:szCs w:val="22"/>
        </w:rPr>
        <w:t>or</w:t>
      </w:r>
      <w:r w:rsidRPr="00B63F4C">
        <w:rPr>
          <w:rFonts w:ascii="Arial" w:eastAsia="Arial" w:hAnsi="Arial" w:cs="Arial"/>
          <w:color w:val="212529"/>
          <w:spacing w:val="-2"/>
          <w:sz w:val="20"/>
          <w:szCs w:val="22"/>
        </w:rPr>
        <w:t xml:space="preserve"> </w:t>
      </w:r>
      <w:r w:rsidRPr="00B63F4C">
        <w:rPr>
          <w:rFonts w:ascii="Arial" w:eastAsia="Arial" w:hAnsi="Arial" w:cs="Arial"/>
          <w:color w:val="212529"/>
          <w:sz w:val="20"/>
          <w:szCs w:val="22"/>
        </w:rPr>
        <w:t>the contractor seeking</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renewal, as</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applicable, agrees</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to</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comply</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with</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the</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requirements</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of Admin. Code § 6-145, and with all applicable federal, state and local laws; and</w:t>
      </w:r>
    </w:p>
    <w:p w14:paraId="5A1B1ACE" w14:textId="77777777" w:rsidR="00D815F9" w:rsidRPr="00B63F4C" w:rsidRDefault="00D815F9" w:rsidP="00D815F9">
      <w:pPr>
        <w:widowControl w:val="0"/>
        <w:autoSpaceDE w:val="0"/>
        <w:autoSpaceDN w:val="0"/>
        <w:spacing w:before="1"/>
        <w:rPr>
          <w:rFonts w:ascii="Arial" w:eastAsia="Arial" w:hAnsi="Arial" w:cs="Arial"/>
          <w:sz w:val="20"/>
        </w:rPr>
      </w:pPr>
    </w:p>
    <w:p w14:paraId="5CE04978" w14:textId="77777777" w:rsidR="00D815F9" w:rsidRPr="00B63F4C" w:rsidRDefault="00D815F9" w:rsidP="00D815F9">
      <w:pPr>
        <w:widowControl w:val="0"/>
        <w:numPr>
          <w:ilvl w:val="1"/>
          <w:numId w:val="99"/>
        </w:numPr>
        <w:tabs>
          <w:tab w:val="left" w:pos="840"/>
        </w:tabs>
        <w:autoSpaceDE w:val="0"/>
        <w:autoSpaceDN w:val="0"/>
        <w:spacing w:before="1"/>
        <w:ind w:right="107"/>
        <w:jc w:val="both"/>
        <w:rPr>
          <w:rFonts w:ascii="Arial" w:eastAsia="Arial" w:hAnsi="Arial" w:cs="Arial"/>
          <w:sz w:val="20"/>
          <w:szCs w:val="22"/>
        </w:rPr>
      </w:pPr>
      <w:r w:rsidRPr="00B63F4C">
        <w:rPr>
          <w:rFonts w:ascii="Arial" w:eastAsia="Arial" w:hAnsi="Arial" w:cs="Arial"/>
          <w:color w:val="212529"/>
          <w:sz w:val="20"/>
          <w:szCs w:val="22"/>
        </w:rPr>
        <w:t>A record of any instances during the preceding five years in which the bidder or proposer seeking award, or the contractor seeking renewal, as applicable, has been found by a court or government agency</w:t>
      </w:r>
      <w:r w:rsidRPr="00B63F4C">
        <w:rPr>
          <w:rFonts w:ascii="Arial" w:eastAsia="Arial" w:hAnsi="Arial" w:cs="Arial"/>
          <w:color w:val="212529"/>
          <w:spacing w:val="-12"/>
          <w:sz w:val="20"/>
          <w:szCs w:val="22"/>
        </w:rPr>
        <w:t xml:space="preserve"> </w:t>
      </w:r>
      <w:r w:rsidRPr="00B63F4C">
        <w:rPr>
          <w:rFonts w:ascii="Arial" w:eastAsia="Arial" w:hAnsi="Arial" w:cs="Arial"/>
          <w:color w:val="212529"/>
          <w:sz w:val="20"/>
          <w:szCs w:val="22"/>
        </w:rPr>
        <w:t>to</w:t>
      </w:r>
      <w:r w:rsidRPr="00B63F4C">
        <w:rPr>
          <w:rFonts w:ascii="Arial" w:eastAsia="Arial" w:hAnsi="Arial" w:cs="Arial"/>
          <w:color w:val="212529"/>
          <w:spacing w:val="-12"/>
          <w:sz w:val="20"/>
          <w:szCs w:val="22"/>
        </w:rPr>
        <w:t xml:space="preserve"> </w:t>
      </w:r>
      <w:r w:rsidRPr="00B63F4C">
        <w:rPr>
          <w:rFonts w:ascii="Arial" w:eastAsia="Arial" w:hAnsi="Arial" w:cs="Arial"/>
          <w:color w:val="212529"/>
          <w:sz w:val="20"/>
          <w:szCs w:val="22"/>
        </w:rPr>
        <w:t>have</w:t>
      </w:r>
      <w:r w:rsidRPr="00B63F4C">
        <w:rPr>
          <w:rFonts w:ascii="Arial" w:eastAsia="Arial" w:hAnsi="Arial" w:cs="Arial"/>
          <w:color w:val="212529"/>
          <w:spacing w:val="-12"/>
          <w:sz w:val="20"/>
          <w:szCs w:val="22"/>
        </w:rPr>
        <w:t xml:space="preserve"> </w:t>
      </w:r>
      <w:r w:rsidRPr="00B63F4C">
        <w:rPr>
          <w:rFonts w:ascii="Arial" w:eastAsia="Arial" w:hAnsi="Arial" w:cs="Arial"/>
          <w:color w:val="212529"/>
          <w:sz w:val="20"/>
          <w:szCs w:val="22"/>
        </w:rPr>
        <w:t>violated</w:t>
      </w:r>
      <w:r w:rsidRPr="00B63F4C">
        <w:rPr>
          <w:rFonts w:ascii="Arial" w:eastAsia="Arial" w:hAnsi="Arial" w:cs="Arial"/>
          <w:color w:val="212529"/>
          <w:spacing w:val="-12"/>
          <w:sz w:val="20"/>
          <w:szCs w:val="22"/>
        </w:rPr>
        <w:t xml:space="preserve"> </w:t>
      </w:r>
      <w:r w:rsidRPr="00B63F4C">
        <w:rPr>
          <w:rFonts w:ascii="Arial" w:eastAsia="Arial" w:hAnsi="Arial" w:cs="Arial"/>
          <w:color w:val="212529"/>
          <w:sz w:val="20"/>
          <w:szCs w:val="22"/>
        </w:rPr>
        <w:t>federal,</w:t>
      </w:r>
      <w:r w:rsidRPr="00B63F4C">
        <w:rPr>
          <w:rFonts w:ascii="Arial" w:eastAsia="Arial" w:hAnsi="Arial" w:cs="Arial"/>
          <w:color w:val="212529"/>
          <w:spacing w:val="-12"/>
          <w:sz w:val="20"/>
          <w:szCs w:val="22"/>
        </w:rPr>
        <w:t xml:space="preserve"> </w:t>
      </w:r>
      <w:r w:rsidRPr="00B63F4C">
        <w:rPr>
          <w:rFonts w:ascii="Arial" w:eastAsia="Arial" w:hAnsi="Arial" w:cs="Arial"/>
          <w:color w:val="212529"/>
          <w:sz w:val="20"/>
          <w:szCs w:val="22"/>
        </w:rPr>
        <w:t>state</w:t>
      </w:r>
      <w:r w:rsidRPr="00B63F4C">
        <w:rPr>
          <w:rFonts w:ascii="Arial" w:eastAsia="Arial" w:hAnsi="Arial" w:cs="Arial"/>
          <w:color w:val="212529"/>
          <w:spacing w:val="-12"/>
          <w:sz w:val="20"/>
          <w:szCs w:val="22"/>
        </w:rPr>
        <w:t xml:space="preserve"> </w:t>
      </w:r>
      <w:r w:rsidRPr="00B63F4C">
        <w:rPr>
          <w:rFonts w:ascii="Arial" w:eastAsia="Arial" w:hAnsi="Arial" w:cs="Arial"/>
          <w:color w:val="212529"/>
          <w:sz w:val="20"/>
          <w:szCs w:val="22"/>
        </w:rPr>
        <w:t>or</w:t>
      </w:r>
      <w:r w:rsidRPr="00B63F4C">
        <w:rPr>
          <w:rFonts w:ascii="Arial" w:eastAsia="Arial" w:hAnsi="Arial" w:cs="Arial"/>
          <w:color w:val="212529"/>
          <w:spacing w:val="-12"/>
          <w:sz w:val="20"/>
          <w:szCs w:val="22"/>
        </w:rPr>
        <w:t xml:space="preserve"> </w:t>
      </w:r>
      <w:r w:rsidRPr="00B63F4C">
        <w:rPr>
          <w:rFonts w:ascii="Arial" w:eastAsia="Arial" w:hAnsi="Arial" w:cs="Arial"/>
          <w:color w:val="212529"/>
          <w:sz w:val="20"/>
          <w:szCs w:val="22"/>
        </w:rPr>
        <w:t>local</w:t>
      </w:r>
      <w:r w:rsidRPr="00B63F4C">
        <w:rPr>
          <w:rFonts w:ascii="Arial" w:eastAsia="Arial" w:hAnsi="Arial" w:cs="Arial"/>
          <w:color w:val="212529"/>
          <w:spacing w:val="-11"/>
          <w:sz w:val="20"/>
          <w:szCs w:val="22"/>
        </w:rPr>
        <w:t xml:space="preserve"> </w:t>
      </w:r>
      <w:r w:rsidRPr="00B63F4C">
        <w:rPr>
          <w:rFonts w:ascii="Arial" w:eastAsia="Arial" w:hAnsi="Arial" w:cs="Arial"/>
          <w:color w:val="212529"/>
          <w:sz w:val="20"/>
          <w:szCs w:val="22"/>
        </w:rPr>
        <w:t>laws</w:t>
      </w:r>
      <w:r w:rsidRPr="00B63F4C">
        <w:rPr>
          <w:rFonts w:ascii="Arial" w:eastAsia="Arial" w:hAnsi="Arial" w:cs="Arial"/>
          <w:color w:val="212529"/>
          <w:spacing w:val="-12"/>
          <w:sz w:val="20"/>
          <w:szCs w:val="22"/>
        </w:rPr>
        <w:t xml:space="preserve"> </w:t>
      </w:r>
      <w:r w:rsidRPr="00B63F4C">
        <w:rPr>
          <w:rFonts w:ascii="Arial" w:eastAsia="Arial" w:hAnsi="Arial" w:cs="Arial"/>
          <w:color w:val="212529"/>
          <w:sz w:val="20"/>
          <w:szCs w:val="22"/>
        </w:rPr>
        <w:t>regulating</w:t>
      </w:r>
      <w:r w:rsidRPr="00B63F4C">
        <w:rPr>
          <w:rFonts w:ascii="Arial" w:eastAsia="Arial" w:hAnsi="Arial" w:cs="Arial"/>
          <w:color w:val="212529"/>
          <w:spacing w:val="-12"/>
          <w:sz w:val="20"/>
          <w:szCs w:val="22"/>
        </w:rPr>
        <w:t xml:space="preserve"> </w:t>
      </w:r>
      <w:r w:rsidRPr="00B63F4C">
        <w:rPr>
          <w:rFonts w:ascii="Arial" w:eastAsia="Arial" w:hAnsi="Arial" w:cs="Arial"/>
          <w:color w:val="212529"/>
          <w:sz w:val="20"/>
          <w:szCs w:val="22"/>
        </w:rPr>
        <w:t>labor</w:t>
      </w:r>
      <w:r w:rsidRPr="00B63F4C">
        <w:rPr>
          <w:rFonts w:ascii="Arial" w:eastAsia="Arial" w:hAnsi="Arial" w:cs="Arial"/>
          <w:color w:val="212529"/>
          <w:spacing w:val="-12"/>
          <w:sz w:val="20"/>
          <w:szCs w:val="22"/>
        </w:rPr>
        <w:t xml:space="preserve"> </w:t>
      </w:r>
      <w:r w:rsidRPr="00B63F4C">
        <w:rPr>
          <w:rFonts w:ascii="Arial" w:eastAsia="Arial" w:hAnsi="Arial" w:cs="Arial"/>
          <w:color w:val="212529"/>
          <w:sz w:val="20"/>
          <w:szCs w:val="22"/>
        </w:rPr>
        <w:t>relations,</w:t>
      </w:r>
      <w:r w:rsidRPr="00B63F4C">
        <w:rPr>
          <w:rFonts w:ascii="Arial" w:eastAsia="Arial" w:hAnsi="Arial" w:cs="Arial"/>
          <w:color w:val="212529"/>
          <w:spacing w:val="-12"/>
          <w:sz w:val="20"/>
          <w:szCs w:val="22"/>
        </w:rPr>
        <w:t xml:space="preserve"> </w:t>
      </w:r>
      <w:r w:rsidRPr="00B63F4C">
        <w:rPr>
          <w:rFonts w:ascii="Arial" w:eastAsia="Arial" w:hAnsi="Arial" w:cs="Arial"/>
          <w:color w:val="212529"/>
          <w:sz w:val="20"/>
          <w:szCs w:val="22"/>
        </w:rPr>
        <w:t>in</w:t>
      </w:r>
      <w:r w:rsidRPr="00B63F4C">
        <w:rPr>
          <w:rFonts w:ascii="Arial" w:eastAsia="Arial" w:hAnsi="Arial" w:cs="Arial"/>
          <w:color w:val="212529"/>
          <w:spacing w:val="-12"/>
          <w:sz w:val="20"/>
          <w:szCs w:val="22"/>
        </w:rPr>
        <w:t xml:space="preserve"> </w:t>
      </w:r>
      <w:r w:rsidRPr="00B63F4C">
        <w:rPr>
          <w:rFonts w:ascii="Arial" w:eastAsia="Arial" w:hAnsi="Arial" w:cs="Arial"/>
          <w:color w:val="212529"/>
          <w:sz w:val="20"/>
          <w:szCs w:val="22"/>
        </w:rPr>
        <w:t>which</w:t>
      </w:r>
      <w:r w:rsidRPr="00B63F4C">
        <w:rPr>
          <w:rFonts w:ascii="Arial" w:eastAsia="Arial" w:hAnsi="Arial" w:cs="Arial"/>
          <w:color w:val="212529"/>
          <w:spacing w:val="-12"/>
          <w:sz w:val="20"/>
          <w:szCs w:val="22"/>
        </w:rPr>
        <w:t xml:space="preserve"> </w:t>
      </w:r>
      <w:r w:rsidRPr="00B63F4C">
        <w:rPr>
          <w:rFonts w:ascii="Arial" w:eastAsia="Arial" w:hAnsi="Arial" w:cs="Arial"/>
          <w:color w:val="212529"/>
          <w:sz w:val="20"/>
          <w:szCs w:val="22"/>
        </w:rPr>
        <w:t>any</w:t>
      </w:r>
      <w:r w:rsidRPr="00B63F4C">
        <w:rPr>
          <w:rFonts w:ascii="Arial" w:eastAsia="Arial" w:hAnsi="Arial" w:cs="Arial"/>
          <w:color w:val="212529"/>
          <w:spacing w:val="-12"/>
          <w:sz w:val="20"/>
          <w:szCs w:val="22"/>
        </w:rPr>
        <w:t xml:space="preserve"> </w:t>
      </w:r>
      <w:r w:rsidRPr="00B63F4C">
        <w:rPr>
          <w:rFonts w:ascii="Arial" w:eastAsia="Arial" w:hAnsi="Arial" w:cs="Arial"/>
          <w:color w:val="212529"/>
          <w:sz w:val="20"/>
          <w:szCs w:val="22"/>
        </w:rPr>
        <w:t>government body initiated a judicial action, administrative proceeding or investigation of the bidder, proposer, or contractor in regard to such laws.</w:t>
      </w:r>
    </w:p>
    <w:p w14:paraId="236F6B5E" w14:textId="77777777" w:rsidR="00D815F9" w:rsidRPr="00B63F4C" w:rsidRDefault="00D815F9" w:rsidP="00D815F9">
      <w:pPr>
        <w:widowControl w:val="0"/>
        <w:autoSpaceDE w:val="0"/>
        <w:autoSpaceDN w:val="0"/>
        <w:spacing w:before="2"/>
        <w:rPr>
          <w:rFonts w:ascii="Arial" w:eastAsia="Arial" w:hAnsi="Arial" w:cs="Arial"/>
          <w:sz w:val="22"/>
        </w:rPr>
      </w:pPr>
    </w:p>
    <w:p w14:paraId="0476C8C6" w14:textId="77777777" w:rsidR="00D815F9" w:rsidRPr="00B63F4C" w:rsidRDefault="00D815F9" w:rsidP="00D815F9">
      <w:pPr>
        <w:widowControl w:val="0"/>
        <w:numPr>
          <w:ilvl w:val="0"/>
          <w:numId w:val="99"/>
        </w:numPr>
        <w:tabs>
          <w:tab w:val="left" w:pos="540"/>
        </w:tabs>
        <w:autoSpaceDE w:val="0"/>
        <w:autoSpaceDN w:val="0"/>
        <w:spacing w:line="235" w:lineRule="auto"/>
        <w:ind w:left="539" w:right="108" w:hanging="420"/>
        <w:jc w:val="both"/>
        <w:rPr>
          <w:rFonts w:ascii="Arial" w:eastAsia="Arial" w:hAnsi="Arial" w:cs="Arial"/>
          <w:sz w:val="20"/>
          <w:szCs w:val="22"/>
        </w:rPr>
      </w:pPr>
      <w:r w:rsidRPr="00B63F4C">
        <w:rPr>
          <w:rFonts w:ascii="Arial" w:eastAsia="Arial" w:hAnsi="Arial" w:cs="Arial"/>
          <w:color w:val="212529"/>
          <w:sz w:val="20"/>
          <w:szCs w:val="22"/>
        </w:rPr>
        <w:t>The</w:t>
      </w:r>
      <w:r w:rsidRPr="00B63F4C">
        <w:rPr>
          <w:rFonts w:ascii="Arial" w:eastAsia="Arial" w:hAnsi="Arial" w:cs="Arial"/>
          <w:color w:val="212529"/>
          <w:spacing w:val="-14"/>
          <w:sz w:val="20"/>
          <w:szCs w:val="22"/>
        </w:rPr>
        <w:t xml:space="preserve"> </w:t>
      </w:r>
      <w:r w:rsidRPr="00B63F4C">
        <w:rPr>
          <w:rFonts w:ascii="Arial" w:eastAsia="Arial" w:hAnsi="Arial" w:cs="Arial"/>
          <w:color w:val="212529"/>
          <w:sz w:val="20"/>
          <w:szCs w:val="22"/>
        </w:rPr>
        <w:t>certification</w:t>
      </w:r>
      <w:r w:rsidRPr="00B63F4C">
        <w:rPr>
          <w:rFonts w:ascii="Arial" w:eastAsia="Arial" w:hAnsi="Arial" w:cs="Arial"/>
          <w:color w:val="212529"/>
          <w:spacing w:val="-14"/>
          <w:sz w:val="20"/>
          <w:szCs w:val="22"/>
        </w:rPr>
        <w:t xml:space="preserve"> </w:t>
      </w:r>
      <w:r w:rsidRPr="00B63F4C">
        <w:rPr>
          <w:rFonts w:ascii="Arial" w:eastAsia="Arial" w:hAnsi="Arial" w:cs="Arial"/>
          <w:color w:val="212529"/>
          <w:sz w:val="20"/>
          <w:szCs w:val="22"/>
        </w:rPr>
        <w:t>shall</w:t>
      </w:r>
      <w:r w:rsidRPr="00B63F4C">
        <w:rPr>
          <w:rFonts w:ascii="Arial" w:eastAsia="Arial" w:hAnsi="Arial" w:cs="Arial"/>
          <w:color w:val="212529"/>
          <w:spacing w:val="-14"/>
          <w:sz w:val="20"/>
          <w:szCs w:val="22"/>
        </w:rPr>
        <w:t xml:space="preserve"> </w:t>
      </w:r>
      <w:r w:rsidRPr="00B63F4C">
        <w:rPr>
          <w:rFonts w:ascii="Arial" w:eastAsia="Arial" w:hAnsi="Arial" w:cs="Arial"/>
          <w:color w:val="212529"/>
          <w:sz w:val="20"/>
          <w:szCs w:val="22"/>
        </w:rPr>
        <w:t>be</w:t>
      </w:r>
      <w:r w:rsidRPr="00B63F4C">
        <w:rPr>
          <w:rFonts w:ascii="Arial" w:eastAsia="Arial" w:hAnsi="Arial" w:cs="Arial"/>
          <w:color w:val="212529"/>
          <w:spacing w:val="-14"/>
          <w:sz w:val="20"/>
          <w:szCs w:val="22"/>
        </w:rPr>
        <w:t xml:space="preserve"> </w:t>
      </w:r>
      <w:r w:rsidRPr="00B63F4C">
        <w:rPr>
          <w:rFonts w:ascii="Arial" w:eastAsia="Arial" w:hAnsi="Arial" w:cs="Arial"/>
          <w:color w:val="212529"/>
          <w:sz w:val="20"/>
          <w:szCs w:val="22"/>
        </w:rPr>
        <w:t>signed</w:t>
      </w:r>
      <w:r w:rsidRPr="00B63F4C">
        <w:rPr>
          <w:rFonts w:ascii="Arial" w:eastAsia="Arial" w:hAnsi="Arial" w:cs="Arial"/>
          <w:color w:val="212529"/>
          <w:spacing w:val="-14"/>
          <w:sz w:val="20"/>
          <w:szCs w:val="22"/>
        </w:rPr>
        <w:t xml:space="preserve"> </w:t>
      </w:r>
      <w:r w:rsidRPr="00B63F4C">
        <w:rPr>
          <w:rFonts w:ascii="Arial" w:eastAsia="Arial" w:hAnsi="Arial" w:cs="Arial"/>
          <w:color w:val="212529"/>
          <w:sz w:val="20"/>
          <w:szCs w:val="22"/>
        </w:rPr>
        <w:t>under</w:t>
      </w:r>
      <w:r w:rsidRPr="00B63F4C">
        <w:rPr>
          <w:rFonts w:ascii="Arial" w:eastAsia="Arial" w:hAnsi="Arial" w:cs="Arial"/>
          <w:color w:val="212529"/>
          <w:spacing w:val="-14"/>
          <w:sz w:val="20"/>
          <w:szCs w:val="22"/>
        </w:rPr>
        <w:t xml:space="preserve"> </w:t>
      </w:r>
      <w:r w:rsidRPr="00B63F4C">
        <w:rPr>
          <w:rFonts w:ascii="Arial" w:eastAsia="Arial" w:hAnsi="Arial" w:cs="Arial"/>
          <w:color w:val="212529"/>
          <w:sz w:val="20"/>
          <w:szCs w:val="22"/>
        </w:rPr>
        <w:t>penalty</w:t>
      </w:r>
      <w:r w:rsidRPr="00B63F4C">
        <w:rPr>
          <w:rFonts w:ascii="Arial" w:eastAsia="Arial" w:hAnsi="Arial" w:cs="Arial"/>
          <w:color w:val="212529"/>
          <w:spacing w:val="-14"/>
          <w:sz w:val="20"/>
          <w:szCs w:val="22"/>
        </w:rPr>
        <w:t xml:space="preserve"> </w:t>
      </w:r>
      <w:r w:rsidRPr="00B63F4C">
        <w:rPr>
          <w:rFonts w:ascii="Arial" w:eastAsia="Arial" w:hAnsi="Arial" w:cs="Arial"/>
          <w:color w:val="212529"/>
          <w:sz w:val="20"/>
          <w:szCs w:val="22"/>
        </w:rPr>
        <w:t>of</w:t>
      </w:r>
      <w:r w:rsidRPr="00B63F4C">
        <w:rPr>
          <w:rFonts w:ascii="Arial" w:eastAsia="Arial" w:hAnsi="Arial" w:cs="Arial"/>
          <w:color w:val="212529"/>
          <w:spacing w:val="-13"/>
          <w:sz w:val="20"/>
          <w:szCs w:val="22"/>
        </w:rPr>
        <w:t xml:space="preserve"> </w:t>
      </w:r>
      <w:r w:rsidRPr="00B63F4C">
        <w:rPr>
          <w:rFonts w:ascii="Arial" w:eastAsia="Arial" w:hAnsi="Arial" w:cs="Arial"/>
          <w:color w:val="212529"/>
          <w:sz w:val="20"/>
          <w:szCs w:val="22"/>
        </w:rPr>
        <w:t>perjury</w:t>
      </w:r>
      <w:r w:rsidRPr="00B63F4C">
        <w:rPr>
          <w:rFonts w:ascii="Arial" w:eastAsia="Arial" w:hAnsi="Arial" w:cs="Arial"/>
          <w:color w:val="212529"/>
          <w:spacing w:val="-14"/>
          <w:sz w:val="20"/>
          <w:szCs w:val="22"/>
        </w:rPr>
        <w:t xml:space="preserve"> </w:t>
      </w:r>
      <w:r w:rsidRPr="00B63F4C">
        <w:rPr>
          <w:rFonts w:ascii="Arial" w:eastAsia="Arial" w:hAnsi="Arial" w:cs="Arial"/>
          <w:color w:val="212529"/>
          <w:sz w:val="20"/>
          <w:szCs w:val="22"/>
        </w:rPr>
        <w:t>by</w:t>
      </w:r>
      <w:r w:rsidRPr="00B63F4C">
        <w:rPr>
          <w:rFonts w:ascii="Arial" w:eastAsia="Arial" w:hAnsi="Arial" w:cs="Arial"/>
          <w:color w:val="212529"/>
          <w:spacing w:val="-14"/>
          <w:sz w:val="20"/>
          <w:szCs w:val="22"/>
        </w:rPr>
        <w:t xml:space="preserve"> </w:t>
      </w:r>
      <w:r w:rsidRPr="00B63F4C">
        <w:rPr>
          <w:rFonts w:ascii="Arial" w:eastAsia="Arial" w:hAnsi="Arial" w:cs="Arial"/>
          <w:color w:val="212529"/>
          <w:sz w:val="20"/>
          <w:szCs w:val="22"/>
        </w:rPr>
        <w:t>an</w:t>
      </w:r>
      <w:r w:rsidRPr="00B63F4C">
        <w:rPr>
          <w:rFonts w:ascii="Arial" w:eastAsia="Arial" w:hAnsi="Arial" w:cs="Arial"/>
          <w:color w:val="212529"/>
          <w:spacing w:val="-14"/>
          <w:sz w:val="20"/>
          <w:szCs w:val="22"/>
        </w:rPr>
        <w:t xml:space="preserve"> </w:t>
      </w:r>
      <w:r w:rsidRPr="00B63F4C">
        <w:rPr>
          <w:rFonts w:ascii="Arial" w:eastAsia="Arial" w:hAnsi="Arial" w:cs="Arial"/>
          <w:color w:val="212529"/>
          <w:sz w:val="20"/>
          <w:szCs w:val="22"/>
        </w:rPr>
        <w:t>officer</w:t>
      </w:r>
      <w:r w:rsidRPr="00B63F4C">
        <w:rPr>
          <w:rFonts w:ascii="Arial" w:eastAsia="Arial" w:hAnsi="Arial" w:cs="Arial"/>
          <w:color w:val="212529"/>
          <w:spacing w:val="-13"/>
          <w:sz w:val="20"/>
          <w:szCs w:val="22"/>
        </w:rPr>
        <w:t xml:space="preserve"> </w:t>
      </w:r>
      <w:r w:rsidRPr="00B63F4C">
        <w:rPr>
          <w:rFonts w:ascii="Arial" w:eastAsia="Arial" w:hAnsi="Arial" w:cs="Arial"/>
          <w:color w:val="212529"/>
          <w:sz w:val="20"/>
          <w:szCs w:val="22"/>
        </w:rPr>
        <w:t>of</w:t>
      </w:r>
      <w:r w:rsidRPr="00B63F4C">
        <w:rPr>
          <w:rFonts w:ascii="Arial" w:eastAsia="Arial" w:hAnsi="Arial" w:cs="Arial"/>
          <w:color w:val="212529"/>
          <w:spacing w:val="-14"/>
          <w:sz w:val="20"/>
          <w:szCs w:val="22"/>
        </w:rPr>
        <w:t xml:space="preserve"> </w:t>
      </w:r>
      <w:r w:rsidRPr="00B63F4C">
        <w:rPr>
          <w:rFonts w:ascii="Arial" w:eastAsia="Arial" w:hAnsi="Arial" w:cs="Arial"/>
          <w:color w:val="212529"/>
          <w:sz w:val="20"/>
          <w:szCs w:val="22"/>
        </w:rPr>
        <w:t>the</w:t>
      </w:r>
      <w:r w:rsidRPr="00B63F4C">
        <w:rPr>
          <w:rFonts w:ascii="Arial" w:eastAsia="Arial" w:hAnsi="Arial" w:cs="Arial"/>
          <w:color w:val="212529"/>
          <w:spacing w:val="-14"/>
          <w:sz w:val="20"/>
          <w:szCs w:val="22"/>
        </w:rPr>
        <w:t xml:space="preserve"> </w:t>
      </w:r>
      <w:r w:rsidRPr="00B63F4C">
        <w:rPr>
          <w:rFonts w:ascii="Arial" w:eastAsia="Arial" w:hAnsi="Arial" w:cs="Arial"/>
          <w:color w:val="212529"/>
          <w:sz w:val="20"/>
          <w:szCs w:val="22"/>
        </w:rPr>
        <w:t>bidder,</w:t>
      </w:r>
      <w:r w:rsidRPr="00B63F4C">
        <w:rPr>
          <w:rFonts w:ascii="Arial" w:eastAsia="Arial" w:hAnsi="Arial" w:cs="Arial"/>
          <w:color w:val="212529"/>
          <w:spacing w:val="-13"/>
          <w:sz w:val="20"/>
          <w:szCs w:val="22"/>
        </w:rPr>
        <w:t xml:space="preserve"> </w:t>
      </w:r>
      <w:r w:rsidRPr="00B63F4C">
        <w:rPr>
          <w:rFonts w:ascii="Arial" w:eastAsia="Arial" w:hAnsi="Arial" w:cs="Arial"/>
          <w:color w:val="212529"/>
          <w:sz w:val="20"/>
          <w:szCs w:val="22"/>
        </w:rPr>
        <w:t>proposer,</w:t>
      </w:r>
      <w:r w:rsidRPr="00B63F4C">
        <w:rPr>
          <w:rFonts w:ascii="Arial" w:eastAsia="Arial" w:hAnsi="Arial" w:cs="Arial"/>
          <w:color w:val="212529"/>
          <w:spacing w:val="-13"/>
          <w:sz w:val="20"/>
          <w:szCs w:val="22"/>
        </w:rPr>
        <w:t xml:space="preserve"> </w:t>
      </w:r>
      <w:r w:rsidRPr="00B63F4C">
        <w:rPr>
          <w:rFonts w:ascii="Arial" w:eastAsia="Arial" w:hAnsi="Arial" w:cs="Arial"/>
          <w:color w:val="212529"/>
          <w:sz w:val="20"/>
          <w:szCs w:val="22"/>
        </w:rPr>
        <w:t>or</w:t>
      </w:r>
      <w:r w:rsidRPr="00B63F4C">
        <w:rPr>
          <w:rFonts w:ascii="Arial" w:eastAsia="Arial" w:hAnsi="Arial" w:cs="Arial"/>
          <w:color w:val="212529"/>
          <w:spacing w:val="-13"/>
          <w:sz w:val="20"/>
          <w:szCs w:val="22"/>
        </w:rPr>
        <w:t xml:space="preserve"> </w:t>
      </w:r>
      <w:r w:rsidRPr="00B63F4C">
        <w:rPr>
          <w:rFonts w:ascii="Arial" w:eastAsia="Arial" w:hAnsi="Arial" w:cs="Arial"/>
          <w:color w:val="212529"/>
          <w:sz w:val="20"/>
          <w:szCs w:val="22"/>
        </w:rPr>
        <w:t>contractor and shall be annexed to and form a part of the contract.</w:t>
      </w:r>
    </w:p>
    <w:p w14:paraId="5C00FC51" w14:textId="77777777" w:rsidR="00D815F9" w:rsidRPr="00B63F4C" w:rsidRDefault="00D815F9" w:rsidP="00D815F9">
      <w:pPr>
        <w:widowControl w:val="0"/>
        <w:autoSpaceDE w:val="0"/>
        <w:autoSpaceDN w:val="0"/>
        <w:spacing w:before="2"/>
        <w:rPr>
          <w:rFonts w:ascii="Arial" w:eastAsia="Arial" w:hAnsi="Arial" w:cs="Arial"/>
          <w:sz w:val="20"/>
        </w:rPr>
      </w:pPr>
    </w:p>
    <w:p w14:paraId="2CDC8598" w14:textId="77777777" w:rsidR="00D815F9" w:rsidRPr="00B63F4C" w:rsidRDefault="00D815F9" w:rsidP="00D815F9">
      <w:pPr>
        <w:widowControl w:val="0"/>
        <w:numPr>
          <w:ilvl w:val="0"/>
          <w:numId w:val="99"/>
        </w:numPr>
        <w:tabs>
          <w:tab w:val="left" w:pos="540"/>
        </w:tabs>
        <w:autoSpaceDE w:val="0"/>
        <w:autoSpaceDN w:val="0"/>
        <w:ind w:left="539" w:right="108" w:hanging="420"/>
        <w:jc w:val="both"/>
        <w:rPr>
          <w:rFonts w:ascii="Arial" w:eastAsia="Arial" w:hAnsi="Arial" w:cs="Arial"/>
          <w:sz w:val="20"/>
          <w:szCs w:val="22"/>
        </w:rPr>
      </w:pPr>
      <w:r w:rsidRPr="00B63F4C">
        <w:rPr>
          <w:rFonts w:ascii="Arial" w:eastAsia="Arial" w:hAnsi="Arial" w:cs="Arial"/>
          <w:color w:val="212529"/>
          <w:sz w:val="20"/>
          <w:szCs w:val="22"/>
        </w:rPr>
        <w:t>The contractor shall each year throughout the term of the contract submit to the contracting agency an updated</w:t>
      </w:r>
      <w:r w:rsidRPr="00B63F4C">
        <w:rPr>
          <w:rFonts w:ascii="Arial" w:eastAsia="Arial" w:hAnsi="Arial" w:cs="Arial"/>
          <w:color w:val="212529"/>
          <w:spacing w:val="-13"/>
          <w:sz w:val="20"/>
          <w:szCs w:val="22"/>
        </w:rPr>
        <w:t xml:space="preserve"> </w:t>
      </w:r>
      <w:r w:rsidRPr="00B63F4C">
        <w:rPr>
          <w:rFonts w:ascii="Arial" w:eastAsia="Arial" w:hAnsi="Arial" w:cs="Arial"/>
          <w:color w:val="212529"/>
          <w:sz w:val="20"/>
          <w:szCs w:val="22"/>
        </w:rPr>
        <w:t>version</w:t>
      </w:r>
      <w:r w:rsidRPr="00B63F4C">
        <w:rPr>
          <w:rFonts w:ascii="Arial" w:eastAsia="Arial" w:hAnsi="Arial" w:cs="Arial"/>
          <w:color w:val="212529"/>
          <w:spacing w:val="-13"/>
          <w:sz w:val="20"/>
          <w:szCs w:val="22"/>
        </w:rPr>
        <w:t xml:space="preserve"> </w:t>
      </w:r>
      <w:r w:rsidRPr="00B63F4C">
        <w:rPr>
          <w:rFonts w:ascii="Arial" w:eastAsia="Arial" w:hAnsi="Arial" w:cs="Arial"/>
          <w:color w:val="212529"/>
          <w:sz w:val="20"/>
          <w:szCs w:val="22"/>
        </w:rPr>
        <w:t>of</w:t>
      </w:r>
      <w:r w:rsidRPr="00B63F4C">
        <w:rPr>
          <w:rFonts w:ascii="Arial" w:eastAsia="Arial" w:hAnsi="Arial" w:cs="Arial"/>
          <w:color w:val="212529"/>
          <w:spacing w:val="-13"/>
          <w:sz w:val="20"/>
          <w:szCs w:val="22"/>
        </w:rPr>
        <w:t xml:space="preserve"> </w:t>
      </w:r>
      <w:r w:rsidRPr="00B63F4C">
        <w:rPr>
          <w:rFonts w:ascii="Arial" w:eastAsia="Arial" w:hAnsi="Arial" w:cs="Arial"/>
          <w:color w:val="212529"/>
          <w:sz w:val="20"/>
          <w:szCs w:val="22"/>
        </w:rPr>
        <w:t>the</w:t>
      </w:r>
      <w:r w:rsidRPr="00B63F4C">
        <w:rPr>
          <w:rFonts w:ascii="Arial" w:eastAsia="Arial" w:hAnsi="Arial" w:cs="Arial"/>
          <w:color w:val="212529"/>
          <w:spacing w:val="-13"/>
          <w:sz w:val="20"/>
          <w:szCs w:val="22"/>
        </w:rPr>
        <w:t xml:space="preserve"> </w:t>
      </w:r>
      <w:r w:rsidRPr="00B63F4C">
        <w:rPr>
          <w:rFonts w:ascii="Arial" w:eastAsia="Arial" w:hAnsi="Arial" w:cs="Arial"/>
          <w:color w:val="212529"/>
          <w:sz w:val="20"/>
          <w:szCs w:val="22"/>
        </w:rPr>
        <w:t>certification</w:t>
      </w:r>
      <w:r w:rsidRPr="00B63F4C">
        <w:rPr>
          <w:rFonts w:ascii="Arial" w:eastAsia="Arial" w:hAnsi="Arial" w:cs="Arial"/>
          <w:color w:val="212529"/>
          <w:spacing w:val="-13"/>
          <w:sz w:val="20"/>
          <w:szCs w:val="22"/>
        </w:rPr>
        <w:t xml:space="preserve"> </w:t>
      </w:r>
      <w:r w:rsidRPr="00B63F4C">
        <w:rPr>
          <w:rFonts w:ascii="Arial" w:eastAsia="Arial" w:hAnsi="Arial" w:cs="Arial"/>
          <w:color w:val="212529"/>
          <w:sz w:val="20"/>
          <w:szCs w:val="22"/>
        </w:rPr>
        <w:t>required</w:t>
      </w:r>
      <w:r w:rsidRPr="00B63F4C">
        <w:rPr>
          <w:rFonts w:ascii="Arial" w:eastAsia="Arial" w:hAnsi="Arial" w:cs="Arial"/>
          <w:color w:val="212529"/>
          <w:spacing w:val="-13"/>
          <w:sz w:val="20"/>
          <w:szCs w:val="22"/>
        </w:rPr>
        <w:t xml:space="preserve"> </w:t>
      </w:r>
      <w:r w:rsidRPr="00B63F4C">
        <w:rPr>
          <w:rFonts w:ascii="Arial" w:eastAsia="Arial" w:hAnsi="Arial" w:cs="Arial"/>
          <w:color w:val="212529"/>
          <w:sz w:val="20"/>
          <w:szCs w:val="22"/>
        </w:rPr>
        <w:t>under</w:t>
      </w:r>
      <w:r w:rsidRPr="00B63F4C">
        <w:rPr>
          <w:rFonts w:ascii="Arial" w:eastAsia="Arial" w:hAnsi="Arial" w:cs="Arial"/>
          <w:color w:val="212529"/>
          <w:spacing w:val="-13"/>
          <w:sz w:val="20"/>
          <w:szCs w:val="22"/>
        </w:rPr>
        <w:t xml:space="preserve"> </w:t>
      </w:r>
      <w:r w:rsidRPr="00B63F4C">
        <w:rPr>
          <w:rFonts w:ascii="Arial" w:eastAsia="Arial" w:hAnsi="Arial" w:cs="Arial"/>
          <w:color w:val="212529"/>
          <w:sz w:val="20"/>
          <w:szCs w:val="22"/>
        </w:rPr>
        <w:t>Admin.</w:t>
      </w:r>
      <w:r w:rsidRPr="00B63F4C">
        <w:rPr>
          <w:rFonts w:ascii="Arial" w:eastAsia="Arial" w:hAnsi="Arial" w:cs="Arial"/>
          <w:color w:val="212529"/>
          <w:spacing w:val="-13"/>
          <w:sz w:val="20"/>
          <w:szCs w:val="22"/>
        </w:rPr>
        <w:t xml:space="preserve"> </w:t>
      </w:r>
      <w:r w:rsidRPr="00B63F4C">
        <w:rPr>
          <w:rFonts w:ascii="Arial" w:eastAsia="Arial" w:hAnsi="Arial" w:cs="Arial"/>
          <w:color w:val="212529"/>
          <w:sz w:val="20"/>
          <w:szCs w:val="22"/>
        </w:rPr>
        <w:t>Code</w:t>
      </w:r>
      <w:r w:rsidRPr="00B63F4C">
        <w:rPr>
          <w:rFonts w:ascii="Arial" w:eastAsia="Arial" w:hAnsi="Arial" w:cs="Arial"/>
          <w:color w:val="212529"/>
          <w:spacing w:val="-13"/>
          <w:sz w:val="20"/>
          <w:szCs w:val="22"/>
        </w:rPr>
        <w:t xml:space="preserve"> </w:t>
      </w:r>
      <w:r w:rsidRPr="00B63F4C">
        <w:rPr>
          <w:rFonts w:ascii="Arial" w:eastAsia="Arial" w:hAnsi="Arial" w:cs="Arial"/>
          <w:color w:val="212529"/>
          <w:sz w:val="20"/>
          <w:szCs w:val="22"/>
        </w:rPr>
        <w:t>§</w:t>
      </w:r>
      <w:r w:rsidRPr="00B63F4C">
        <w:rPr>
          <w:rFonts w:ascii="Arial" w:eastAsia="Arial" w:hAnsi="Arial" w:cs="Arial"/>
          <w:color w:val="212529"/>
          <w:spacing w:val="-14"/>
          <w:sz w:val="20"/>
          <w:szCs w:val="22"/>
        </w:rPr>
        <w:t xml:space="preserve"> </w:t>
      </w:r>
      <w:r w:rsidRPr="00B63F4C">
        <w:rPr>
          <w:rFonts w:ascii="Arial" w:eastAsia="Arial" w:hAnsi="Arial" w:cs="Arial"/>
          <w:color w:val="212529"/>
          <w:sz w:val="20"/>
          <w:szCs w:val="22"/>
        </w:rPr>
        <w:t>6-145(c),</w:t>
      </w:r>
      <w:r w:rsidRPr="00B63F4C">
        <w:rPr>
          <w:rFonts w:ascii="Arial" w:eastAsia="Arial" w:hAnsi="Arial" w:cs="Arial"/>
          <w:color w:val="212529"/>
          <w:spacing w:val="-13"/>
          <w:sz w:val="20"/>
          <w:szCs w:val="22"/>
        </w:rPr>
        <w:t xml:space="preserve"> </w:t>
      </w:r>
      <w:r w:rsidRPr="00B63F4C">
        <w:rPr>
          <w:rFonts w:ascii="Arial" w:eastAsia="Arial" w:hAnsi="Arial" w:cs="Arial"/>
          <w:color w:val="212529"/>
          <w:sz w:val="20"/>
          <w:szCs w:val="22"/>
        </w:rPr>
        <w:t>and</w:t>
      </w:r>
      <w:r w:rsidRPr="00B63F4C">
        <w:rPr>
          <w:rFonts w:ascii="Arial" w:eastAsia="Arial" w:hAnsi="Arial" w:cs="Arial"/>
          <w:color w:val="212529"/>
          <w:spacing w:val="-13"/>
          <w:sz w:val="20"/>
          <w:szCs w:val="22"/>
        </w:rPr>
        <w:t xml:space="preserve"> </w:t>
      </w:r>
      <w:r w:rsidRPr="00B63F4C">
        <w:rPr>
          <w:rFonts w:ascii="Arial" w:eastAsia="Arial" w:hAnsi="Arial" w:cs="Arial"/>
          <w:color w:val="212529"/>
          <w:sz w:val="20"/>
          <w:szCs w:val="22"/>
        </w:rPr>
        <w:t>identify</w:t>
      </w:r>
      <w:r w:rsidRPr="00B63F4C">
        <w:rPr>
          <w:rFonts w:ascii="Arial" w:eastAsia="Arial" w:hAnsi="Arial" w:cs="Arial"/>
          <w:color w:val="212529"/>
          <w:spacing w:val="-13"/>
          <w:sz w:val="20"/>
          <w:szCs w:val="22"/>
        </w:rPr>
        <w:t xml:space="preserve"> </w:t>
      </w:r>
      <w:r w:rsidRPr="00B63F4C">
        <w:rPr>
          <w:rFonts w:ascii="Arial" w:eastAsia="Arial" w:hAnsi="Arial" w:cs="Arial"/>
          <w:color w:val="212529"/>
          <w:sz w:val="20"/>
          <w:szCs w:val="22"/>
        </w:rPr>
        <w:t>any</w:t>
      </w:r>
      <w:r w:rsidRPr="00B63F4C">
        <w:rPr>
          <w:rFonts w:ascii="Arial" w:eastAsia="Arial" w:hAnsi="Arial" w:cs="Arial"/>
          <w:color w:val="212529"/>
          <w:spacing w:val="-13"/>
          <w:sz w:val="20"/>
          <w:szCs w:val="22"/>
        </w:rPr>
        <w:t xml:space="preserve"> </w:t>
      </w:r>
      <w:r w:rsidRPr="00B63F4C">
        <w:rPr>
          <w:rFonts w:ascii="Arial" w:eastAsia="Arial" w:hAnsi="Arial" w:cs="Arial"/>
          <w:color w:val="212529"/>
          <w:sz w:val="20"/>
          <w:szCs w:val="22"/>
        </w:rPr>
        <w:t>changes</w:t>
      </w:r>
      <w:r w:rsidRPr="00B63F4C">
        <w:rPr>
          <w:rFonts w:ascii="Arial" w:eastAsia="Arial" w:hAnsi="Arial" w:cs="Arial"/>
          <w:color w:val="212529"/>
          <w:spacing w:val="-13"/>
          <w:sz w:val="20"/>
          <w:szCs w:val="22"/>
        </w:rPr>
        <w:t xml:space="preserve"> </w:t>
      </w:r>
      <w:r w:rsidRPr="00B63F4C">
        <w:rPr>
          <w:rFonts w:ascii="Arial" w:eastAsia="Arial" w:hAnsi="Arial" w:cs="Arial"/>
          <w:color w:val="212529"/>
          <w:sz w:val="20"/>
          <w:szCs w:val="22"/>
        </w:rPr>
        <w:t>from the previous certification. During the term of this contract, the contractor shall make such certification during the 30-day period following each anniversary of the effective date of this contract.</w:t>
      </w:r>
    </w:p>
    <w:p w14:paraId="22FDEDB7" w14:textId="77777777" w:rsidR="00D815F9" w:rsidRPr="00B63F4C" w:rsidRDefault="00D815F9" w:rsidP="00D815F9">
      <w:pPr>
        <w:widowControl w:val="0"/>
        <w:autoSpaceDE w:val="0"/>
        <w:autoSpaceDN w:val="0"/>
        <w:rPr>
          <w:rFonts w:ascii="Arial" w:eastAsia="Arial" w:hAnsi="Arial" w:cs="Arial"/>
          <w:sz w:val="21"/>
        </w:rPr>
      </w:pPr>
    </w:p>
    <w:p w14:paraId="029542A0" w14:textId="77777777" w:rsidR="00D815F9" w:rsidRPr="00B63F4C" w:rsidRDefault="00D815F9" w:rsidP="00D815F9">
      <w:pPr>
        <w:widowControl w:val="0"/>
        <w:autoSpaceDE w:val="0"/>
        <w:autoSpaceDN w:val="0"/>
        <w:spacing w:before="20"/>
        <w:ind w:left="220"/>
        <w:outlineLvl w:val="0"/>
        <w:rPr>
          <w:rFonts w:ascii="Arial" w:eastAsia="Arial" w:hAnsi="Arial" w:cs="Arial"/>
          <w:b/>
          <w:bCs/>
          <w:sz w:val="20"/>
        </w:rPr>
      </w:pPr>
      <w:r w:rsidRPr="00B63F4C">
        <w:rPr>
          <w:rFonts w:ascii="Arial" w:eastAsia="Arial" w:hAnsi="Arial" w:cs="Arial"/>
          <w:b/>
          <w:bCs/>
          <w:color w:val="212529"/>
          <w:sz w:val="20"/>
        </w:rPr>
        <w:t>Sec.</w:t>
      </w:r>
      <w:r w:rsidRPr="00B63F4C">
        <w:rPr>
          <w:rFonts w:ascii="Arial" w:eastAsia="Arial" w:hAnsi="Arial" w:cs="Arial"/>
          <w:b/>
          <w:bCs/>
          <w:color w:val="212529"/>
          <w:spacing w:val="-6"/>
          <w:sz w:val="20"/>
        </w:rPr>
        <w:t xml:space="preserve"> </w:t>
      </w:r>
      <w:r w:rsidRPr="00B63F4C">
        <w:rPr>
          <w:rFonts w:ascii="Arial" w:eastAsia="Arial" w:hAnsi="Arial" w:cs="Arial"/>
          <w:b/>
          <w:bCs/>
          <w:color w:val="212529"/>
          <w:sz w:val="20"/>
        </w:rPr>
        <w:t>4</w:t>
      </w:r>
      <w:r w:rsidRPr="00B63F4C">
        <w:rPr>
          <w:rFonts w:ascii="Arial" w:eastAsia="Arial" w:hAnsi="Arial" w:cs="Arial"/>
          <w:b/>
          <w:bCs/>
          <w:color w:val="212529"/>
          <w:spacing w:val="73"/>
          <w:sz w:val="20"/>
        </w:rPr>
        <w:t xml:space="preserve"> </w:t>
      </w:r>
      <w:r w:rsidRPr="00B63F4C">
        <w:rPr>
          <w:rFonts w:ascii="Arial" w:eastAsia="Arial" w:hAnsi="Arial" w:cs="Arial"/>
          <w:b/>
          <w:bCs/>
          <w:sz w:val="20"/>
        </w:rPr>
        <w:t>LABOR</w:t>
      </w:r>
      <w:r w:rsidRPr="00B63F4C">
        <w:rPr>
          <w:rFonts w:ascii="Arial" w:eastAsia="Arial" w:hAnsi="Arial" w:cs="Arial"/>
          <w:b/>
          <w:bCs/>
          <w:spacing w:val="-7"/>
          <w:sz w:val="20"/>
        </w:rPr>
        <w:t xml:space="preserve"> </w:t>
      </w:r>
      <w:r w:rsidRPr="00B63F4C">
        <w:rPr>
          <w:rFonts w:ascii="Arial" w:eastAsia="Arial" w:hAnsi="Arial" w:cs="Arial"/>
          <w:b/>
          <w:bCs/>
          <w:sz w:val="20"/>
        </w:rPr>
        <w:t>PEACE</w:t>
      </w:r>
      <w:r w:rsidRPr="00B63F4C">
        <w:rPr>
          <w:rFonts w:ascii="Arial" w:eastAsia="Arial" w:hAnsi="Arial" w:cs="Arial"/>
          <w:b/>
          <w:bCs/>
          <w:spacing w:val="-6"/>
          <w:sz w:val="20"/>
        </w:rPr>
        <w:t xml:space="preserve"> </w:t>
      </w:r>
      <w:r w:rsidRPr="00B63F4C">
        <w:rPr>
          <w:rFonts w:ascii="Arial" w:eastAsia="Arial" w:hAnsi="Arial" w:cs="Arial"/>
          <w:b/>
          <w:bCs/>
          <w:sz w:val="20"/>
        </w:rPr>
        <w:t>AGREEMENTS</w:t>
      </w:r>
      <w:r w:rsidRPr="00B63F4C">
        <w:rPr>
          <w:rFonts w:ascii="Arial" w:eastAsia="Arial" w:hAnsi="Arial" w:cs="Arial"/>
          <w:b/>
          <w:bCs/>
          <w:spacing w:val="-6"/>
          <w:sz w:val="20"/>
        </w:rPr>
        <w:t xml:space="preserve"> </w:t>
      </w:r>
      <w:r w:rsidRPr="00B63F4C">
        <w:rPr>
          <w:rFonts w:ascii="Arial" w:eastAsia="Arial" w:hAnsi="Arial" w:cs="Arial"/>
          <w:b/>
          <w:bCs/>
          <w:spacing w:val="-2"/>
          <w:sz w:val="20"/>
        </w:rPr>
        <w:t>ATTESTATION</w:t>
      </w:r>
    </w:p>
    <w:p w14:paraId="3329AFFE" w14:textId="77777777" w:rsidR="00D815F9" w:rsidRPr="00B63F4C" w:rsidRDefault="00D815F9" w:rsidP="00D815F9">
      <w:pPr>
        <w:widowControl w:val="0"/>
        <w:autoSpaceDE w:val="0"/>
        <w:autoSpaceDN w:val="0"/>
        <w:rPr>
          <w:rFonts w:ascii="Arial" w:eastAsia="Arial" w:hAnsi="Arial" w:cs="Arial"/>
          <w:b/>
          <w:sz w:val="22"/>
        </w:rPr>
      </w:pPr>
    </w:p>
    <w:p w14:paraId="61518222" w14:textId="77777777" w:rsidR="00D815F9" w:rsidRPr="00B63F4C" w:rsidRDefault="00D815F9" w:rsidP="00D815F9">
      <w:pPr>
        <w:widowControl w:val="0"/>
        <w:autoSpaceDE w:val="0"/>
        <w:autoSpaceDN w:val="0"/>
        <w:spacing w:before="11"/>
        <w:rPr>
          <w:rFonts w:ascii="Arial" w:eastAsia="Arial" w:hAnsi="Arial" w:cs="Arial"/>
          <w:b/>
          <w:sz w:val="18"/>
        </w:rPr>
      </w:pPr>
    </w:p>
    <w:p w14:paraId="0EFA418C" w14:textId="77777777" w:rsidR="00D815F9" w:rsidRPr="00B63F4C" w:rsidRDefault="00D815F9" w:rsidP="00D815F9">
      <w:pPr>
        <w:widowControl w:val="0"/>
        <w:numPr>
          <w:ilvl w:val="0"/>
          <w:numId w:val="98"/>
        </w:numPr>
        <w:tabs>
          <w:tab w:val="left" w:pos="475"/>
        </w:tabs>
        <w:autoSpaceDE w:val="0"/>
        <w:autoSpaceDN w:val="0"/>
        <w:jc w:val="both"/>
        <w:rPr>
          <w:rFonts w:ascii="Arial" w:eastAsia="Arial" w:hAnsi="Arial" w:cs="Arial"/>
          <w:sz w:val="20"/>
          <w:szCs w:val="22"/>
        </w:rPr>
      </w:pPr>
      <w:r w:rsidRPr="00B63F4C">
        <w:rPr>
          <w:rFonts w:ascii="Arial" w:eastAsia="Arial" w:hAnsi="Arial" w:cs="Arial"/>
          <w:color w:val="212529"/>
          <w:sz w:val="20"/>
          <w:szCs w:val="22"/>
        </w:rPr>
        <w:t>No</w:t>
      </w:r>
      <w:r w:rsidRPr="00B63F4C">
        <w:rPr>
          <w:rFonts w:ascii="Arial" w:eastAsia="Arial" w:hAnsi="Arial" w:cs="Arial"/>
          <w:color w:val="212529"/>
          <w:spacing w:val="-7"/>
          <w:sz w:val="20"/>
          <w:szCs w:val="22"/>
        </w:rPr>
        <w:t xml:space="preserve"> </w:t>
      </w:r>
      <w:r w:rsidRPr="00B63F4C">
        <w:rPr>
          <w:rFonts w:ascii="Arial" w:eastAsia="Arial" w:hAnsi="Arial" w:cs="Arial"/>
          <w:color w:val="212529"/>
          <w:sz w:val="20"/>
          <w:szCs w:val="22"/>
        </w:rPr>
        <w:t>later</w:t>
      </w:r>
      <w:r w:rsidRPr="00B63F4C">
        <w:rPr>
          <w:rFonts w:ascii="Arial" w:eastAsia="Arial" w:hAnsi="Arial" w:cs="Arial"/>
          <w:color w:val="212529"/>
          <w:spacing w:val="-5"/>
          <w:sz w:val="20"/>
          <w:szCs w:val="22"/>
        </w:rPr>
        <w:t xml:space="preserve"> </w:t>
      </w:r>
      <w:r w:rsidRPr="00B63F4C">
        <w:rPr>
          <w:rFonts w:ascii="Arial" w:eastAsia="Arial" w:hAnsi="Arial" w:cs="Arial"/>
          <w:color w:val="212529"/>
          <w:sz w:val="20"/>
          <w:szCs w:val="22"/>
        </w:rPr>
        <w:t>than</w:t>
      </w:r>
      <w:r w:rsidRPr="00B63F4C">
        <w:rPr>
          <w:rFonts w:ascii="Arial" w:eastAsia="Arial" w:hAnsi="Arial" w:cs="Arial"/>
          <w:color w:val="212529"/>
          <w:spacing w:val="-4"/>
          <w:sz w:val="20"/>
          <w:szCs w:val="22"/>
        </w:rPr>
        <w:t xml:space="preserve"> </w:t>
      </w:r>
      <w:r w:rsidRPr="00B63F4C">
        <w:rPr>
          <w:rFonts w:ascii="Arial" w:eastAsia="Arial" w:hAnsi="Arial" w:cs="Arial"/>
          <w:color w:val="212529"/>
          <w:sz w:val="20"/>
          <w:szCs w:val="22"/>
        </w:rPr>
        <w:t>90</w:t>
      </w:r>
      <w:r w:rsidRPr="00B63F4C">
        <w:rPr>
          <w:rFonts w:ascii="Arial" w:eastAsia="Arial" w:hAnsi="Arial" w:cs="Arial"/>
          <w:color w:val="212529"/>
          <w:spacing w:val="-5"/>
          <w:sz w:val="20"/>
          <w:szCs w:val="22"/>
        </w:rPr>
        <w:t xml:space="preserve"> </w:t>
      </w:r>
      <w:r w:rsidRPr="00B63F4C">
        <w:rPr>
          <w:rFonts w:ascii="Arial" w:eastAsia="Arial" w:hAnsi="Arial" w:cs="Arial"/>
          <w:color w:val="212529"/>
          <w:sz w:val="20"/>
          <w:szCs w:val="22"/>
        </w:rPr>
        <w:t>days</w:t>
      </w:r>
      <w:r w:rsidRPr="00B63F4C">
        <w:rPr>
          <w:rFonts w:ascii="Arial" w:eastAsia="Arial" w:hAnsi="Arial" w:cs="Arial"/>
          <w:color w:val="212529"/>
          <w:spacing w:val="-5"/>
          <w:sz w:val="20"/>
          <w:szCs w:val="22"/>
        </w:rPr>
        <w:t xml:space="preserve"> </w:t>
      </w:r>
      <w:r w:rsidRPr="00B63F4C">
        <w:rPr>
          <w:rFonts w:ascii="Arial" w:eastAsia="Arial" w:hAnsi="Arial" w:cs="Arial"/>
          <w:color w:val="212529"/>
          <w:sz w:val="20"/>
          <w:szCs w:val="22"/>
        </w:rPr>
        <w:t>after</w:t>
      </w:r>
      <w:r w:rsidRPr="00B63F4C">
        <w:rPr>
          <w:rFonts w:ascii="Arial" w:eastAsia="Arial" w:hAnsi="Arial" w:cs="Arial"/>
          <w:color w:val="212529"/>
          <w:spacing w:val="-4"/>
          <w:sz w:val="20"/>
          <w:szCs w:val="22"/>
        </w:rPr>
        <w:t xml:space="preserve"> </w:t>
      </w:r>
      <w:r w:rsidRPr="00B63F4C">
        <w:rPr>
          <w:rFonts w:ascii="Arial" w:eastAsia="Arial" w:hAnsi="Arial" w:cs="Arial"/>
          <w:color w:val="212529"/>
          <w:sz w:val="20"/>
          <w:szCs w:val="22"/>
        </w:rPr>
        <w:t>the</w:t>
      </w:r>
      <w:r w:rsidRPr="00B63F4C">
        <w:rPr>
          <w:rFonts w:ascii="Arial" w:eastAsia="Arial" w:hAnsi="Arial" w:cs="Arial"/>
          <w:color w:val="212529"/>
          <w:spacing w:val="-5"/>
          <w:sz w:val="20"/>
          <w:szCs w:val="22"/>
        </w:rPr>
        <w:t xml:space="preserve"> </w:t>
      </w:r>
      <w:r w:rsidRPr="00B63F4C">
        <w:rPr>
          <w:rFonts w:ascii="Arial" w:eastAsia="Arial" w:hAnsi="Arial" w:cs="Arial"/>
          <w:color w:val="212529"/>
          <w:sz w:val="20"/>
          <w:szCs w:val="22"/>
        </w:rPr>
        <w:t>award</w:t>
      </w:r>
      <w:r w:rsidRPr="00B63F4C">
        <w:rPr>
          <w:rFonts w:ascii="Arial" w:eastAsia="Arial" w:hAnsi="Arial" w:cs="Arial"/>
          <w:color w:val="212529"/>
          <w:spacing w:val="-4"/>
          <w:sz w:val="20"/>
          <w:szCs w:val="22"/>
        </w:rPr>
        <w:t xml:space="preserve"> </w:t>
      </w:r>
      <w:r w:rsidRPr="00B63F4C">
        <w:rPr>
          <w:rFonts w:ascii="Arial" w:eastAsia="Arial" w:hAnsi="Arial" w:cs="Arial"/>
          <w:color w:val="212529"/>
          <w:sz w:val="20"/>
          <w:szCs w:val="22"/>
        </w:rPr>
        <w:t>or</w:t>
      </w:r>
      <w:r w:rsidRPr="00B63F4C">
        <w:rPr>
          <w:rFonts w:ascii="Arial" w:eastAsia="Arial" w:hAnsi="Arial" w:cs="Arial"/>
          <w:color w:val="212529"/>
          <w:spacing w:val="-5"/>
          <w:sz w:val="20"/>
          <w:szCs w:val="22"/>
        </w:rPr>
        <w:t xml:space="preserve"> </w:t>
      </w:r>
      <w:r w:rsidRPr="00B63F4C">
        <w:rPr>
          <w:rFonts w:ascii="Arial" w:eastAsia="Arial" w:hAnsi="Arial" w:cs="Arial"/>
          <w:color w:val="212529"/>
          <w:sz w:val="20"/>
          <w:szCs w:val="22"/>
        </w:rPr>
        <w:t>renewal</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of</w:t>
      </w:r>
      <w:r w:rsidRPr="00B63F4C">
        <w:rPr>
          <w:rFonts w:ascii="Arial" w:eastAsia="Arial" w:hAnsi="Arial" w:cs="Arial"/>
          <w:color w:val="212529"/>
          <w:spacing w:val="-4"/>
          <w:sz w:val="20"/>
          <w:szCs w:val="22"/>
        </w:rPr>
        <w:t xml:space="preserve"> </w:t>
      </w:r>
      <w:r w:rsidRPr="00B63F4C">
        <w:rPr>
          <w:rFonts w:ascii="Arial" w:eastAsia="Arial" w:hAnsi="Arial" w:cs="Arial"/>
          <w:color w:val="212529"/>
          <w:sz w:val="20"/>
          <w:szCs w:val="22"/>
        </w:rPr>
        <w:t>this</w:t>
      </w:r>
      <w:r w:rsidRPr="00B63F4C">
        <w:rPr>
          <w:rFonts w:ascii="Arial" w:eastAsia="Arial" w:hAnsi="Arial" w:cs="Arial"/>
          <w:color w:val="212529"/>
          <w:spacing w:val="-5"/>
          <w:sz w:val="20"/>
          <w:szCs w:val="22"/>
        </w:rPr>
        <w:t xml:space="preserve"> </w:t>
      </w:r>
      <w:r w:rsidRPr="00B63F4C">
        <w:rPr>
          <w:rFonts w:ascii="Arial" w:eastAsia="Arial" w:hAnsi="Arial" w:cs="Arial"/>
          <w:color w:val="212529"/>
          <w:sz w:val="20"/>
          <w:szCs w:val="22"/>
        </w:rPr>
        <w:t>contract</w:t>
      </w:r>
      <w:r w:rsidRPr="00B63F4C">
        <w:rPr>
          <w:rFonts w:ascii="Arial" w:eastAsia="Arial" w:hAnsi="Arial" w:cs="Arial"/>
          <w:color w:val="212529"/>
          <w:spacing w:val="-5"/>
          <w:sz w:val="20"/>
          <w:szCs w:val="22"/>
        </w:rPr>
        <w:t xml:space="preserve"> </w:t>
      </w:r>
      <w:r w:rsidRPr="00B63F4C">
        <w:rPr>
          <w:rFonts w:ascii="Arial" w:eastAsia="Arial" w:hAnsi="Arial" w:cs="Arial"/>
          <w:color w:val="212529"/>
          <w:sz w:val="20"/>
          <w:szCs w:val="22"/>
        </w:rPr>
        <w:t>the</w:t>
      </w:r>
      <w:r w:rsidRPr="00B63F4C">
        <w:rPr>
          <w:rFonts w:ascii="Arial" w:eastAsia="Arial" w:hAnsi="Arial" w:cs="Arial"/>
          <w:color w:val="212529"/>
          <w:spacing w:val="-4"/>
          <w:sz w:val="20"/>
          <w:szCs w:val="22"/>
        </w:rPr>
        <w:t xml:space="preserve"> </w:t>
      </w:r>
      <w:r w:rsidRPr="00B63F4C">
        <w:rPr>
          <w:rFonts w:ascii="Arial" w:eastAsia="Arial" w:hAnsi="Arial" w:cs="Arial"/>
          <w:color w:val="212529"/>
          <w:sz w:val="20"/>
          <w:szCs w:val="22"/>
        </w:rPr>
        <w:t>contractor</w:t>
      </w:r>
      <w:r w:rsidRPr="00B63F4C">
        <w:rPr>
          <w:rFonts w:ascii="Arial" w:eastAsia="Arial" w:hAnsi="Arial" w:cs="Arial"/>
          <w:color w:val="212529"/>
          <w:spacing w:val="-5"/>
          <w:sz w:val="20"/>
          <w:szCs w:val="22"/>
        </w:rPr>
        <w:t xml:space="preserve"> </w:t>
      </w:r>
      <w:r w:rsidRPr="00B63F4C">
        <w:rPr>
          <w:rFonts w:ascii="Arial" w:eastAsia="Arial" w:hAnsi="Arial" w:cs="Arial"/>
          <w:color w:val="212529"/>
          <w:sz w:val="20"/>
          <w:szCs w:val="22"/>
        </w:rPr>
        <w:t>shall</w:t>
      </w:r>
      <w:r w:rsidRPr="00B63F4C">
        <w:rPr>
          <w:rFonts w:ascii="Arial" w:eastAsia="Arial" w:hAnsi="Arial" w:cs="Arial"/>
          <w:color w:val="212529"/>
          <w:spacing w:val="-4"/>
          <w:sz w:val="20"/>
          <w:szCs w:val="22"/>
        </w:rPr>
        <w:t xml:space="preserve"> </w:t>
      </w:r>
      <w:r w:rsidRPr="00B63F4C">
        <w:rPr>
          <w:rFonts w:ascii="Arial" w:eastAsia="Arial" w:hAnsi="Arial" w:cs="Arial"/>
          <w:color w:val="212529"/>
          <w:spacing w:val="-2"/>
          <w:sz w:val="20"/>
          <w:szCs w:val="22"/>
        </w:rPr>
        <w:t>either:</w:t>
      </w:r>
    </w:p>
    <w:p w14:paraId="31B1609E" w14:textId="77777777" w:rsidR="00D815F9" w:rsidRPr="00B63F4C" w:rsidRDefault="00D815F9" w:rsidP="00D815F9">
      <w:pPr>
        <w:widowControl w:val="0"/>
        <w:autoSpaceDE w:val="0"/>
        <w:autoSpaceDN w:val="0"/>
        <w:spacing w:before="10"/>
        <w:rPr>
          <w:rFonts w:ascii="Arial" w:eastAsia="Arial" w:hAnsi="Arial" w:cs="Arial"/>
          <w:sz w:val="20"/>
        </w:rPr>
      </w:pPr>
    </w:p>
    <w:p w14:paraId="7CD44F2F" w14:textId="77777777" w:rsidR="00D815F9" w:rsidRPr="00B63F4C" w:rsidRDefault="00D815F9" w:rsidP="00D815F9">
      <w:pPr>
        <w:widowControl w:val="0"/>
        <w:numPr>
          <w:ilvl w:val="1"/>
          <w:numId w:val="98"/>
        </w:numPr>
        <w:tabs>
          <w:tab w:val="left" w:pos="981"/>
        </w:tabs>
        <w:autoSpaceDE w:val="0"/>
        <w:autoSpaceDN w:val="0"/>
        <w:ind w:right="108" w:hanging="450"/>
        <w:jc w:val="both"/>
        <w:rPr>
          <w:rFonts w:ascii="Arial" w:eastAsia="Arial" w:hAnsi="Arial" w:cs="Arial"/>
          <w:sz w:val="20"/>
          <w:szCs w:val="22"/>
        </w:rPr>
      </w:pPr>
      <w:r w:rsidRPr="00B63F4C">
        <w:rPr>
          <w:rFonts w:ascii="Arial" w:eastAsia="Arial" w:hAnsi="Arial" w:cs="Arial"/>
          <w:color w:val="212529"/>
          <w:sz w:val="20"/>
          <w:szCs w:val="22"/>
        </w:rPr>
        <w:t>submit an attestation to the contracting agency, in the form attached to this rider, signed by one or more labor organizations, as applicable, stating that the contractor has entered into or is in the process</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of negotiating one</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or more</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labor peace</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agreements</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with</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such</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labor organizations</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as</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have provided notice pursuant to section (4)(C)(1) of this rider, and identify: (i) the classes of covered employees covered by the labor peace agreements, (ii) the classes of covered employees not currently</w:t>
      </w:r>
      <w:r w:rsidRPr="00B63F4C">
        <w:rPr>
          <w:rFonts w:ascii="Arial" w:eastAsia="Arial" w:hAnsi="Arial" w:cs="Arial"/>
          <w:color w:val="212529"/>
          <w:spacing w:val="-14"/>
          <w:sz w:val="20"/>
          <w:szCs w:val="22"/>
        </w:rPr>
        <w:t xml:space="preserve"> </w:t>
      </w:r>
      <w:r w:rsidRPr="00B63F4C">
        <w:rPr>
          <w:rFonts w:ascii="Arial" w:eastAsia="Arial" w:hAnsi="Arial" w:cs="Arial"/>
          <w:color w:val="212529"/>
          <w:sz w:val="20"/>
          <w:szCs w:val="22"/>
        </w:rPr>
        <w:t>represented</w:t>
      </w:r>
      <w:r w:rsidRPr="00B63F4C">
        <w:rPr>
          <w:rFonts w:ascii="Arial" w:eastAsia="Arial" w:hAnsi="Arial" w:cs="Arial"/>
          <w:color w:val="212529"/>
          <w:spacing w:val="-14"/>
          <w:sz w:val="20"/>
          <w:szCs w:val="22"/>
        </w:rPr>
        <w:t xml:space="preserve"> </w:t>
      </w:r>
      <w:r w:rsidRPr="00B63F4C">
        <w:rPr>
          <w:rFonts w:ascii="Arial" w:eastAsia="Arial" w:hAnsi="Arial" w:cs="Arial"/>
          <w:color w:val="212529"/>
          <w:sz w:val="20"/>
          <w:szCs w:val="22"/>
        </w:rPr>
        <w:t>by</w:t>
      </w:r>
      <w:r w:rsidRPr="00B63F4C">
        <w:rPr>
          <w:rFonts w:ascii="Arial" w:eastAsia="Arial" w:hAnsi="Arial" w:cs="Arial"/>
          <w:color w:val="212529"/>
          <w:spacing w:val="-14"/>
          <w:sz w:val="20"/>
          <w:szCs w:val="22"/>
        </w:rPr>
        <w:t xml:space="preserve"> </w:t>
      </w:r>
      <w:r w:rsidRPr="00B63F4C">
        <w:rPr>
          <w:rFonts w:ascii="Arial" w:eastAsia="Arial" w:hAnsi="Arial" w:cs="Arial"/>
          <w:color w:val="212529"/>
          <w:sz w:val="20"/>
          <w:szCs w:val="22"/>
        </w:rPr>
        <w:t>a</w:t>
      </w:r>
      <w:r w:rsidRPr="00B63F4C">
        <w:rPr>
          <w:rFonts w:ascii="Arial" w:eastAsia="Arial" w:hAnsi="Arial" w:cs="Arial"/>
          <w:color w:val="212529"/>
          <w:spacing w:val="-14"/>
          <w:sz w:val="20"/>
          <w:szCs w:val="22"/>
        </w:rPr>
        <w:t xml:space="preserve"> </w:t>
      </w:r>
      <w:r w:rsidRPr="00B63F4C">
        <w:rPr>
          <w:rFonts w:ascii="Arial" w:eastAsia="Arial" w:hAnsi="Arial" w:cs="Arial"/>
          <w:color w:val="212529"/>
          <w:sz w:val="20"/>
          <w:szCs w:val="22"/>
        </w:rPr>
        <w:t>labor</w:t>
      </w:r>
      <w:r w:rsidRPr="00B63F4C">
        <w:rPr>
          <w:rFonts w:ascii="Arial" w:eastAsia="Arial" w:hAnsi="Arial" w:cs="Arial"/>
          <w:color w:val="212529"/>
          <w:spacing w:val="-14"/>
          <w:sz w:val="20"/>
          <w:szCs w:val="22"/>
        </w:rPr>
        <w:t xml:space="preserve"> </w:t>
      </w:r>
      <w:r w:rsidRPr="00B63F4C">
        <w:rPr>
          <w:rFonts w:ascii="Arial" w:eastAsia="Arial" w:hAnsi="Arial" w:cs="Arial"/>
          <w:color w:val="212529"/>
          <w:sz w:val="20"/>
          <w:szCs w:val="22"/>
        </w:rPr>
        <w:t>organization</w:t>
      </w:r>
      <w:r w:rsidRPr="00B63F4C">
        <w:rPr>
          <w:rFonts w:ascii="Arial" w:eastAsia="Arial" w:hAnsi="Arial" w:cs="Arial"/>
          <w:color w:val="212529"/>
          <w:spacing w:val="-14"/>
          <w:sz w:val="20"/>
          <w:szCs w:val="22"/>
        </w:rPr>
        <w:t xml:space="preserve"> </w:t>
      </w:r>
      <w:r w:rsidRPr="00B63F4C">
        <w:rPr>
          <w:rFonts w:ascii="Arial" w:eastAsia="Arial" w:hAnsi="Arial" w:cs="Arial"/>
          <w:color w:val="212529"/>
          <w:sz w:val="20"/>
          <w:szCs w:val="22"/>
        </w:rPr>
        <w:t>and</w:t>
      </w:r>
      <w:r w:rsidRPr="00B63F4C">
        <w:rPr>
          <w:rFonts w:ascii="Arial" w:eastAsia="Arial" w:hAnsi="Arial" w:cs="Arial"/>
          <w:color w:val="212529"/>
          <w:spacing w:val="-13"/>
          <w:sz w:val="20"/>
          <w:szCs w:val="22"/>
        </w:rPr>
        <w:t xml:space="preserve"> </w:t>
      </w:r>
      <w:r w:rsidRPr="00B63F4C">
        <w:rPr>
          <w:rFonts w:ascii="Arial" w:eastAsia="Arial" w:hAnsi="Arial" w:cs="Arial"/>
          <w:color w:val="212529"/>
          <w:sz w:val="20"/>
          <w:szCs w:val="22"/>
        </w:rPr>
        <w:t>that</w:t>
      </w:r>
      <w:r w:rsidRPr="00B63F4C">
        <w:rPr>
          <w:rFonts w:ascii="Arial" w:eastAsia="Arial" w:hAnsi="Arial" w:cs="Arial"/>
          <w:color w:val="212529"/>
          <w:spacing w:val="-14"/>
          <w:sz w:val="20"/>
          <w:szCs w:val="22"/>
        </w:rPr>
        <w:t xml:space="preserve"> </w:t>
      </w:r>
      <w:r w:rsidRPr="00B63F4C">
        <w:rPr>
          <w:rFonts w:ascii="Arial" w:eastAsia="Arial" w:hAnsi="Arial" w:cs="Arial"/>
          <w:color w:val="212529"/>
          <w:sz w:val="20"/>
          <w:szCs w:val="22"/>
        </w:rPr>
        <w:t>no</w:t>
      </w:r>
      <w:r w:rsidRPr="00B63F4C">
        <w:rPr>
          <w:rFonts w:ascii="Arial" w:eastAsia="Arial" w:hAnsi="Arial" w:cs="Arial"/>
          <w:color w:val="212529"/>
          <w:spacing w:val="-14"/>
          <w:sz w:val="20"/>
          <w:szCs w:val="22"/>
        </w:rPr>
        <w:t xml:space="preserve"> </w:t>
      </w:r>
      <w:r w:rsidRPr="00B63F4C">
        <w:rPr>
          <w:rFonts w:ascii="Arial" w:eastAsia="Arial" w:hAnsi="Arial" w:cs="Arial"/>
          <w:color w:val="212529"/>
          <w:sz w:val="20"/>
          <w:szCs w:val="22"/>
        </w:rPr>
        <w:t>labor</w:t>
      </w:r>
      <w:r w:rsidRPr="00B63F4C">
        <w:rPr>
          <w:rFonts w:ascii="Arial" w:eastAsia="Arial" w:hAnsi="Arial" w:cs="Arial"/>
          <w:color w:val="212529"/>
          <w:spacing w:val="-14"/>
          <w:sz w:val="20"/>
          <w:szCs w:val="22"/>
        </w:rPr>
        <w:t xml:space="preserve"> </w:t>
      </w:r>
      <w:r w:rsidRPr="00B63F4C">
        <w:rPr>
          <w:rFonts w:ascii="Arial" w:eastAsia="Arial" w:hAnsi="Arial" w:cs="Arial"/>
          <w:color w:val="212529"/>
          <w:sz w:val="20"/>
          <w:szCs w:val="22"/>
        </w:rPr>
        <w:t>organization</w:t>
      </w:r>
      <w:r w:rsidRPr="00B63F4C">
        <w:rPr>
          <w:rFonts w:ascii="Arial" w:eastAsia="Arial" w:hAnsi="Arial" w:cs="Arial"/>
          <w:color w:val="212529"/>
          <w:spacing w:val="-14"/>
          <w:sz w:val="20"/>
          <w:szCs w:val="22"/>
        </w:rPr>
        <w:t xml:space="preserve"> </w:t>
      </w:r>
      <w:r w:rsidRPr="00B63F4C">
        <w:rPr>
          <w:rFonts w:ascii="Arial" w:eastAsia="Arial" w:hAnsi="Arial" w:cs="Arial"/>
          <w:color w:val="212529"/>
          <w:sz w:val="20"/>
          <w:szCs w:val="22"/>
        </w:rPr>
        <w:t>has</w:t>
      </w:r>
      <w:r w:rsidRPr="00B63F4C">
        <w:rPr>
          <w:rFonts w:ascii="Arial" w:eastAsia="Arial" w:hAnsi="Arial" w:cs="Arial"/>
          <w:color w:val="212529"/>
          <w:spacing w:val="-14"/>
          <w:sz w:val="20"/>
          <w:szCs w:val="22"/>
        </w:rPr>
        <w:t xml:space="preserve"> </w:t>
      </w:r>
      <w:r w:rsidRPr="00B63F4C">
        <w:rPr>
          <w:rFonts w:ascii="Arial" w:eastAsia="Arial" w:hAnsi="Arial" w:cs="Arial"/>
          <w:color w:val="212529"/>
          <w:sz w:val="20"/>
          <w:szCs w:val="22"/>
        </w:rPr>
        <w:t>sought</w:t>
      </w:r>
      <w:r w:rsidRPr="00B63F4C">
        <w:rPr>
          <w:rFonts w:ascii="Arial" w:eastAsia="Arial" w:hAnsi="Arial" w:cs="Arial"/>
          <w:color w:val="212529"/>
          <w:spacing w:val="-14"/>
          <w:sz w:val="20"/>
          <w:szCs w:val="22"/>
        </w:rPr>
        <w:t xml:space="preserve"> </w:t>
      </w:r>
      <w:r w:rsidRPr="00B63F4C">
        <w:rPr>
          <w:rFonts w:ascii="Arial" w:eastAsia="Arial" w:hAnsi="Arial" w:cs="Arial"/>
          <w:color w:val="212529"/>
          <w:sz w:val="20"/>
          <w:szCs w:val="22"/>
        </w:rPr>
        <w:t>to</w:t>
      </w:r>
      <w:r w:rsidRPr="00B63F4C">
        <w:rPr>
          <w:rFonts w:ascii="Arial" w:eastAsia="Arial" w:hAnsi="Arial" w:cs="Arial"/>
          <w:color w:val="212529"/>
          <w:spacing w:val="-13"/>
          <w:sz w:val="20"/>
          <w:szCs w:val="22"/>
        </w:rPr>
        <w:t xml:space="preserve"> </w:t>
      </w:r>
      <w:r w:rsidRPr="00B63F4C">
        <w:rPr>
          <w:rFonts w:ascii="Arial" w:eastAsia="Arial" w:hAnsi="Arial" w:cs="Arial"/>
          <w:color w:val="212529"/>
          <w:sz w:val="20"/>
          <w:szCs w:val="22"/>
        </w:rPr>
        <w:t>represent,</w:t>
      </w:r>
    </w:p>
    <w:p w14:paraId="77EEAA58" w14:textId="77777777" w:rsidR="00D815F9" w:rsidRPr="00B63F4C" w:rsidRDefault="00D815F9" w:rsidP="00D815F9">
      <w:pPr>
        <w:widowControl w:val="0"/>
        <w:autoSpaceDE w:val="0"/>
        <w:autoSpaceDN w:val="0"/>
        <w:jc w:val="both"/>
        <w:rPr>
          <w:rFonts w:ascii="Arial" w:eastAsia="Arial" w:hAnsi="Arial" w:cs="Arial"/>
          <w:sz w:val="20"/>
          <w:szCs w:val="22"/>
        </w:rPr>
        <w:sectPr w:rsidR="00D815F9" w:rsidRPr="00B63F4C" w:rsidSect="00D815F9">
          <w:headerReference w:type="default" r:id="rId21"/>
          <w:pgSz w:w="12240" w:h="15840"/>
          <w:pgMar w:top="1380" w:right="1040" w:bottom="280" w:left="1340" w:header="720" w:footer="720" w:gutter="0"/>
          <w:cols w:space="720"/>
        </w:sectPr>
      </w:pPr>
    </w:p>
    <w:p w14:paraId="1A09DDF1" w14:textId="77777777" w:rsidR="00D815F9" w:rsidRPr="00B63F4C" w:rsidRDefault="00D815F9" w:rsidP="00D815F9">
      <w:pPr>
        <w:widowControl w:val="0"/>
        <w:autoSpaceDE w:val="0"/>
        <w:autoSpaceDN w:val="0"/>
        <w:spacing w:before="78"/>
        <w:ind w:left="1019"/>
        <w:rPr>
          <w:rFonts w:ascii="Arial" w:eastAsia="Arial" w:hAnsi="Arial" w:cs="Arial"/>
          <w:sz w:val="20"/>
        </w:rPr>
      </w:pPr>
      <w:r w:rsidRPr="00B63F4C">
        <w:rPr>
          <w:rFonts w:ascii="Arial" w:eastAsia="Arial" w:hAnsi="Arial" w:cs="Arial"/>
          <w:color w:val="212529"/>
          <w:sz w:val="20"/>
        </w:rPr>
        <w:t>and (iii) the classes of covered employees for which labor peace agreement negotiations have not yet concluded; or</w:t>
      </w:r>
    </w:p>
    <w:p w14:paraId="079436A7" w14:textId="77777777" w:rsidR="00D815F9" w:rsidRPr="00B63F4C" w:rsidRDefault="00D815F9" w:rsidP="00D815F9">
      <w:pPr>
        <w:widowControl w:val="0"/>
        <w:autoSpaceDE w:val="0"/>
        <w:autoSpaceDN w:val="0"/>
        <w:spacing w:before="11"/>
        <w:rPr>
          <w:rFonts w:ascii="Arial" w:eastAsia="Arial" w:hAnsi="Arial" w:cs="Arial"/>
          <w:sz w:val="20"/>
        </w:rPr>
      </w:pPr>
    </w:p>
    <w:p w14:paraId="5C015ED0" w14:textId="77777777" w:rsidR="00D815F9" w:rsidRPr="00B63F4C" w:rsidRDefault="00D815F9" w:rsidP="00D815F9">
      <w:pPr>
        <w:widowControl w:val="0"/>
        <w:numPr>
          <w:ilvl w:val="1"/>
          <w:numId w:val="98"/>
        </w:numPr>
        <w:tabs>
          <w:tab w:val="left" w:pos="981"/>
        </w:tabs>
        <w:autoSpaceDE w:val="0"/>
        <w:autoSpaceDN w:val="0"/>
        <w:ind w:right="106" w:hanging="450"/>
        <w:jc w:val="both"/>
        <w:rPr>
          <w:rFonts w:ascii="Arial" w:eastAsia="Arial" w:hAnsi="Arial" w:cs="Arial"/>
          <w:sz w:val="20"/>
          <w:szCs w:val="22"/>
        </w:rPr>
      </w:pPr>
      <w:r w:rsidRPr="00B63F4C">
        <w:rPr>
          <w:rFonts w:ascii="Arial" w:eastAsia="Arial" w:hAnsi="Arial" w:cs="Arial"/>
          <w:color w:val="212529"/>
          <w:sz w:val="20"/>
          <w:szCs w:val="22"/>
        </w:rPr>
        <w:t>submit an attestation to the contracting agency stating that the</w:t>
      </w:r>
      <w:r w:rsidRPr="00B63F4C">
        <w:rPr>
          <w:rFonts w:ascii="Arial" w:eastAsia="Arial" w:hAnsi="Arial" w:cs="Arial"/>
          <w:color w:val="212529"/>
          <w:spacing w:val="-2"/>
          <w:sz w:val="20"/>
          <w:szCs w:val="22"/>
        </w:rPr>
        <w:t xml:space="preserve"> </w:t>
      </w:r>
      <w:r w:rsidRPr="00B63F4C">
        <w:rPr>
          <w:rFonts w:ascii="Arial" w:eastAsia="Arial" w:hAnsi="Arial" w:cs="Arial"/>
          <w:color w:val="212529"/>
          <w:sz w:val="20"/>
          <w:szCs w:val="22"/>
        </w:rPr>
        <w:t>contractor’s covered employees are not currently represented by a labor organization and that no labor organization has sought to represent such covered employees by providing notice pursuant to section (4)(C)(1) of this rider.</w:t>
      </w:r>
    </w:p>
    <w:p w14:paraId="3B9F299B" w14:textId="77777777" w:rsidR="00D815F9" w:rsidRPr="00B63F4C" w:rsidRDefault="00D815F9" w:rsidP="00D815F9">
      <w:pPr>
        <w:widowControl w:val="0"/>
        <w:autoSpaceDE w:val="0"/>
        <w:autoSpaceDN w:val="0"/>
        <w:spacing w:before="6"/>
        <w:rPr>
          <w:rFonts w:ascii="Arial" w:eastAsia="Arial" w:hAnsi="Arial" w:cs="Arial"/>
          <w:sz w:val="20"/>
        </w:rPr>
      </w:pPr>
    </w:p>
    <w:p w14:paraId="640BE331" w14:textId="77777777" w:rsidR="00D815F9" w:rsidRPr="00B63F4C" w:rsidRDefault="00D815F9" w:rsidP="00D815F9">
      <w:pPr>
        <w:widowControl w:val="0"/>
        <w:numPr>
          <w:ilvl w:val="0"/>
          <w:numId w:val="98"/>
        </w:numPr>
        <w:tabs>
          <w:tab w:val="left" w:pos="407"/>
        </w:tabs>
        <w:autoSpaceDE w:val="0"/>
        <w:autoSpaceDN w:val="0"/>
        <w:spacing w:before="1"/>
        <w:ind w:left="479" w:right="107"/>
        <w:jc w:val="both"/>
        <w:rPr>
          <w:rFonts w:ascii="Arial" w:eastAsia="Arial" w:hAnsi="Arial" w:cs="Arial"/>
          <w:sz w:val="20"/>
          <w:szCs w:val="22"/>
        </w:rPr>
      </w:pPr>
      <w:r w:rsidRPr="00B63F4C">
        <w:rPr>
          <w:rFonts w:ascii="Arial" w:eastAsia="Arial" w:hAnsi="Arial" w:cs="Arial"/>
          <w:color w:val="212529"/>
          <w:sz w:val="20"/>
          <w:szCs w:val="22"/>
        </w:rPr>
        <w:t>Where</w:t>
      </w:r>
      <w:r w:rsidRPr="00B63F4C">
        <w:rPr>
          <w:rFonts w:ascii="Arial" w:eastAsia="Arial" w:hAnsi="Arial" w:cs="Arial"/>
          <w:color w:val="212529"/>
          <w:spacing w:val="-10"/>
          <w:sz w:val="20"/>
          <w:szCs w:val="22"/>
        </w:rPr>
        <w:t xml:space="preserve"> </w:t>
      </w:r>
      <w:r w:rsidRPr="00B63F4C">
        <w:rPr>
          <w:rFonts w:ascii="Arial" w:eastAsia="Arial" w:hAnsi="Arial" w:cs="Arial"/>
          <w:color w:val="212529"/>
          <w:sz w:val="20"/>
          <w:szCs w:val="22"/>
        </w:rPr>
        <w:t>a</w:t>
      </w:r>
      <w:r w:rsidRPr="00B63F4C">
        <w:rPr>
          <w:rFonts w:ascii="Arial" w:eastAsia="Arial" w:hAnsi="Arial" w:cs="Arial"/>
          <w:color w:val="212529"/>
          <w:spacing w:val="-10"/>
          <w:sz w:val="20"/>
          <w:szCs w:val="22"/>
        </w:rPr>
        <w:t xml:space="preserve"> </w:t>
      </w:r>
      <w:r w:rsidRPr="00B63F4C">
        <w:rPr>
          <w:rFonts w:ascii="Arial" w:eastAsia="Arial" w:hAnsi="Arial" w:cs="Arial"/>
          <w:color w:val="212529"/>
          <w:sz w:val="20"/>
          <w:szCs w:val="22"/>
        </w:rPr>
        <w:t>labor</w:t>
      </w:r>
      <w:r w:rsidRPr="00B63F4C">
        <w:rPr>
          <w:rFonts w:ascii="Arial" w:eastAsia="Arial" w:hAnsi="Arial" w:cs="Arial"/>
          <w:color w:val="212529"/>
          <w:spacing w:val="-10"/>
          <w:sz w:val="20"/>
          <w:szCs w:val="22"/>
        </w:rPr>
        <w:t xml:space="preserve"> </w:t>
      </w:r>
      <w:r w:rsidRPr="00B63F4C">
        <w:rPr>
          <w:rFonts w:ascii="Arial" w:eastAsia="Arial" w:hAnsi="Arial" w:cs="Arial"/>
          <w:color w:val="212529"/>
          <w:sz w:val="20"/>
          <w:szCs w:val="22"/>
        </w:rPr>
        <w:t>organization</w:t>
      </w:r>
      <w:r w:rsidRPr="00B63F4C">
        <w:rPr>
          <w:rFonts w:ascii="Arial" w:eastAsia="Arial" w:hAnsi="Arial" w:cs="Arial"/>
          <w:color w:val="212529"/>
          <w:spacing w:val="-10"/>
          <w:sz w:val="20"/>
          <w:szCs w:val="22"/>
        </w:rPr>
        <w:t xml:space="preserve"> </w:t>
      </w:r>
      <w:r w:rsidRPr="00B63F4C">
        <w:rPr>
          <w:rFonts w:ascii="Arial" w:eastAsia="Arial" w:hAnsi="Arial" w:cs="Arial"/>
          <w:color w:val="212529"/>
          <w:sz w:val="20"/>
          <w:szCs w:val="22"/>
        </w:rPr>
        <w:t>seeks</w:t>
      </w:r>
      <w:r w:rsidRPr="00B63F4C">
        <w:rPr>
          <w:rFonts w:ascii="Arial" w:eastAsia="Arial" w:hAnsi="Arial" w:cs="Arial"/>
          <w:color w:val="212529"/>
          <w:spacing w:val="-10"/>
          <w:sz w:val="20"/>
          <w:szCs w:val="22"/>
        </w:rPr>
        <w:t xml:space="preserve"> </w:t>
      </w:r>
      <w:r w:rsidRPr="00B63F4C">
        <w:rPr>
          <w:rFonts w:ascii="Arial" w:eastAsia="Arial" w:hAnsi="Arial" w:cs="Arial"/>
          <w:color w:val="212529"/>
          <w:sz w:val="20"/>
          <w:szCs w:val="22"/>
        </w:rPr>
        <w:t>to</w:t>
      </w:r>
      <w:r w:rsidRPr="00B63F4C">
        <w:rPr>
          <w:rFonts w:ascii="Arial" w:eastAsia="Arial" w:hAnsi="Arial" w:cs="Arial"/>
          <w:color w:val="212529"/>
          <w:spacing w:val="-10"/>
          <w:sz w:val="20"/>
          <w:szCs w:val="22"/>
        </w:rPr>
        <w:t xml:space="preserve"> </w:t>
      </w:r>
      <w:r w:rsidRPr="00B63F4C">
        <w:rPr>
          <w:rFonts w:ascii="Arial" w:eastAsia="Arial" w:hAnsi="Arial" w:cs="Arial"/>
          <w:color w:val="212529"/>
          <w:sz w:val="20"/>
          <w:szCs w:val="22"/>
        </w:rPr>
        <w:t>represent</w:t>
      </w:r>
      <w:r w:rsidRPr="00B63F4C">
        <w:rPr>
          <w:rFonts w:ascii="Arial" w:eastAsia="Arial" w:hAnsi="Arial" w:cs="Arial"/>
          <w:color w:val="212529"/>
          <w:spacing w:val="-9"/>
          <w:sz w:val="20"/>
          <w:szCs w:val="22"/>
        </w:rPr>
        <w:t xml:space="preserve"> </w:t>
      </w:r>
      <w:r w:rsidRPr="00B63F4C">
        <w:rPr>
          <w:rFonts w:ascii="Arial" w:eastAsia="Arial" w:hAnsi="Arial" w:cs="Arial"/>
          <w:color w:val="212529"/>
          <w:sz w:val="20"/>
          <w:szCs w:val="22"/>
        </w:rPr>
        <w:t>the</w:t>
      </w:r>
      <w:r w:rsidRPr="00B63F4C">
        <w:rPr>
          <w:rFonts w:ascii="Arial" w:eastAsia="Arial" w:hAnsi="Arial" w:cs="Arial"/>
          <w:color w:val="212529"/>
          <w:spacing w:val="-10"/>
          <w:sz w:val="20"/>
          <w:szCs w:val="22"/>
        </w:rPr>
        <w:t xml:space="preserve"> </w:t>
      </w:r>
      <w:r w:rsidRPr="00B63F4C">
        <w:rPr>
          <w:rFonts w:ascii="Arial" w:eastAsia="Arial" w:hAnsi="Arial" w:cs="Arial"/>
          <w:color w:val="212529"/>
          <w:sz w:val="20"/>
          <w:szCs w:val="22"/>
        </w:rPr>
        <w:t>covered</w:t>
      </w:r>
      <w:r w:rsidRPr="00B63F4C">
        <w:rPr>
          <w:rFonts w:ascii="Arial" w:eastAsia="Arial" w:hAnsi="Arial" w:cs="Arial"/>
          <w:color w:val="212529"/>
          <w:spacing w:val="-10"/>
          <w:sz w:val="20"/>
          <w:szCs w:val="22"/>
        </w:rPr>
        <w:t xml:space="preserve"> </w:t>
      </w:r>
      <w:r w:rsidRPr="00B63F4C">
        <w:rPr>
          <w:rFonts w:ascii="Arial" w:eastAsia="Arial" w:hAnsi="Arial" w:cs="Arial"/>
          <w:color w:val="212529"/>
          <w:sz w:val="20"/>
          <w:szCs w:val="22"/>
        </w:rPr>
        <w:t>employees</w:t>
      </w:r>
      <w:r w:rsidRPr="00B63F4C">
        <w:rPr>
          <w:rFonts w:ascii="Arial" w:eastAsia="Arial" w:hAnsi="Arial" w:cs="Arial"/>
          <w:color w:val="212529"/>
          <w:spacing w:val="-10"/>
          <w:sz w:val="20"/>
          <w:szCs w:val="22"/>
        </w:rPr>
        <w:t xml:space="preserve"> </w:t>
      </w:r>
      <w:r w:rsidRPr="00B63F4C">
        <w:rPr>
          <w:rFonts w:ascii="Arial" w:eastAsia="Arial" w:hAnsi="Arial" w:cs="Arial"/>
          <w:color w:val="212529"/>
          <w:sz w:val="20"/>
          <w:szCs w:val="22"/>
        </w:rPr>
        <w:t>of</w:t>
      </w:r>
      <w:r w:rsidRPr="00B63F4C">
        <w:rPr>
          <w:rFonts w:ascii="Arial" w:eastAsia="Arial" w:hAnsi="Arial" w:cs="Arial"/>
          <w:color w:val="212529"/>
          <w:spacing w:val="-7"/>
          <w:sz w:val="20"/>
          <w:szCs w:val="22"/>
        </w:rPr>
        <w:t xml:space="preserve"> </w:t>
      </w:r>
      <w:r w:rsidRPr="00B63F4C">
        <w:rPr>
          <w:rFonts w:ascii="Arial" w:eastAsia="Arial" w:hAnsi="Arial" w:cs="Arial"/>
          <w:color w:val="212529"/>
          <w:sz w:val="20"/>
          <w:szCs w:val="22"/>
        </w:rPr>
        <w:t>the</w:t>
      </w:r>
      <w:r w:rsidRPr="00B63F4C">
        <w:rPr>
          <w:rFonts w:ascii="Arial" w:eastAsia="Arial" w:hAnsi="Arial" w:cs="Arial"/>
          <w:color w:val="212529"/>
          <w:spacing w:val="-10"/>
          <w:sz w:val="20"/>
          <w:szCs w:val="22"/>
        </w:rPr>
        <w:t xml:space="preserve"> </w:t>
      </w:r>
      <w:r w:rsidRPr="00B63F4C">
        <w:rPr>
          <w:rFonts w:ascii="Arial" w:eastAsia="Arial" w:hAnsi="Arial" w:cs="Arial"/>
          <w:color w:val="212529"/>
          <w:sz w:val="20"/>
          <w:szCs w:val="22"/>
        </w:rPr>
        <w:t>contractor</w:t>
      </w:r>
      <w:r w:rsidRPr="00B63F4C">
        <w:rPr>
          <w:rFonts w:ascii="Arial" w:eastAsia="Arial" w:hAnsi="Arial" w:cs="Arial"/>
          <w:color w:val="212529"/>
          <w:spacing w:val="-9"/>
          <w:sz w:val="20"/>
          <w:szCs w:val="22"/>
        </w:rPr>
        <w:t xml:space="preserve"> </w:t>
      </w:r>
      <w:r w:rsidRPr="00B63F4C">
        <w:rPr>
          <w:rFonts w:ascii="Arial" w:eastAsia="Arial" w:hAnsi="Arial" w:cs="Arial"/>
          <w:color w:val="212529"/>
          <w:sz w:val="20"/>
          <w:szCs w:val="22"/>
        </w:rPr>
        <w:t>after</w:t>
      </w:r>
      <w:r w:rsidRPr="00B63F4C">
        <w:rPr>
          <w:rFonts w:ascii="Arial" w:eastAsia="Arial" w:hAnsi="Arial" w:cs="Arial"/>
          <w:color w:val="212529"/>
          <w:spacing w:val="-9"/>
          <w:sz w:val="20"/>
          <w:szCs w:val="22"/>
        </w:rPr>
        <w:t xml:space="preserve"> </w:t>
      </w:r>
      <w:r w:rsidRPr="00B63F4C">
        <w:rPr>
          <w:rFonts w:ascii="Arial" w:eastAsia="Arial" w:hAnsi="Arial" w:cs="Arial"/>
          <w:color w:val="212529"/>
          <w:sz w:val="20"/>
          <w:szCs w:val="22"/>
        </w:rPr>
        <w:t>the</w:t>
      </w:r>
      <w:r w:rsidRPr="00B63F4C">
        <w:rPr>
          <w:rFonts w:ascii="Arial" w:eastAsia="Arial" w:hAnsi="Arial" w:cs="Arial"/>
          <w:color w:val="212529"/>
          <w:spacing w:val="-10"/>
          <w:sz w:val="20"/>
          <w:szCs w:val="22"/>
        </w:rPr>
        <w:t xml:space="preserve"> </w:t>
      </w:r>
      <w:r w:rsidRPr="00B63F4C">
        <w:rPr>
          <w:rFonts w:ascii="Arial" w:eastAsia="Arial" w:hAnsi="Arial" w:cs="Arial"/>
          <w:color w:val="212529"/>
          <w:sz w:val="20"/>
          <w:szCs w:val="22"/>
        </w:rPr>
        <w:t>expiration of the 90-day period following the award or renewal date of this contract, and the labor organization has provided notice to the contracting agency and the contractor pursuant to section (4)(C) of this rider regarding</w:t>
      </w:r>
      <w:r w:rsidRPr="00B63F4C">
        <w:rPr>
          <w:rFonts w:ascii="Arial" w:eastAsia="Arial" w:hAnsi="Arial" w:cs="Arial"/>
          <w:color w:val="212529"/>
          <w:spacing w:val="-5"/>
          <w:sz w:val="20"/>
          <w:szCs w:val="22"/>
        </w:rPr>
        <w:t xml:space="preserve"> </w:t>
      </w:r>
      <w:r w:rsidRPr="00B63F4C">
        <w:rPr>
          <w:rFonts w:ascii="Arial" w:eastAsia="Arial" w:hAnsi="Arial" w:cs="Arial"/>
          <w:color w:val="212529"/>
          <w:sz w:val="20"/>
          <w:szCs w:val="22"/>
        </w:rPr>
        <w:t>such</w:t>
      </w:r>
      <w:r w:rsidRPr="00B63F4C">
        <w:rPr>
          <w:rFonts w:ascii="Arial" w:eastAsia="Arial" w:hAnsi="Arial" w:cs="Arial"/>
          <w:color w:val="212529"/>
          <w:spacing w:val="-5"/>
          <w:sz w:val="20"/>
          <w:szCs w:val="22"/>
        </w:rPr>
        <w:t xml:space="preserve"> </w:t>
      </w:r>
      <w:r w:rsidRPr="00B63F4C">
        <w:rPr>
          <w:rFonts w:ascii="Arial" w:eastAsia="Arial" w:hAnsi="Arial" w:cs="Arial"/>
          <w:color w:val="212529"/>
          <w:sz w:val="20"/>
          <w:szCs w:val="22"/>
        </w:rPr>
        <w:t>interest,</w:t>
      </w:r>
      <w:r w:rsidRPr="00B63F4C">
        <w:rPr>
          <w:rFonts w:ascii="Arial" w:eastAsia="Arial" w:hAnsi="Arial" w:cs="Arial"/>
          <w:color w:val="212529"/>
          <w:spacing w:val="-5"/>
          <w:sz w:val="20"/>
          <w:szCs w:val="22"/>
        </w:rPr>
        <w:t xml:space="preserve"> </w:t>
      </w:r>
      <w:r w:rsidRPr="00B63F4C">
        <w:rPr>
          <w:rFonts w:ascii="Arial" w:eastAsia="Arial" w:hAnsi="Arial" w:cs="Arial"/>
          <w:color w:val="212529"/>
          <w:sz w:val="20"/>
          <w:szCs w:val="22"/>
        </w:rPr>
        <w:t>the</w:t>
      </w:r>
      <w:r w:rsidRPr="00B63F4C">
        <w:rPr>
          <w:rFonts w:ascii="Arial" w:eastAsia="Arial" w:hAnsi="Arial" w:cs="Arial"/>
          <w:color w:val="212529"/>
          <w:spacing w:val="-4"/>
          <w:sz w:val="20"/>
          <w:szCs w:val="22"/>
        </w:rPr>
        <w:t xml:space="preserve"> </w:t>
      </w:r>
      <w:r w:rsidRPr="00B63F4C">
        <w:rPr>
          <w:rFonts w:ascii="Arial" w:eastAsia="Arial" w:hAnsi="Arial" w:cs="Arial"/>
          <w:color w:val="212529"/>
          <w:sz w:val="20"/>
          <w:szCs w:val="22"/>
        </w:rPr>
        <w:t>contractor</w:t>
      </w:r>
      <w:r w:rsidRPr="00B63F4C">
        <w:rPr>
          <w:rFonts w:ascii="Arial" w:eastAsia="Arial" w:hAnsi="Arial" w:cs="Arial"/>
          <w:color w:val="212529"/>
          <w:spacing w:val="-5"/>
          <w:sz w:val="20"/>
          <w:szCs w:val="22"/>
        </w:rPr>
        <w:t xml:space="preserve"> </w:t>
      </w:r>
      <w:r w:rsidRPr="00B63F4C">
        <w:rPr>
          <w:rFonts w:ascii="Arial" w:eastAsia="Arial" w:hAnsi="Arial" w:cs="Arial"/>
          <w:color w:val="212529"/>
          <w:sz w:val="20"/>
          <w:szCs w:val="22"/>
        </w:rPr>
        <w:t>shall</w:t>
      </w:r>
      <w:r w:rsidRPr="00B63F4C">
        <w:rPr>
          <w:rFonts w:ascii="Arial" w:eastAsia="Arial" w:hAnsi="Arial" w:cs="Arial"/>
          <w:color w:val="212529"/>
          <w:spacing w:val="-4"/>
          <w:sz w:val="20"/>
          <w:szCs w:val="22"/>
        </w:rPr>
        <w:t xml:space="preserve"> </w:t>
      </w:r>
      <w:r w:rsidRPr="00B63F4C">
        <w:rPr>
          <w:rFonts w:ascii="Arial" w:eastAsia="Arial" w:hAnsi="Arial" w:cs="Arial"/>
          <w:color w:val="212529"/>
          <w:sz w:val="20"/>
          <w:szCs w:val="22"/>
        </w:rPr>
        <w:t>then</w:t>
      </w:r>
      <w:r w:rsidRPr="00B63F4C">
        <w:rPr>
          <w:rFonts w:ascii="Arial" w:eastAsia="Arial" w:hAnsi="Arial" w:cs="Arial"/>
          <w:color w:val="212529"/>
          <w:spacing w:val="-5"/>
          <w:sz w:val="20"/>
          <w:szCs w:val="22"/>
        </w:rPr>
        <w:t xml:space="preserve"> </w:t>
      </w:r>
      <w:r w:rsidRPr="00B63F4C">
        <w:rPr>
          <w:rFonts w:ascii="Arial" w:eastAsia="Arial" w:hAnsi="Arial" w:cs="Arial"/>
          <w:color w:val="212529"/>
          <w:sz w:val="20"/>
          <w:szCs w:val="22"/>
        </w:rPr>
        <w:t>submit</w:t>
      </w:r>
      <w:r w:rsidRPr="00B63F4C">
        <w:rPr>
          <w:rFonts w:ascii="Arial" w:eastAsia="Arial" w:hAnsi="Arial" w:cs="Arial"/>
          <w:color w:val="212529"/>
          <w:spacing w:val="-4"/>
          <w:sz w:val="20"/>
          <w:szCs w:val="22"/>
        </w:rPr>
        <w:t xml:space="preserve"> </w:t>
      </w:r>
      <w:r w:rsidRPr="00B63F4C">
        <w:rPr>
          <w:rFonts w:ascii="Arial" w:eastAsia="Arial" w:hAnsi="Arial" w:cs="Arial"/>
          <w:color w:val="212529"/>
          <w:sz w:val="20"/>
          <w:szCs w:val="22"/>
        </w:rPr>
        <w:t>an</w:t>
      </w:r>
      <w:r w:rsidRPr="00B63F4C">
        <w:rPr>
          <w:rFonts w:ascii="Arial" w:eastAsia="Arial" w:hAnsi="Arial" w:cs="Arial"/>
          <w:color w:val="212529"/>
          <w:spacing w:val="-5"/>
          <w:sz w:val="20"/>
          <w:szCs w:val="22"/>
        </w:rPr>
        <w:t xml:space="preserve"> </w:t>
      </w:r>
      <w:r w:rsidRPr="00B63F4C">
        <w:rPr>
          <w:rFonts w:ascii="Arial" w:eastAsia="Arial" w:hAnsi="Arial" w:cs="Arial"/>
          <w:color w:val="212529"/>
          <w:sz w:val="20"/>
          <w:szCs w:val="22"/>
        </w:rPr>
        <w:t>attestation</w:t>
      </w:r>
      <w:r w:rsidRPr="00B63F4C">
        <w:rPr>
          <w:rFonts w:ascii="Arial" w:eastAsia="Arial" w:hAnsi="Arial" w:cs="Arial"/>
          <w:color w:val="212529"/>
          <w:spacing w:val="-5"/>
          <w:sz w:val="20"/>
          <w:szCs w:val="22"/>
        </w:rPr>
        <w:t xml:space="preserve"> </w:t>
      </w:r>
      <w:r w:rsidRPr="00B63F4C">
        <w:rPr>
          <w:rFonts w:ascii="Arial" w:eastAsia="Arial" w:hAnsi="Arial" w:cs="Arial"/>
          <w:color w:val="212529"/>
          <w:sz w:val="20"/>
          <w:szCs w:val="22"/>
        </w:rPr>
        <w:t>signed</w:t>
      </w:r>
      <w:r w:rsidRPr="00B63F4C">
        <w:rPr>
          <w:rFonts w:ascii="Arial" w:eastAsia="Arial" w:hAnsi="Arial" w:cs="Arial"/>
          <w:color w:val="212529"/>
          <w:spacing w:val="-5"/>
          <w:sz w:val="20"/>
          <w:szCs w:val="22"/>
        </w:rPr>
        <w:t xml:space="preserve"> </w:t>
      </w:r>
      <w:r w:rsidRPr="00B63F4C">
        <w:rPr>
          <w:rFonts w:ascii="Arial" w:eastAsia="Arial" w:hAnsi="Arial" w:cs="Arial"/>
          <w:color w:val="212529"/>
          <w:sz w:val="20"/>
          <w:szCs w:val="22"/>
        </w:rPr>
        <w:t>by</w:t>
      </w:r>
      <w:r w:rsidRPr="00B63F4C">
        <w:rPr>
          <w:rFonts w:ascii="Arial" w:eastAsia="Arial" w:hAnsi="Arial" w:cs="Arial"/>
          <w:color w:val="212529"/>
          <w:spacing w:val="-5"/>
          <w:sz w:val="20"/>
          <w:szCs w:val="22"/>
        </w:rPr>
        <w:t xml:space="preserve"> </w:t>
      </w:r>
      <w:r w:rsidRPr="00B63F4C">
        <w:rPr>
          <w:rFonts w:ascii="Arial" w:eastAsia="Arial" w:hAnsi="Arial" w:cs="Arial"/>
          <w:color w:val="212529"/>
          <w:sz w:val="20"/>
          <w:szCs w:val="22"/>
        </w:rPr>
        <w:t>the</w:t>
      </w:r>
      <w:r w:rsidRPr="00B63F4C">
        <w:rPr>
          <w:rFonts w:ascii="Arial" w:eastAsia="Arial" w:hAnsi="Arial" w:cs="Arial"/>
          <w:color w:val="212529"/>
          <w:spacing w:val="-5"/>
          <w:sz w:val="20"/>
          <w:szCs w:val="22"/>
        </w:rPr>
        <w:t xml:space="preserve"> </w:t>
      </w:r>
      <w:r w:rsidRPr="00B63F4C">
        <w:rPr>
          <w:rFonts w:ascii="Arial" w:eastAsia="Arial" w:hAnsi="Arial" w:cs="Arial"/>
          <w:color w:val="212529"/>
          <w:sz w:val="20"/>
          <w:szCs w:val="22"/>
        </w:rPr>
        <w:t>labor</w:t>
      </w:r>
      <w:r w:rsidRPr="00B63F4C">
        <w:rPr>
          <w:rFonts w:ascii="Arial" w:eastAsia="Arial" w:hAnsi="Arial" w:cs="Arial"/>
          <w:color w:val="212529"/>
          <w:spacing w:val="-5"/>
          <w:sz w:val="20"/>
          <w:szCs w:val="22"/>
        </w:rPr>
        <w:t xml:space="preserve"> </w:t>
      </w:r>
      <w:r w:rsidRPr="00B63F4C">
        <w:rPr>
          <w:rFonts w:ascii="Arial" w:eastAsia="Arial" w:hAnsi="Arial" w:cs="Arial"/>
          <w:color w:val="212529"/>
          <w:sz w:val="20"/>
          <w:szCs w:val="22"/>
        </w:rPr>
        <w:t>organization</w:t>
      </w:r>
      <w:r w:rsidRPr="00B63F4C">
        <w:rPr>
          <w:rFonts w:ascii="Arial" w:eastAsia="Arial" w:hAnsi="Arial" w:cs="Arial"/>
          <w:color w:val="212529"/>
          <w:spacing w:val="-5"/>
          <w:sz w:val="20"/>
          <w:szCs w:val="22"/>
        </w:rPr>
        <w:t xml:space="preserve"> </w:t>
      </w:r>
      <w:r w:rsidRPr="00B63F4C">
        <w:rPr>
          <w:rFonts w:ascii="Arial" w:eastAsia="Arial" w:hAnsi="Arial" w:cs="Arial"/>
          <w:color w:val="212529"/>
          <w:sz w:val="20"/>
          <w:szCs w:val="22"/>
        </w:rPr>
        <w:t>to the</w:t>
      </w:r>
      <w:r w:rsidRPr="00B63F4C">
        <w:rPr>
          <w:rFonts w:ascii="Arial" w:eastAsia="Arial" w:hAnsi="Arial" w:cs="Arial"/>
          <w:color w:val="212529"/>
          <w:spacing w:val="-5"/>
          <w:sz w:val="20"/>
          <w:szCs w:val="22"/>
        </w:rPr>
        <w:t xml:space="preserve"> </w:t>
      </w:r>
      <w:r w:rsidRPr="00B63F4C">
        <w:rPr>
          <w:rFonts w:ascii="Arial" w:eastAsia="Arial" w:hAnsi="Arial" w:cs="Arial"/>
          <w:color w:val="212529"/>
          <w:sz w:val="20"/>
          <w:szCs w:val="22"/>
        </w:rPr>
        <w:t>contracting</w:t>
      </w:r>
      <w:r w:rsidRPr="00B63F4C">
        <w:rPr>
          <w:rFonts w:ascii="Arial" w:eastAsia="Arial" w:hAnsi="Arial" w:cs="Arial"/>
          <w:color w:val="212529"/>
          <w:spacing w:val="-5"/>
          <w:sz w:val="20"/>
          <w:szCs w:val="22"/>
        </w:rPr>
        <w:t xml:space="preserve"> </w:t>
      </w:r>
      <w:r w:rsidRPr="00B63F4C">
        <w:rPr>
          <w:rFonts w:ascii="Arial" w:eastAsia="Arial" w:hAnsi="Arial" w:cs="Arial"/>
          <w:color w:val="212529"/>
          <w:sz w:val="20"/>
          <w:szCs w:val="22"/>
        </w:rPr>
        <w:t>agency</w:t>
      </w:r>
      <w:r w:rsidRPr="00B63F4C">
        <w:rPr>
          <w:rFonts w:ascii="Arial" w:eastAsia="Arial" w:hAnsi="Arial" w:cs="Arial"/>
          <w:color w:val="212529"/>
          <w:spacing w:val="-5"/>
          <w:sz w:val="20"/>
          <w:szCs w:val="22"/>
        </w:rPr>
        <w:t xml:space="preserve"> </w:t>
      </w:r>
      <w:r w:rsidRPr="00B63F4C">
        <w:rPr>
          <w:rFonts w:ascii="Arial" w:eastAsia="Arial" w:hAnsi="Arial" w:cs="Arial"/>
          <w:color w:val="212529"/>
          <w:sz w:val="20"/>
          <w:szCs w:val="22"/>
        </w:rPr>
        <w:t>no</w:t>
      </w:r>
      <w:r w:rsidRPr="00B63F4C">
        <w:rPr>
          <w:rFonts w:ascii="Arial" w:eastAsia="Arial" w:hAnsi="Arial" w:cs="Arial"/>
          <w:color w:val="212529"/>
          <w:spacing w:val="-5"/>
          <w:sz w:val="20"/>
          <w:szCs w:val="22"/>
        </w:rPr>
        <w:t xml:space="preserve"> </w:t>
      </w:r>
      <w:r w:rsidRPr="00B63F4C">
        <w:rPr>
          <w:rFonts w:ascii="Arial" w:eastAsia="Arial" w:hAnsi="Arial" w:cs="Arial"/>
          <w:color w:val="212529"/>
          <w:sz w:val="20"/>
          <w:szCs w:val="22"/>
        </w:rPr>
        <w:t>later</w:t>
      </w:r>
      <w:r w:rsidRPr="00B63F4C">
        <w:rPr>
          <w:rFonts w:ascii="Arial" w:eastAsia="Arial" w:hAnsi="Arial" w:cs="Arial"/>
          <w:color w:val="212529"/>
          <w:spacing w:val="-5"/>
          <w:sz w:val="20"/>
          <w:szCs w:val="22"/>
        </w:rPr>
        <w:t xml:space="preserve"> </w:t>
      </w:r>
      <w:r w:rsidRPr="00B63F4C">
        <w:rPr>
          <w:rFonts w:ascii="Arial" w:eastAsia="Arial" w:hAnsi="Arial" w:cs="Arial"/>
          <w:color w:val="212529"/>
          <w:sz w:val="20"/>
          <w:szCs w:val="22"/>
        </w:rPr>
        <w:t>than</w:t>
      </w:r>
      <w:r w:rsidRPr="00B63F4C">
        <w:rPr>
          <w:rFonts w:ascii="Arial" w:eastAsia="Arial" w:hAnsi="Arial" w:cs="Arial"/>
          <w:color w:val="212529"/>
          <w:spacing w:val="-5"/>
          <w:sz w:val="20"/>
          <w:szCs w:val="22"/>
        </w:rPr>
        <w:t xml:space="preserve"> </w:t>
      </w:r>
      <w:r w:rsidRPr="00B63F4C">
        <w:rPr>
          <w:rFonts w:ascii="Arial" w:eastAsia="Arial" w:hAnsi="Arial" w:cs="Arial"/>
          <w:color w:val="212529"/>
          <w:sz w:val="20"/>
          <w:szCs w:val="22"/>
        </w:rPr>
        <w:t>90</w:t>
      </w:r>
      <w:r w:rsidRPr="00B63F4C">
        <w:rPr>
          <w:rFonts w:ascii="Arial" w:eastAsia="Arial" w:hAnsi="Arial" w:cs="Arial"/>
          <w:color w:val="212529"/>
          <w:spacing w:val="-5"/>
          <w:sz w:val="20"/>
          <w:szCs w:val="22"/>
        </w:rPr>
        <w:t xml:space="preserve"> </w:t>
      </w:r>
      <w:r w:rsidRPr="00B63F4C">
        <w:rPr>
          <w:rFonts w:ascii="Arial" w:eastAsia="Arial" w:hAnsi="Arial" w:cs="Arial"/>
          <w:color w:val="212529"/>
          <w:sz w:val="20"/>
          <w:szCs w:val="22"/>
        </w:rPr>
        <w:t>days</w:t>
      </w:r>
      <w:r w:rsidRPr="00B63F4C">
        <w:rPr>
          <w:rFonts w:ascii="Arial" w:eastAsia="Arial" w:hAnsi="Arial" w:cs="Arial"/>
          <w:color w:val="212529"/>
          <w:spacing w:val="-5"/>
          <w:sz w:val="20"/>
          <w:szCs w:val="22"/>
        </w:rPr>
        <w:t xml:space="preserve"> </w:t>
      </w:r>
      <w:r w:rsidRPr="00B63F4C">
        <w:rPr>
          <w:rFonts w:ascii="Arial" w:eastAsia="Arial" w:hAnsi="Arial" w:cs="Arial"/>
          <w:color w:val="212529"/>
          <w:sz w:val="20"/>
          <w:szCs w:val="22"/>
        </w:rPr>
        <w:t>after</w:t>
      </w:r>
      <w:r w:rsidRPr="00B63F4C">
        <w:rPr>
          <w:rFonts w:ascii="Arial" w:eastAsia="Arial" w:hAnsi="Arial" w:cs="Arial"/>
          <w:color w:val="212529"/>
          <w:spacing w:val="-5"/>
          <w:sz w:val="20"/>
          <w:szCs w:val="22"/>
        </w:rPr>
        <w:t xml:space="preserve"> </w:t>
      </w:r>
      <w:r w:rsidRPr="00B63F4C">
        <w:rPr>
          <w:rFonts w:ascii="Arial" w:eastAsia="Arial" w:hAnsi="Arial" w:cs="Arial"/>
          <w:color w:val="212529"/>
          <w:sz w:val="20"/>
          <w:szCs w:val="22"/>
        </w:rPr>
        <w:t>the</w:t>
      </w:r>
      <w:r w:rsidRPr="00B63F4C">
        <w:rPr>
          <w:rFonts w:ascii="Arial" w:eastAsia="Arial" w:hAnsi="Arial" w:cs="Arial"/>
          <w:color w:val="212529"/>
          <w:spacing w:val="-5"/>
          <w:sz w:val="20"/>
          <w:szCs w:val="22"/>
        </w:rPr>
        <w:t xml:space="preserve"> </w:t>
      </w:r>
      <w:r w:rsidRPr="00B63F4C">
        <w:rPr>
          <w:rFonts w:ascii="Arial" w:eastAsia="Arial" w:hAnsi="Arial" w:cs="Arial"/>
          <w:color w:val="212529"/>
          <w:sz w:val="20"/>
          <w:szCs w:val="22"/>
        </w:rPr>
        <w:t>date</w:t>
      </w:r>
      <w:r w:rsidRPr="00B63F4C">
        <w:rPr>
          <w:rFonts w:ascii="Arial" w:eastAsia="Arial" w:hAnsi="Arial" w:cs="Arial"/>
          <w:color w:val="212529"/>
          <w:spacing w:val="-5"/>
          <w:sz w:val="20"/>
          <w:szCs w:val="22"/>
        </w:rPr>
        <w:t xml:space="preserve"> </w:t>
      </w:r>
      <w:r w:rsidRPr="00B63F4C">
        <w:rPr>
          <w:rFonts w:ascii="Arial" w:eastAsia="Arial" w:hAnsi="Arial" w:cs="Arial"/>
          <w:color w:val="212529"/>
          <w:sz w:val="20"/>
          <w:szCs w:val="22"/>
        </w:rPr>
        <w:t>of</w:t>
      </w:r>
      <w:r w:rsidRPr="00B63F4C">
        <w:rPr>
          <w:rFonts w:ascii="Arial" w:eastAsia="Arial" w:hAnsi="Arial" w:cs="Arial"/>
          <w:color w:val="212529"/>
          <w:spacing w:val="-5"/>
          <w:sz w:val="20"/>
          <w:szCs w:val="22"/>
        </w:rPr>
        <w:t xml:space="preserve"> </w:t>
      </w:r>
      <w:r w:rsidRPr="00B63F4C">
        <w:rPr>
          <w:rFonts w:ascii="Arial" w:eastAsia="Arial" w:hAnsi="Arial" w:cs="Arial"/>
          <w:color w:val="212529"/>
          <w:sz w:val="20"/>
          <w:szCs w:val="22"/>
        </w:rPr>
        <w:t>notice</w:t>
      </w:r>
      <w:r w:rsidRPr="00B63F4C">
        <w:rPr>
          <w:rFonts w:ascii="Arial" w:eastAsia="Arial" w:hAnsi="Arial" w:cs="Arial"/>
          <w:color w:val="212529"/>
          <w:spacing w:val="-5"/>
          <w:sz w:val="20"/>
          <w:szCs w:val="22"/>
        </w:rPr>
        <w:t xml:space="preserve"> </w:t>
      </w:r>
      <w:r w:rsidRPr="00B63F4C">
        <w:rPr>
          <w:rFonts w:ascii="Arial" w:eastAsia="Arial" w:hAnsi="Arial" w:cs="Arial"/>
          <w:color w:val="212529"/>
          <w:sz w:val="20"/>
          <w:szCs w:val="22"/>
        </w:rPr>
        <w:t>stating</w:t>
      </w:r>
      <w:r w:rsidRPr="00B63F4C">
        <w:rPr>
          <w:rFonts w:ascii="Arial" w:eastAsia="Arial" w:hAnsi="Arial" w:cs="Arial"/>
          <w:color w:val="212529"/>
          <w:spacing w:val="-5"/>
          <w:sz w:val="20"/>
          <w:szCs w:val="22"/>
        </w:rPr>
        <w:t xml:space="preserve"> </w:t>
      </w:r>
      <w:r w:rsidRPr="00B63F4C">
        <w:rPr>
          <w:rFonts w:ascii="Arial" w:eastAsia="Arial" w:hAnsi="Arial" w:cs="Arial"/>
          <w:color w:val="212529"/>
          <w:sz w:val="20"/>
          <w:szCs w:val="22"/>
        </w:rPr>
        <w:t>that</w:t>
      </w:r>
      <w:r w:rsidRPr="00B63F4C">
        <w:rPr>
          <w:rFonts w:ascii="Arial" w:eastAsia="Arial" w:hAnsi="Arial" w:cs="Arial"/>
          <w:color w:val="212529"/>
          <w:spacing w:val="-5"/>
          <w:sz w:val="20"/>
          <w:szCs w:val="22"/>
        </w:rPr>
        <w:t xml:space="preserve"> </w:t>
      </w:r>
      <w:r w:rsidRPr="00B63F4C">
        <w:rPr>
          <w:rFonts w:ascii="Arial" w:eastAsia="Arial" w:hAnsi="Arial" w:cs="Arial"/>
          <w:color w:val="212529"/>
          <w:sz w:val="20"/>
          <w:szCs w:val="22"/>
        </w:rPr>
        <w:t>it</w:t>
      </w:r>
      <w:r w:rsidRPr="00B63F4C">
        <w:rPr>
          <w:rFonts w:ascii="Arial" w:eastAsia="Arial" w:hAnsi="Arial" w:cs="Arial"/>
          <w:color w:val="212529"/>
          <w:spacing w:val="-5"/>
          <w:sz w:val="20"/>
          <w:szCs w:val="22"/>
        </w:rPr>
        <w:t xml:space="preserve"> </w:t>
      </w:r>
      <w:r w:rsidRPr="00B63F4C">
        <w:rPr>
          <w:rFonts w:ascii="Arial" w:eastAsia="Arial" w:hAnsi="Arial" w:cs="Arial"/>
          <w:color w:val="212529"/>
          <w:sz w:val="20"/>
          <w:szCs w:val="22"/>
        </w:rPr>
        <w:t>has</w:t>
      </w:r>
      <w:r w:rsidRPr="00B63F4C">
        <w:rPr>
          <w:rFonts w:ascii="Arial" w:eastAsia="Arial" w:hAnsi="Arial" w:cs="Arial"/>
          <w:color w:val="212529"/>
          <w:spacing w:val="-5"/>
          <w:sz w:val="20"/>
          <w:szCs w:val="22"/>
        </w:rPr>
        <w:t xml:space="preserve"> </w:t>
      </w:r>
      <w:r w:rsidRPr="00B63F4C">
        <w:rPr>
          <w:rFonts w:ascii="Arial" w:eastAsia="Arial" w:hAnsi="Arial" w:cs="Arial"/>
          <w:color w:val="212529"/>
          <w:sz w:val="20"/>
          <w:szCs w:val="22"/>
        </w:rPr>
        <w:t>entered</w:t>
      </w:r>
      <w:r w:rsidRPr="00B63F4C">
        <w:rPr>
          <w:rFonts w:ascii="Arial" w:eastAsia="Arial" w:hAnsi="Arial" w:cs="Arial"/>
          <w:color w:val="212529"/>
          <w:spacing w:val="-5"/>
          <w:sz w:val="20"/>
          <w:szCs w:val="22"/>
        </w:rPr>
        <w:t xml:space="preserve"> </w:t>
      </w:r>
      <w:r w:rsidRPr="00B63F4C">
        <w:rPr>
          <w:rFonts w:ascii="Arial" w:eastAsia="Arial" w:hAnsi="Arial" w:cs="Arial"/>
          <w:color w:val="212529"/>
          <w:sz w:val="20"/>
          <w:szCs w:val="22"/>
        </w:rPr>
        <w:t>into</w:t>
      </w:r>
      <w:r w:rsidRPr="00B63F4C">
        <w:rPr>
          <w:rFonts w:ascii="Arial" w:eastAsia="Arial" w:hAnsi="Arial" w:cs="Arial"/>
          <w:color w:val="212529"/>
          <w:spacing w:val="-5"/>
          <w:sz w:val="20"/>
          <w:szCs w:val="22"/>
        </w:rPr>
        <w:t xml:space="preserve"> </w:t>
      </w:r>
      <w:r w:rsidRPr="00B63F4C">
        <w:rPr>
          <w:rFonts w:ascii="Arial" w:eastAsia="Arial" w:hAnsi="Arial" w:cs="Arial"/>
          <w:color w:val="212529"/>
          <w:sz w:val="20"/>
          <w:szCs w:val="22"/>
        </w:rPr>
        <w:t>a</w:t>
      </w:r>
      <w:r w:rsidRPr="00B63F4C">
        <w:rPr>
          <w:rFonts w:ascii="Arial" w:eastAsia="Arial" w:hAnsi="Arial" w:cs="Arial"/>
          <w:color w:val="212529"/>
          <w:spacing w:val="-5"/>
          <w:sz w:val="20"/>
          <w:szCs w:val="22"/>
        </w:rPr>
        <w:t xml:space="preserve"> </w:t>
      </w:r>
      <w:r w:rsidRPr="00B63F4C">
        <w:rPr>
          <w:rFonts w:ascii="Arial" w:eastAsia="Arial" w:hAnsi="Arial" w:cs="Arial"/>
          <w:color w:val="212529"/>
          <w:sz w:val="20"/>
          <w:szCs w:val="22"/>
        </w:rPr>
        <w:t xml:space="preserve">labor peace agreement with such labor organization or that labor peace agreement negotiations have not yet </w:t>
      </w:r>
      <w:r w:rsidRPr="00B63F4C">
        <w:rPr>
          <w:rFonts w:ascii="Arial" w:eastAsia="Arial" w:hAnsi="Arial" w:cs="Arial"/>
          <w:color w:val="212529"/>
          <w:spacing w:val="-2"/>
          <w:sz w:val="20"/>
          <w:szCs w:val="22"/>
        </w:rPr>
        <w:t>concluded.</w:t>
      </w:r>
    </w:p>
    <w:p w14:paraId="3717BE5F" w14:textId="77777777" w:rsidR="00D815F9" w:rsidRPr="00B63F4C" w:rsidRDefault="00D815F9" w:rsidP="00D815F9">
      <w:pPr>
        <w:widowControl w:val="0"/>
        <w:autoSpaceDE w:val="0"/>
        <w:autoSpaceDN w:val="0"/>
        <w:spacing w:before="3"/>
        <w:rPr>
          <w:rFonts w:ascii="Arial" w:eastAsia="Arial" w:hAnsi="Arial" w:cs="Arial"/>
          <w:sz w:val="20"/>
        </w:rPr>
      </w:pPr>
    </w:p>
    <w:p w14:paraId="24EF07BF" w14:textId="77777777" w:rsidR="00D815F9" w:rsidRPr="00B63F4C" w:rsidRDefault="00D815F9" w:rsidP="00D815F9">
      <w:pPr>
        <w:widowControl w:val="0"/>
        <w:numPr>
          <w:ilvl w:val="0"/>
          <w:numId w:val="98"/>
        </w:numPr>
        <w:tabs>
          <w:tab w:val="left" w:pos="430"/>
        </w:tabs>
        <w:autoSpaceDE w:val="0"/>
        <w:autoSpaceDN w:val="0"/>
        <w:ind w:left="429" w:hanging="311"/>
        <w:jc w:val="both"/>
        <w:rPr>
          <w:rFonts w:ascii="Arial" w:eastAsia="Arial" w:hAnsi="Arial" w:cs="Arial"/>
          <w:sz w:val="20"/>
          <w:szCs w:val="22"/>
        </w:rPr>
      </w:pPr>
      <w:r w:rsidRPr="00B63F4C">
        <w:rPr>
          <w:rFonts w:ascii="Arial" w:eastAsia="Arial" w:hAnsi="Arial" w:cs="Arial"/>
          <w:color w:val="212529"/>
          <w:sz w:val="20"/>
          <w:szCs w:val="22"/>
        </w:rPr>
        <w:t>For</w:t>
      </w:r>
      <w:r w:rsidRPr="00B63F4C">
        <w:rPr>
          <w:rFonts w:ascii="Arial" w:eastAsia="Arial" w:hAnsi="Arial" w:cs="Arial"/>
          <w:color w:val="212529"/>
          <w:spacing w:val="-4"/>
          <w:sz w:val="20"/>
          <w:szCs w:val="22"/>
        </w:rPr>
        <w:t xml:space="preserve"> </w:t>
      </w:r>
      <w:r w:rsidRPr="00B63F4C">
        <w:rPr>
          <w:rFonts w:ascii="Arial" w:eastAsia="Arial" w:hAnsi="Arial" w:cs="Arial"/>
          <w:color w:val="212529"/>
          <w:sz w:val="20"/>
          <w:szCs w:val="22"/>
        </w:rPr>
        <w:t>the</w:t>
      </w:r>
      <w:r w:rsidRPr="00B63F4C">
        <w:rPr>
          <w:rFonts w:ascii="Arial" w:eastAsia="Arial" w:hAnsi="Arial" w:cs="Arial"/>
          <w:color w:val="212529"/>
          <w:spacing w:val="-4"/>
          <w:sz w:val="20"/>
          <w:szCs w:val="22"/>
        </w:rPr>
        <w:t xml:space="preserve"> </w:t>
      </w:r>
      <w:r w:rsidRPr="00B63F4C">
        <w:rPr>
          <w:rFonts w:ascii="Arial" w:eastAsia="Arial" w:hAnsi="Arial" w:cs="Arial"/>
          <w:color w:val="212529"/>
          <w:sz w:val="20"/>
          <w:szCs w:val="22"/>
        </w:rPr>
        <w:t>purposes</w:t>
      </w:r>
      <w:r w:rsidRPr="00B63F4C">
        <w:rPr>
          <w:rFonts w:ascii="Arial" w:eastAsia="Arial" w:hAnsi="Arial" w:cs="Arial"/>
          <w:color w:val="212529"/>
          <w:spacing w:val="-4"/>
          <w:sz w:val="20"/>
          <w:szCs w:val="22"/>
        </w:rPr>
        <w:t xml:space="preserve"> </w:t>
      </w:r>
      <w:r w:rsidRPr="00B63F4C">
        <w:rPr>
          <w:rFonts w:ascii="Arial" w:eastAsia="Arial" w:hAnsi="Arial" w:cs="Arial"/>
          <w:color w:val="212529"/>
          <w:sz w:val="20"/>
          <w:szCs w:val="22"/>
        </w:rPr>
        <w:t>of</w:t>
      </w:r>
      <w:r w:rsidRPr="00B63F4C">
        <w:rPr>
          <w:rFonts w:ascii="Arial" w:eastAsia="Arial" w:hAnsi="Arial" w:cs="Arial"/>
          <w:color w:val="212529"/>
          <w:spacing w:val="-4"/>
          <w:sz w:val="20"/>
          <w:szCs w:val="22"/>
        </w:rPr>
        <w:t xml:space="preserve"> </w:t>
      </w:r>
      <w:r w:rsidRPr="00B63F4C">
        <w:rPr>
          <w:rFonts w:ascii="Arial" w:eastAsia="Arial" w:hAnsi="Arial" w:cs="Arial"/>
          <w:color w:val="212529"/>
          <w:sz w:val="20"/>
          <w:szCs w:val="22"/>
        </w:rPr>
        <w:t>this</w:t>
      </w:r>
      <w:r w:rsidRPr="00B63F4C">
        <w:rPr>
          <w:rFonts w:ascii="Arial" w:eastAsia="Arial" w:hAnsi="Arial" w:cs="Arial"/>
          <w:color w:val="212529"/>
          <w:spacing w:val="-4"/>
          <w:sz w:val="20"/>
          <w:szCs w:val="22"/>
        </w:rPr>
        <w:t xml:space="preserve"> </w:t>
      </w:r>
      <w:r w:rsidRPr="00B63F4C">
        <w:rPr>
          <w:rFonts w:ascii="Arial" w:eastAsia="Arial" w:hAnsi="Arial" w:cs="Arial"/>
          <w:color w:val="212529"/>
          <w:spacing w:val="-2"/>
          <w:sz w:val="20"/>
          <w:szCs w:val="22"/>
        </w:rPr>
        <w:t>section:</w:t>
      </w:r>
    </w:p>
    <w:p w14:paraId="0108FDF0" w14:textId="77777777" w:rsidR="00D815F9" w:rsidRPr="00B63F4C" w:rsidRDefault="00D815F9" w:rsidP="00D815F9">
      <w:pPr>
        <w:widowControl w:val="0"/>
        <w:autoSpaceDE w:val="0"/>
        <w:autoSpaceDN w:val="0"/>
        <w:spacing w:before="10"/>
        <w:rPr>
          <w:rFonts w:ascii="Arial" w:eastAsia="Arial" w:hAnsi="Arial" w:cs="Arial"/>
          <w:sz w:val="20"/>
        </w:rPr>
      </w:pPr>
    </w:p>
    <w:p w14:paraId="5102819B" w14:textId="77777777" w:rsidR="00D815F9" w:rsidRPr="00B63F4C" w:rsidRDefault="00D815F9" w:rsidP="00D815F9">
      <w:pPr>
        <w:widowControl w:val="0"/>
        <w:numPr>
          <w:ilvl w:val="1"/>
          <w:numId w:val="98"/>
        </w:numPr>
        <w:tabs>
          <w:tab w:val="left" w:pos="995"/>
        </w:tabs>
        <w:autoSpaceDE w:val="0"/>
        <w:autoSpaceDN w:val="0"/>
        <w:ind w:right="108" w:hanging="450"/>
        <w:jc w:val="both"/>
        <w:rPr>
          <w:rFonts w:ascii="Arial" w:eastAsia="Arial" w:hAnsi="Arial" w:cs="Arial"/>
          <w:sz w:val="20"/>
          <w:szCs w:val="22"/>
        </w:rPr>
      </w:pPr>
      <w:r w:rsidRPr="00B63F4C">
        <w:rPr>
          <w:rFonts w:ascii="Arial" w:eastAsia="Arial" w:hAnsi="Arial" w:cs="Arial"/>
          <w:color w:val="212529"/>
          <w:sz w:val="20"/>
          <w:szCs w:val="22"/>
        </w:rPr>
        <w:t>notice to the contractor by a labor organization shall</w:t>
      </w:r>
      <w:r w:rsidRPr="00B63F4C">
        <w:rPr>
          <w:rFonts w:ascii="Arial" w:eastAsia="Arial" w:hAnsi="Arial" w:cs="Arial"/>
          <w:color w:val="212529"/>
          <w:spacing w:val="40"/>
          <w:sz w:val="20"/>
          <w:szCs w:val="22"/>
        </w:rPr>
        <w:t xml:space="preserve"> </w:t>
      </w:r>
      <w:r w:rsidRPr="00B63F4C">
        <w:rPr>
          <w:rFonts w:ascii="Arial" w:eastAsia="Arial" w:hAnsi="Arial" w:cs="Arial"/>
          <w:color w:val="212529"/>
          <w:sz w:val="20"/>
          <w:szCs w:val="22"/>
        </w:rPr>
        <w:t>be made in writing by a duly authorized representative of the labor organization</w:t>
      </w:r>
      <w:r w:rsidRPr="00B63F4C">
        <w:rPr>
          <w:rFonts w:ascii="Arial" w:eastAsia="Arial" w:hAnsi="Arial" w:cs="Arial"/>
          <w:color w:val="212529"/>
          <w:spacing w:val="40"/>
          <w:sz w:val="20"/>
          <w:szCs w:val="22"/>
        </w:rPr>
        <w:t xml:space="preserve"> </w:t>
      </w:r>
      <w:r w:rsidRPr="00B63F4C">
        <w:rPr>
          <w:rFonts w:ascii="Arial" w:eastAsia="Arial" w:hAnsi="Arial" w:cs="Arial"/>
          <w:color w:val="212529"/>
          <w:sz w:val="20"/>
          <w:szCs w:val="22"/>
        </w:rPr>
        <w:t>to either (i) the chief executive officer of the contractor; or</w:t>
      </w:r>
    </w:p>
    <w:p w14:paraId="6832F199" w14:textId="77777777" w:rsidR="00D815F9" w:rsidRPr="00B63F4C" w:rsidRDefault="00D815F9" w:rsidP="00D815F9">
      <w:pPr>
        <w:widowControl w:val="0"/>
        <w:autoSpaceDE w:val="0"/>
        <w:autoSpaceDN w:val="0"/>
        <w:spacing w:before="5" w:line="235" w:lineRule="auto"/>
        <w:ind w:left="1019"/>
        <w:rPr>
          <w:rFonts w:ascii="Arial" w:eastAsia="Arial" w:hAnsi="Arial" w:cs="Arial"/>
          <w:sz w:val="20"/>
        </w:rPr>
      </w:pPr>
      <w:r w:rsidRPr="00B63F4C">
        <w:rPr>
          <w:rFonts w:ascii="Arial" w:eastAsia="Arial" w:hAnsi="Arial" w:cs="Arial"/>
          <w:color w:val="212529"/>
          <w:sz w:val="20"/>
        </w:rPr>
        <w:t>(ii)</w:t>
      </w:r>
      <w:r w:rsidRPr="00B63F4C">
        <w:rPr>
          <w:rFonts w:ascii="Arial" w:eastAsia="Arial" w:hAnsi="Arial" w:cs="Arial"/>
          <w:color w:val="212529"/>
          <w:spacing w:val="29"/>
          <w:sz w:val="20"/>
        </w:rPr>
        <w:t xml:space="preserve"> </w:t>
      </w:r>
      <w:r w:rsidRPr="00B63F4C">
        <w:rPr>
          <w:rFonts w:ascii="Arial" w:eastAsia="Arial" w:hAnsi="Arial" w:cs="Arial"/>
          <w:color w:val="212529"/>
          <w:sz w:val="20"/>
        </w:rPr>
        <w:t>the</w:t>
      </w:r>
      <w:r w:rsidRPr="00B63F4C">
        <w:rPr>
          <w:rFonts w:ascii="Arial" w:eastAsia="Arial" w:hAnsi="Arial" w:cs="Arial"/>
          <w:color w:val="212529"/>
          <w:spacing w:val="28"/>
          <w:sz w:val="20"/>
        </w:rPr>
        <w:t xml:space="preserve"> </w:t>
      </w:r>
      <w:r w:rsidRPr="00B63F4C">
        <w:rPr>
          <w:rFonts w:ascii="Arial" w:eastAsia="Arial" w:hAnsi="Arial" w:cs="Arial"/>
          <w:color w:val="212529"/>
          <w:sz w:val="20"/>
        </w:rPr>
        <w:t>business</w:t>
      </w:r>
      <w:r w:rsidRPr="00B63F4C">
        <w:rPr>
          <w:rFonts w:ascii="Arial" w:eastAsia="Arial" w:hAnsi="Arial" w:cs="Arial"/>
          <w:color w:val="212529"/>
          <w:spacing w:val="29"/>
          <w:sz w:val="20"/>
        </w:rPr>
        <w:t xml:space="preserve"> </w:t>
      </w:r>
      <w:r w:rsidRPr="00B63F4C">
        <w:rPr>
          <w:rFonts w:ascii="Arial" w:eastAsia="Arial" w:hAnsi="Arial" w:cs="Arial"/>
          <w:color w:val="212529"/>
          <w:sz w:val="20"/>
        </w:rPr>
        <w:t>address</w:t>
      </w:r>
      <w:r w:rsidRPr="00B63F4C">
        <w:rPr>
          <w:rFonts w:ascii="Arial" w:eastAsia="Arial" w:hAnsi="Arial" w:cs="Arial"/>
          <w:color w:val="212529"/>
          <w:spacing w:val="29"/>
          <w:sz w:val="20"/>
        </w:rPr>
        <w:t xml:space="preserve"> </w:t>
      </w:r>
      <w:r w:rsidRPr="00B63F4C">
        <w:rPr>
          <w:rFonts w:ascii="Arial" w:eastAsia="Arial" w:hAnsi="Arial" w:cs="Arial"/>
          <w:color w:val="212529"/>
          <w:sz w:val="20"/>
        </w:rPr>
        <w:t>or</w:t>
      </w:r>
      <w:r w:rsidRPr="00B63F4C">
        <w:rPr>
          <w:rFonts w:ascii="Arial" w:eastAsia="Arial" w:hAnsi="Arial" w:cs="Arial"/>
          <w:color w:val="212529"/>
          <w:spacing w:val="29"/>
          <w:sz w:val="20"/>
        </w:rPr>
        <w:t xml:space="preserve"> </w:t>
      </w:r>
      <w:r w:rsidRPr="00B63F4C">
        <w:rPr>
          <w:rFonts w:ascii="Arial" w:eastAsia="Arial" w:hAnsi="Arial" w:cs="Arial"/>
          <w:color w:val="212529"/>
          <w:sz w:val="20"/>
        </w:rPr>
        <w:t>e-mail</w:t>
      </w:r>
      <w:r w:rsidRPr="00B63F4C">
        <w:rPr>
          <w:rFonts w:ascii="Arial" w:eastAsia="Arial" w:hAnsi="Arial" w:cs="Arial"/>
          <w:color w:val="212529"/>
          <w:spacing w:val="29"/>
          <w:sz w:val="20"/>
        </w:rPr>
        <w:t xml:space="preserve"> </w:t>
      </w:r>
      <w:r w:rsidRPr="00B63F4C">
        <w:rPr>
          <w:rFonts w:ascii="Arial" w:eastAsia="Arial" w:hAnsi="Arial" w:cs="Arial"/>
          <w:color w:val="212529"/>
          <w:sz w:val="20"/>
        </w:rPr>
        <w:t>address</w:t>
      </w:r>
      <w:r w:rsidRPr="00B63F4C">
        <w:rPr>
          <w:rFonts w:ascii="Arial" w:eastAsia="Arial" w:hAnsi="Arial" w:cs="Arial"/>
          <w:color w:val="212529"/>
          <w:spacing w:val="29"/>
          <w:sz w:val="20"/>
        </w:rPr>
        <w:t xml:space="preserve"> </w:t>
      </w:r>
      <w:r w:rsidRPr="00B63F4C">
        <w:rPr>
          <w:rFonts w:ascii="Arial" w:eastAsia="Arial" w:hAnsi="Arial" w:cs="Arial"/>
          <w:color w:val="212529"/>
          <w:sz w:val="20"/>
        </w:rPr>
        <w:t>provided</w:t>
      </w:r>
      <w:r w:rsidRPr="00B63F4C">
        <w:rPr>
          <w:rFonts w:ascii="Arial" w:eastAsia="Arial" w:hAnsi="Arial" w:cs="Arial"/>
          <w:color w:val="212529"/>
          <w:spacing w:val="28"/>
          <w:sz w:val="20"/>
        </w:rPr>
        <w:t xml:space="preserve"> </w:t>
      </w:r>
      <w:r w:rsidRPr="00B63F4C">
        <w:rPr>
          <w:rFonts w:ascii="Arial" w:eastAsia="Arial" w:hAnsi="Arial" w:cs="Arial"/>
          <w:color w:val="212529"/>
          <w:sz w:val="20"/>
        </w:rPr>
        <w:t>for</w:t>
      </w:r>
      <w:r w:rsidRPr="00B63F4C">
        <w:rPr>
          <w:rFonts w:ascii="Arial" w:eastAsia="Arial" w:hAnsi="Arial" w:cs="Arial"/>
          <w:color w:val="212529"/>
          <w:spacing w:val="29"/>
          <w:sz w:val="20"/>
        </w:rPr>
        <w:t xml:space="preserve"> </w:t>
      </w:r>
      <w:r w:rsidRPr="00B63F4C">
        <w:rPr>
          <w:rFonts w:ascii="Arial" w:eastAsia="Arial" w:hAnsi="Arial" w:cs="Arial"/>
          <w:color w:val="212529"/>
          <w:sz w:val="20"/>
        </w:rPr>
        <w:t>in</w:t>
      </w:r>
      <w:r w:rsidRPr="00B63F4C">
        <w:rPr>
          <w:rFonts w:ascii="Arial" w:eastAsia="Arial" w:hAnsi="Arial" w:cs="Arial"/>
          <w:color w:val="212529"/>
          <w:spacing w:val="28"/>
          <w:sz w:val="20"/>
        </w:rPr>
        <w:t xml:space="preserve"> </w:t>
      </w:r>
      <w:r w:rsidRPr="00B63F4C">
        <w:rPr>
          <w:rFonts w:ascii="Arial" w:eastAsia="Arial" w:hAnsi="Arial" w:cs="Arial"/>
          <w:color w:val="212529"/>
          <w:sz w:val="20"/>
        </w:rPr>
        <w:t>section</w:t>
      </w:r>
      <w:r w:rsidRPr="00B63F4C">
        <w:rPr>
          <w:rFonts w:ascii="Arial" w:eastAsia="Arial" w:hAnsi="Arial" w:cs="Arial"/>
          <w:color w:val="212529"/>
          <w:spacing w:val="28"/>
          <w:sz w:val="20"/>
        </w:rPr>
        <w:t xml:space="preserve"> </w:t>
      </w:r>
      <w:r w:rsidRPr="00B63F4C">
        <w:rPr>
          <w:rFonts w:ascii="Arial" w:eastAsia="Arial" w:hAnsi="Arial" w:cs="Arial"/>
          <w:color w:val="212529"/>
          <w:sz w:val="20"/>
        </w:rPr>
        <w:t>14.04</w:t>
      </w:r>
      <w:r w:rsidRPr="00B63F4C">
        <w:rPr>
          <w:rFonts w:ascii="Arial" w:eastAsia="Arial" w:hAnsi="Arial" w:cs="Arial"/>
          <w:color w:val="212529"/>
          <w:spacing w:val="28"/>
          <w:sz w:val="20"/>
        </w:rPr>
        <w:t xml:space="preserve"> </w:t>
      </w:r>
      <w:r w:rsidRPr="00B63F4C">
        <w:rPr>
          <w:rFonts w:ascii="Arial" w:eastAsia="Arial" w:hAnsi="Arial" w:cs="Arial"/>
          <w:color w:val="212529"/>
          <w:sz w:val="20"/>
        </w:rPr>
        <w:t>of</w:t>
      </w:r>
      <w:r w:rsidRPr="00B63F4C">
        <w:rPr>
          <w:rFonts w:ascii="Arial" w:eastAsia="Arial" w:hAnsi="Arial" w:cs="Arial"/>
          <w:color w:val="212529"/>
          <w:spacing w:val="29"/>
          <w:sz w:val="20"/>
        </w:rPr>
        <w:t xml:space="preserve"> </w:t>
      </w:r>
      <w:r w:rsidRPr="00B63F4C">
        <w:rPr>
          <w:rFonts w:ascii="Arial" w:eastAsia="Arial" w:hAnsi="Arial" w:cs="Arial"/>
          <w:color w:val="212529"/>
          <w:sz w:val="20"/>
        </w:rPr>
        <w:t>Appendix</w:t>
      </w:r>
      <w:r w:rsidRPr="00B63F4C">
        <w:rPr>
          <w:rFonts w:ascii="Arial" w:eastAsia="Arial" w:hAnsi="Arial" w:cs="Arial"/>
          <w:color w:val="212529"/>
          <w:spacing w:val="29"/>
          <w:sz w:val="20"/>
        </w:rPr>
        <w:t xml:space="preserve"> </w:t>
      </w:r>
      <w:r w:rsidRPr="00B63F4C">
        <w:rPr>
          <w:rFonts w:ascii="Arial" w:eastAsia="Arial" w:hAnsi="Arial" w:cs="Arial"/>
          <w:color w:val="212529"/>
          <w:sz w:val="20"/>
        </w:rPr>
        <w:t>A</w:t>
      </w:r>
      <w:r w:rsidRPr="00B63F4C">
        <w:rPr>
          <w:rFonts w:ascii="Arial" w:eastAsia="Arial" w:hAnsi="Arial" w:cs="Arial"/>
          <w:color w:val="212529"/>
          <w:spacing w:val="28"/>
          <w:sz w:val="20"/>
        </w:rPr>
        <w:t xml:space="preserve"> </w:t>
      </w:r>
      <w:r w:rsidRPr="00B63F4C">
        <w:rPr>
          <w:rFonts w:ascii="Arial" w:eastAsia="Arial" w:hAnsi="Arial" w:cs="Arial"/>
          <w:color w:val="212529"/>
          <w:sz w:val="20"/>
        </w:rPr>
        <w:t>of</w:t>
      </w:r>
      <w:r w:rsidRPr="00B63F4C">
        <w:rPr>
          <w:rFonts w:ascii="Arial" w:eastAsia="Arial" w:hAnsi="Arial" w:cs="Arial"/>
          <w:color w:val="212529"/>
          <w:spacing w:val="29"/>
          <w:sz w:val="20"/>
        </w:rPr>
        <w:t xml:space="preserve"> </w:t>
      </w:r>
      <w:r w:rsidRPr="00B63F4C">
        <w:rPr>
          <w:rFonts w:ascii="Arial" w:eastAsia="Arial" w:hAnsi="Arial" w:cs="Arial"/>
          <w:color w:val="212529"/>
          <w:sz w:val="20"/>
        </w:rPr>
        <w:t>this contract; and</w:t>
      </w:r>
    </w:p>
    <w:p w14:paraId="056B5B2B" w14:textId="77777777" w:rsidR="00D815F9" w:rsidRPr="00B63F4C" w:rsidRDefault="00D815F9" w:rsidP="00D815F9">
      <w:pPr>
        <w:widowControl w:val="0"/>
        <w:autoSpaceDE w:val="0"/>
        <w:autoSpaceDN w:val="0"/>
        <w:rPr>
          <w:rFonts w:ascii="Arial" w:eastAsia="Arial" w:hAnsi="Arial" w:cs="Arial"/>
          <w:sz w:val="21"/>
        </w:rPr>
      </w:pPr>
    </w:p>
    <w:p w14:paraId="02953945" w14:textId="77777777" w:rsidR="00D815F9" w:rsidRPr="00B63F4C" w:rsidRDefault="00D815F9" w:rsidP="00D815F9">
      <w:pPr>
        <w:widowControl w:val="0"/>
        <w:numPr>
          <w:ilvl w:val="1"/>
          <w:numId w:val="98"/>
        </w:numPr>
        <w:tabs>
          <w:tab w:val="left" w:pos="881"/>
        </w:tabs>
        <w:autoSpaceDE w:val="0"/>
        <w:autoSpaceDN w:val="0"/>
        <w:ind w:right="109" w:hanging="450"/>
        <w:jc w:val="both"/>
        <w:rPr>
          <w:rFonts w:ascii="Arial" w:eastAsia="Arial" w:hAnsi="Arial" w:cs="Arial"/>
          <w:sz w:val="20"/>
          <w:szCs w:val="22"/>
        </w:rPr>
      </w:pPr>
      <w:r w:rsidRPr="00B63F4C">
        <w:rPr>
          <w:rFonts w:ascii="Arial" w:eastAsia="Arial" w:hAnsi="Arial" w:cs="Arial"/>
          <w:color w:val="212529"/>
          <w:sz w:val="20"/>
          <w:szCs w:val="22"/>
        </w:rPr>
        <w:t>notice to the contracting agency shall be made in writing by a duly authorized representative of the labor organization to</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the</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contracting</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agency</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at the</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physical address</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or e-mail address provided</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for in section 14.04 of Appendix A of this contract.</w:t>
      </w:r>
    </w:p>
    <w:p w14:paraId="31C2CBD5" w14:textId="77777777" w:rsidR="00D815F9" w:rsidRPr="00B63F4C" w:rsidRDefault="00D815F9" w:rsidP="00D815F9">
      <w:pPr>
        <w:widowControl w:val="0"/>
        <w:autoSpaceDE w:val="0"/>
        <w:autoSpaceDN w:val="0"/>
        <w:spacing w:before="2"/>
        <w:rPr>
          <w:rFonts w:ascii="Arial" w:eastAsia="Arial" w:hAnsi="Arial" w:cs="Arial"/>
          <w:sz w:val="20"/>
        </w:rPr>
      </w:pPr>
    </w:p>
    <w:p w14:paraId="191273F7" w14:textId="77777777" w:rsidR="00D815F9" w:rsidRPr="00B63F4C" w:rsidRDefault="00D815F9" w:rsidP="00D815F9">
      <w:pPr>
        <w:widowControl w:val="0"/>
        <w:numPr>
          <w:ilvl w:val="0"/>
          <w:numId w:val="98"/>
        </w:numPr>
        <w:tabs>
          <w:tab w:val="left" w:pos="540"/>
        </w:tabs>
        <w:autoSpaceDE w:val="0"/>
        <w:autoSpaceDN w:val="0"/>
        <w:spacing w:line="259" w:lineRule="auto"/>
        <w:ind w:left="539" w:right="377"/>
        <w:jc w:val="both"/>
        <w:rPr>
          <w:rFonts w:ascii="Arial" w:eastAsia="Arial" w:hAnsi="Arial" w:cs="Arial"/>
          <w:sz w:val="20"/>
          <w:szCs w:val="22"/>
        </w:rPr>
      </w:pPr>
      <w:r w:rsidRPr="00B63F4C">
        <w:rPr>
          <w:rFonts w:ascii="Arial" w:eastAsia="Arial" w:hAnsi="Arial" w:cs="Arial"/>
          <w:color w:val="212529"/>
          <w:sz w:val="20"/>
          <w:szCs w:val="22"/>
        </w:rPr>
        <w:t>In evaluating any violation of this section or any other provision of this rider or Admin. Code § 6-145, the city shall consider any relevant conduct of a labor organization, the size of the contractor’s business, the contractor’s good faith efforts to comply with the terms of this rider and Admin. Code § 6-145, the gravity of the violation, the history of previous violations, and the failure to comply with recordkeeping, reporting or other requirements. In considering whether the contractor has exercised good faith efforts in attempting to comply with obligations related to the submission of attestations in compliance with this section, the city shall consider the contractor’s documented efforts to negotiate with labor organizations.</w:t>
      </w:r>
    </w:p>
    <w:p w14:paraId="73F77D14" w14:textId="77777777" w:rsidR="00D815F9" w:rsidRPr="00B63F4C" w:rsidRDefault="00D815F9" w:rsidP="00D815F9">
      <w:pPr>
        <w:widowControl w:val="0"/>
        <w:autoSpaceDE w:val="0"/>
        <w:autoSpaceDN w:val="0"/>
        <w:spacing w:before="3"/>
        <w:rPr>
          <w:rFonts w:ascii="Arial" w:eastAsia="Arial" w:hAnsi="Arial" w:cs="Arial"/>
          <w:sz w:val="21"/>
        </w:rPr>
      </w:pPr>
    </w:p>
    <w:p w14:paraId="78866ADD" w14:textId="77777777" w:rsidR="00D815F9" w:rsidRPr="00B63F4C" w:rsidRDefault="00D815F9" w:rsidP="00D815F9">
      <w:pPr>
        <w:widowControl w:val="0"/>
        <w:numPr>
          <w:ilvl w:val="0"/>
          <w:numId w:val="98"/>
        </w:numPr>
        <w:tabs>
          <w:tab w:val="left" w:pos="540"/>
        </w:tabs>
        <w:autoSpaceDE w:val="0"/>
        <w:autoSpaceDN w:val="0"/>
        <w:spacing w:line="259" w:lineRule="auto"/>
        <w:ind w:left="539" w:right="378"/>
        <w:jc w:val="both"/>
        <w:rPr>
          <w:rFonts w:ascii="Arial" w:eastAsia="Arial" w:hAnsi="Arial" w:cs="Arial"/>
          <w:sz w:val="20"/>
          <w:szCs w:val="22"/>
        </w:rPr>
      </w:pPr>
      <w:r w:rsidRPr="00B63F4C">
        <w:rPr>
          <w:rFonts w:ascii="Arial" w:eastAsia="Arial" w:hAnsi="Arial" w:cs="Arial"/>
          <w:color w:val="212529"/>
          <w:sz w:val="20"/>
          <w:szCs w:val="22"/>
        </w:rPr>
        <w:t>Notwithstanding any other provision of this rider, where a class of a contractor’s covered employees are</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covered</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by</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a</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collective</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bargaining</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agreement</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with</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a</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labor</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organization,</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such</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contractor</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is</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neither required to include any statements in an attestation in regards to labor peace agreements or negotiations relating thereto with any other labor organization with respect to such class of covered employees, nor required to seek such other labor organization’s signature on any attestation with respect to such class of covered employees.</w:t>
      </w:r>
    </w:p>
    <w:p w14:paraId="57BE9133" w14:textId="77777777" w:rsidR="00D815F9" w:rsidRPr="00B63F4C" w:rsidRDefault="00D815F9" w:rsidP="00D815F9">
      <w:pPr>
        <w:widowControl w:val="0"/>
        <w:autoSpaceDE w:val="0"/>
        <w:autoSpaceDN w:val="0"/>
        <w:rPr>
          <w:rFonts w:ascii="Arial" w:eastAsia="Arial" w:hAnsi="Arial" w:cs="Arial"/>
          <w:sz w:val="22"/>
        </w:rPr>
      </w:pPr>
    </w:p>
    <w:p w14:paraId="44D5478A" w14:textId="77777777" w:rsidR="00D815F9" w:rsidRPr="00B63F4C" w:rsidRDefault="00D815F9" w:rsidP="00D815F9">
      <w:pPr>
        <w:widowControl w:val="0"/>
        <w:autoSpaceDE w:val="0"/>
        <w:autoSpaceDN w:val="0"/>
        <w:spacing w:before="139"/>
        <w:ind w:left="220"/>
        <w:outlineLvl w:val="0"/>
        <w:rPr>
          <w:rFonts w:ascii="Arial" w:eastAsia="Arial" w:hAnsi="Arial" w:cs="Arial"/>
          <w:b/>
          <w:bCs/>
          <w:sz w:val="20"/>
        </w:rPr>
      </w:pPr>
      <w:r w:rsidRPr="00B63F4C">
        <w:rPr>
          <w:rFonts w:ascii="Arial" w:eastAsia="Arial" w:hAnsi="Arial" w:cs="Arial"/>
          <w:b/>
          <w:bCs/>
          <w:sz w:val="20"/>
        </w:rPr>
        <w:t>Sec.</w:t>
      </w:r>
      <w:r w:rsidRPr="00B63F4C">
        <w:rPr>
          <w:rFonts w:ascii="Arial" w:eastAsia="Arial" w:hAnsi="Arial" w:cs="Arial"/>
          <w:b/>
          <w:bCs/>
          <w:spacing w:val="-3"/>
          <w:sz w:val="20"/>
        </w:rPr>
        <w:t xml:space="preserve"> </w:t>
      </w:r>
      <w:r w:rsidRPr="00B63F4C">
        <w:rPr>
          <w:rFonts w:ascii="Arial" w:eastAsia="Arial" w:hAnsi="Arial" w:cs="Arial"/>
          <w:b/>
          <w:bCs/>
          <w:sz w:val="20"/>
        </w:rPr>
        <w:t>5</w:t>
      </w:r>
      <w:r w:rsidRPr="00B63F4C">
        <w:rPr>
          <w:rFonts w:ascii="Arial" w:eastAsia="Arial" w:hAnsi="Arial" w:cs="Arial"/>
          <w:b/>
          <w:bCs/>
          <w:spacing w:val="55"/>
          <w:w w:val="150"/>
          <w:sz w:val="20"/>
        </w:rPr>
        <w:t xml:space="preserve"> </w:t>
      </w:r>
      <w:r w:rsidRPr="00B63F4C">
        <w:rPr>
          <w:rFonts w:ascii="Arial" w:eastAsia="Arial" w:hAnsi="Arial" w:cs="Arial"/>
          <w:b/>
          <w:bCs/>
          <w:spacing w:val="-2"/>
          <w:sz w:val="20"/>
        </w:rPr>
        <w:t>SUBCONTRACTORS</w:t>
      </w:r>
    </w:p>
    <w:p w14:paraId="45265632" w14:textId="77777777" w:rsidR="00D815F9" w:rsidRPr="00B63F4C" w:rsidRDefault="00D815F9" w:rsidP="00D815F9">
      <w:pPr>
        <w:widowControl w:val="0"/>
        <w:autoSpaceDE w:val="0"/>
        <w:autoSpaceDN w:val="0"/>
        <w:spacing w:before="2"/>
        <w:rPr>
          <w:rFonts w:ascii="Arial" w:eastAsia="Arial" w:hAnsi="Arial" w:cs="Arial"/>
          <w:b/>
          <w:sz w:val="20"/>
        </w:rPr>
      </w:pPr>
    </w:p>
    <w:p w14:paraId="6AC58691" w14:textId="77777777" w:rsidR="00D815F9" w:rsidRPr="00B63F4C" w:rsidRDefault="00D815F9" w:rsidP="00D815F9">
      <w:pPr>
        <w:widowControl w:val="0"/>
        <w:numPr>
          <w:ilvl w:val="0"/>
          <w:numId w:val="95"/>
        </w:numPr>
        <w:tabs>
          <w:tab w:val="left" w:pos="396"/>
        </w:tabs>
        <w:autoSpaceDE w:val="0"/>
        <w:autoSpaceDN w:val="0"/>
        <w:spacing w:line="237" w:lineRule="auto"/>
        <w:ind w:right="378" w:hanging="360"/>
        <w:jc w:val="both"/>
        <w:rPr>
          <w:rFonts w:ascii="Arial" w:eastAsia="Arial" w:hAnsi="Arial" w:cs="Arial"/>
          <w:sz w:val="20"/>
          <w:szCs w:val="22"/>
        </w:rPr>
      </w:pPr>
      <w:r w:rsidRPr="00B63F4C">
        <w:rPr>
          <w:rFonts w:ascii="Arial" w:eastAsia="Arial" w:hAnsi="Arial" w:cs="Arial"/>
          <w:sz w:val="20"/>
          <w:szCs w:val="22"/>
        </w:rPr>
        <w:t xml:space="preserve">The contractor shall cause its city service subcontractors to comply with Admin. Code § 6-145, as applicable, and include the following provisions and the attached </w:t>
      </w:r>
      <w:r w:rsidRPr="00B63F4C">
        <w:rPr>
          <w:rFonts w:ascii="Arial" w:eastAsia="Arial" w:hAnsi="Arial" w:cs="Arial"/>
          <w:color w:val="212529"/>
          <w:sz w:val="20"/>
          <w:szCs w:val="22"/>
        </w:rPr>
        <w:t xml:space="preserve">Labor Peace Agreement Attestation </w:t>
      </w:r>
      <w:r w:rsidRPr="00B63F4C">
        <w:rPr>
          <w:rFonts w:ascii="Arial" w:eastAsia="Arial" w:hAnsi="Arial" w:cs="Arial"/>
          <w:sz w:val="20"/>
          <w:szCs w:val="22"/>
        </w:rPr>
        <w:t>in</w:t>
      </w:r>
      <w:r w:rsidRPr="00B63F4C">
        <w:rPr>
          <w:rFonts w:ascii="Arial" w:eastAsia="Arial" w:hAnsi="Arial" w:cs="Arial"/>
          <w:spacing w:val="-8"/>
          <w:sz w:val="20"/>
          <w:szCs w:val="22"/>
        </w:rPr>
        <w:t xml:space="preserve"> </w:t>
      </w:r>
      <w:r w:rsidRPr="00B63F4C">
        <w:rPr>
          <w:rFonts w:ascii="Arial" w:eastAsia="Arial" w:hAnsi="Arial" w:cs="Arial"/>
          <w:sz w:val="20"/>
          <w:szCs w:val="22"/>
        </w:rPr>
        <w:t>each</w:t>
      </w:r>
      <w:r w:rsidRPr="00B63F4C">
        <w:rPr>
          <w:rFonts w:ascii="Arial" w:eastAsia="Arial" w:hAnsi="Arial" w:cs="Arial"/>
          <w:spacing w:val="-8"/>
          <w:sz w:val="20"/>
          <w:szCs w:val="22"/>
        </w:rPr>
        <w:t xml:space="preserve"> </w:t>
      </w:r>
      <w:r w:rsidRPr="00B63F4C">
        <w:rPr>
          <w:rFonts w:ascii="Arial" w:eastAsia="Arial" w:hAnsi="Arial" w:cs="Arial"/>
          <w:sz w:val="20"/>
          <w:szCs w:val="22"/>
        </w:rPr>
        <w:t>of</w:t>
      </w:r>
      <w:r w:rsidRPr="00B63F4C">
        <w:rPr>
          <w:rFonts w:ascii="Arial" w:eastAsia="Arial" w:hAnsi="Arial" w:cs="Arial"/>
          <w:spacing w:val="-7"/>
          <w:sz w:val="20"/>
          <w:szCs w:val="22"/>
        </w:rPr>
        <w:t xml:space="preserve"> </w:t>
      </w:r>
      <w:r w:rsidRPr="00B63F4C">
        <w:rPr>
          <w:rFonts w:ascii="Arial" w:eastAsia="Arial" w:hAnsi="Arial" w:cs="Arial"/>
          <w:sz w:val="20"/>
          <w:szCs w:val="22"/>
        </w:rPr>
        <w:t>its</w:t>
      </w:r>
      <w:r w:rsidRPr="00B63F4C">
        <w:rPr>
          <w:rFonts w:ascii="Arial" w:eastAsia="Arial" w:hAnsi="Arial" w:cs="Arial"/>
          <w:spacing w:val="-7"/>
          <w:sz w:val="20"/>
          <w:szCs w:val="22"/>
        </w:rPr>
        <w:t xml:space="preserve"> </w:t>
      </w:r>
      <w:r w:rsidRPr="00B63F4C">
        <w:rPr>
          <w:rFonts w:ascii="Arial" w:eastAsia="Arial" w:hAnsi="Arial" w:cs="Arial"/>
          <w:sz w:val="20"/>
          <w:szCs w:val="22"/>
        </w:rPr>
        <w:t>subcontracts</w:t>
      </w:r>
      <w:r w:rsidRPr="00B63F4C">
        <w:rPr>
          <w:rFonts w:ascii="Arial" w:eastAsia="Arial" w:hAnsi="Arial" w:cs="Arial"/>
          <w:spacing w:val="-7"/>
          <w:sz w:val="20"/>
          <w:szCs w:val="22"/>
        </w:rPr>
        <w:t xml:space="preserve"> </w:t>
      </w:r>
      <w:r w:rsidRPr="00B63F4C">
        <w:rPr>
          <w:rFonts w:ascii="Arial" w:eastAsia="Arial" w:hAnsi="Arial" w:cs="Arial"/>
          <w:sz w:val="20"/>
          <w:szCs w:val="22"/>
        </w:rPr>
        <w:t>with</w:t>
      </w:r>
      <w:r w:rsidRPr="00B63F4C">
        <w:rPr>
          <w:rFonts w:ascii="Arial" w:eastAsia="Arial" w:hAnsi="Arial" w:cs="Arial"/>
          <w:spacing w:val="-6"/>
          <w:sz w:val="20"/>
          <w:szCs w:val="22"/>
        </w:rPr>
        <w:t xml:space="preserve"> </w:t>
      </w:r>
      <w:r w:rsidRPr="00B63F4C">
        <w:rPr>
          <w:rFonts w:ascii="Arial" w:eastAsia="Arial" w:hAnsi="Arial" w:cs="Arial"/>
          <w:sz w:val="20"/>
          <w:szCs w:val="22"/>
        </w:rPr>
        <w:t>such</w:t>
      </w:r>
      <w:r w:rsidRPr="00B63F4C">
        <w:rPr>
          <w:rFonts w:ascii="Arial" w:eastAsia="Arial" w:hAnsi="Arial" w:cs="Arial"/>
          <w:spacing w:val="-7"/>
          <w:sz w:val="20"/>
          <w:szCs w:val="22"/>
        </w:rPr>
        <w:t xml:space="preserve"> </w:t>
      </w:r>
      <w:r w:rsidRPr="00B63F4C">
        <w:rPr>
          <w:rFonts w:ascii="Arial" w:eastAsia="Arial" w:hAnsi="Arial" w:cs="Arial"/>
          <w:sz w:val="20"/>
          <w:szCs w:val="22"/>
        </w:rPr>
        <w:t>city</w:t>
      </w:r>
      <w:r w:rsidRPr="00B63F4C">
        <w:rPr>
          <w:rFonts w:ascii="Arial" w:eastAsia="Arial" w:hAnsi="Arial" w:cs="Arial"/>
          <w:spacing w:val="-7"/>
          <w:sz w:val="20"/>
          <w:szCs w:val="22"/>
        </w:rPr>
        <w:t xml:space="preserve"> </w:t>
      </w:r>
      <w:r w:rsidRPr="00B63F4C">
        <w:rPr>
          <w:rFonts w:ascii="Arial" w:eastAsia="Arial" w:hAnsi="Arial" w:cs="Arial"/>
          <w:sz w:val="20"/>
          <w:szCs w:val="22"/>
        </w:rPr>
        <w:t>service</w:t>
      </w:r>
      <w:r w:rsidRPr="00B63F4C">
        <w:rPr>
          <w:rFonts w:ascii="Arial" w:eastAsia="Arial" w:hAnsi="Arial" w:cs="Arial"/>
          <w:spacing w:val="-7"/>
          <w:sz w:val="20"/>
          <w:szCs w:val="22"/>
        </w:rPr>
        <w:t xml:space="preserve"> </w:t>
      </w:r>
      <w:r w:rsidRPr="00B63F4C">
        <w:rPr>
          <w:rFonts w:ascii="Arial" w:eastAsia="Arial" w:hAnsi="Arial" w:cs="Arial"/>
          <w:sz w:val="20"/>
          <w:szCs w:val="22"/>
        </w:rPr>
        <w:t>subcontractors,</w:t>
      </w:r>
      <w:r w:rsidRPr="00B63F4C">
        <w:rPr>
          <w:rFonts w:ascii="Arial" w:eastAsia="Arial" w:hAnsi="Arial" w:cs="Arial"/>
          <w:spacing w:val="-7"/>
          <w:sz w:val="20"/>
          <w:szCs w:val="22"/>
        </w:rPr>
        <w:t xml:space="preserve"> </w:t>
      </w:r>
      <w:r w:rsidRPr="00B63F4C">
        <w:rPr>
          <w:rFonts w:ascii="Arial" w:eastAsia="Arial" w:hAnsi="Arial" w:cs="Arial"/>
          <w:sz w:val="20"/>
          <w:szCs w:val="22"/>
        </w:rPr>
        <w:t>and</w:t>
      </w:r>
      <w:r w:rsidRPr="00B63F4C">
        <w:rPr>
          <w:rFonts w:ascii="Arial" w:eastAsia="Arial" w:hAnsi="Arial" w:cs="Arial"/>
          <w:spacing w:val="-7"/>
          <w:sz w:val="20"/>
          <w:szCs w:val="22"/>
        </w:rPr>
        <w:t xml:space="preserve"> </w:t>
      </w:r>
      <w:r w:rsidRPr="00B63F4C">
        <w:rPr>
          <w:rFonts w:ascii="Arial" w:eastAsia="Arial" w:hAnsi="Arial" w:cs="Arial"/>
          <w:sz w:val="20"/>
          <w:szCs w:val="22"/>
        </w:rPr>
        <w:t>shall</w:t>
      </w:r>
      <w:r w:rsidRPr="00B63F4C">
        <w:rPr>
          <w:rFonts w:ascii="Arial" w:eastAsia="Arial" w:hAnsi="Arial" w:cs="Arial"/>
          <w:spacing w:val="-7"/>
          <w:sz w:val="20"/>
          <w:szCs w:val="22"/>
        </w:rPr>
        <w:t xml:space="preserve"> </w:t>
      </w:r>
      <w:r w:rsidRPr="00B63F4C">
        <w:rPr>
          <w:rFonts w:ascii="Arial" w:eastAsia="Arial" w:hAnsi="Arial" w:cs="Arial"/>
          <w:sz w:val="20"/>
          <w:szCs w:val="22"/>
        </w:rPr>
        <w:t>be</w:t>
      </w:r>
      <w:r w:rsidRPr="00B63F4C">
        <w:rPr>
          <w:rFonts w:ascii="Arial" w:eastAsia="Arial" w:hAnsi="Arial" w:cs="Arial"/>
          <w:spacing w:val="-7"/>
          <w:sz w:val="20"/>
          <w:szCs w:val="22"/>
        </w:rPr>
        <w:t xml:space="preserve"> </w:t>
      </w:r>
      <w:r w:rsidRPr="00B63F4C">
        <w:rPr>
          <w:rFonts w:ascii="Arial" w:eastAsia="Arial" w:hAnsi="Arial" w:cs="Arial"/>
          <w:sz w:val="20"/>
          <w:szCs w:val="22"/>
        </w:rPr>
        <w:t>responsible</w:t>
      </w:r>
      <w:r w:rsidRPr="00B63F4C">
        <w:rPr>
          <w:rFonts w:ascii="Arial" w:eastAsia="Arial" w:hAnsi="Arial" w:cs="Arial"/>
          <w:spacing w:val="-7"/>
          <w:sz w:val="20"/>
          <w:szCs w:val="22"/>
        </w:rPr>
        <w:t xml:space="preserve"> </w:t>
      </w:r>
      <w:r w:rsidRPr="00B63F4C">
        <w:rPr>
          <w:rFonts w:ascii="Arial" w:eastAsia="Arial" w:hAnsi="Arial" w:cs="Arial"/>
          <w:sz w:val="20"/>
          <w:szCs w:val="22"/>
        </w:rPr>
        <w:t>for</w:t>
      </w:r>
      <w:r w:rsidRPr="00B63F4C">
        <w:rPr>
          <w:rFonts w:ascii="Arial" w:eastAsia="Arial" w:hAnsi="Arial" w:cs="Arial"/>
          <w:spacing w:val="-7"/>
          <w:sz w:val="20"/>
          <w:szCs w:val="22"/>
        </w:rPr>
        <w:t xml:space="preserve"> </w:t>
      </w:r>
      <w:r w:rsidRPr="00B63F4C">
        <w:rPr>
          <w:rFonts w:ascii="Arial" w:eastAsia="Arial" w:hAnsi="Arial" w:cs="Arial"/>
          <w:sz w:val="20"/>
          <w:szCs w:val="22"/>
        </w:rPr>
        <w:t>collecting subcontractor attestations and providing them to the contracting agency:</w:t>
      </w:r>
    </w:p>
    <w:p w14:paraId="36C850AD" w14:textId="77777777" w:rsidR="00D815F9" w:rsidRPr="00B63F4C" w:rsidRDefault="00D815F9" w:rsidP="00D815F9">
      <w:pPr>
        <w:widowControl w:val="0"/>
        <w:autoSpaceDE w:val="0"/>
        <w:autoSpaceDN w:val="0"/>
        <w:spacing w:before="5"/>
        <w:rPr>
          <w:rFonts w:ascii="Arial" w:eastAsia="Arial" w:hAnsi="Arial" w:cs="Arial"/>
          <w:sz w:val="20"/>
        </w:rPr>
      </w:pPr>
    </w:p>
    <w:p w14:paraId="3DCBDB2F" w14:textId="77777777" w:rsidR="00D815F9" w:rsidRPr="00B63F4C" w:rsidRDefault="00D815F9" w:rsidP="00D815F9">
      <w:pPr>
        <w:widowControl w:val="0"/>
        <w:autoSpaceDE w:val="0"/>
        <w:autoSpaceDN w:val="0"/>
        <w:ind w:left="479"/>
        <w:rPr>
          <w:rFonts w:ascii="Arial" w:eastAsia="Arial" w:hAnsi="Arial" w:cs="Arial"/>
          <w:sz w:val="20"/>
        </w:rPr>
      </w:pPr>
      <w:r w:rsidRPr="00B63F4C">
        <w:rPr>
          <w:rFonts w:ascii="Arial" w:eastAsia="Arial" w:hAnsi="Arial" w:cs="Arial"/>
          <w:sz w:val="20"/>
        </w:rPr>
        <w:t>Labor</w:t>
      </w:r>
      <w:r w:rsidRPr="00B63F4C">
        <w:rPr>
          <w:rFonts w:ascii="Arial" w:eastAsia="Arial" w:hAnsi="Arial" w:cs="Arial"/>
          <w:spacing w:val="-6"/>
          <w:sz w:val="20"/>
        </w:rPr>
        <w:t xml:space="preserve"> </w:t>
      </w:r>
      <w:r w:rsidRPr="00B63F4C">
        <w:rPr>
          <w:rFonts w:ascii="Arial" w:eastAsia="Arial" w:hAnsi="Arial" w:cs="Arial"/>
          <w:sz w:val="20"/>
        </w:rPr>
        <w:t>Peace</w:t>
      </w:r>
      <w:r w:rsidRPr="00B63F4C">
        <w:rPr>
          <w:rFonts w:ascii="Arial" w:eastAsia="Arial" w:hAnsi="Arial" w:cs="Arial"/>
          <w:spacing w:val="-5"/>
          <w:sz w:val="20"/>
        </w:rPr>
        <w:t xml:space="preserve"> </w:t>
      </w:r>
      <w:r w:rsidRPr="00B63F4C">
        <w:rPr>
          <w:rFonts w:ascii="Arial" w:eastAsia="Arial" w:hAnsi="Arial" w:cs="Arial"/>
          <w:spacing w:val="-2"/>
          <w:sz w:val="20"/>
        </w:rPr>
        <w:t>Agreements</w:t>
      </w:r>
    </w:p>
    <w:p w14:paraId="50A467D9" w14:textId="77777777" w:rsidR="00D815F9" w:rsidRPr="00B63F4C" w:rsidRDefault="00D815F9" w:rsidP="00D815F9">
      <w:pPr>
        <w:widowControl w:val="0"/>
        <w:autoSpaceDE w:val="0"/>
        <w:autoSpaceDN w:val="0"/>
        <w:spacing w:before="10"/>
        <w:rPr>
          <w:rFonts w:ascii="Arial" w:eastAsia="Arial" w:hAnsi="Arial" w:cs="Arial"/>
          <w:sz w:val="20"/>
        </w:rPr>
      </w:pPr>
    </w:p>
    <w:p w14:paraId="4E30DE80" w14:textId="77777777" w:rsidR="00D815F9" w:rsidRPr="00B63F4C" w:rsidRDefault="00D815F9" w:rsidP="00D815F9">
      <w:pPr>
        <w:widowControl w:val="0"/>
        <w:numPr>
          <w:ilvl w:val="0"/>
          <w:numId w:val="97"/>
        </w:numPr>
        <w:tabs>
          <w:tab w:val="left" w:pos="1088"/>
        </w:tabs>
        <w:autoSpaceDE w:val="0"/>
        <w:autoSpaceDN w:val="0"/>
        <w:ind w:right="108"/>
        <w:jc w:val="both"/>
        <w:rPr>
          <w:rFonts w:ascii="Arial" w:eastAsia="Arial" w:hAnsi="Arial" w:cs="Arial"/>
          <w:sz w:val="20"/>
          <w:szCs w:val="22"/>
        </w:rPr>
      </w:pPr>
      <w:r w:rsidRPr="00B63F4C">
        <w:rPr>
          <w:rFonts w:ascii="Arial" w:eastAsia="Arial" w:hAnsi="Arial" w:cs="Arial"/>
          <w:color w:val="212529"/>
          <w:sz w:val="20"/>
          <w:szCs w:val="22"/>
        </w:rPr>
        <w:t>No later than 90 days after the approval by the contracting agency of a city service subcontractor, such city service subcontractor, shall either:</w:t>
      </w:r>
    </w:p>
    <w:p w14:paraId="43D4B934" w14:textId="77777777" w:rsidR="00D815F9" w:rsidRPr="00B63F4C" w:rsidRDefault="00D815F9" w:rsidP="00D815F9">
      <w:pPr>
        <w:widowControl w:val="0"/>
        <w:autoSpaceDE w:val="0"/>
        <w:autoSpaceDN w:val="0"/>
        <w:rPr>
          <w:rFonts w:ascii="Arial" w:eastAsia="Arial" w:hAnsi="Arial" w:cs="Arial"/>
          <w:sz w:val="20"/>
          <w:szCs w:val="22"/>
        </w:rPr>
        <w:sectPr w:rsidR="00D815F9" w:rsidRPr="00B63F4C">
          <w:pgSz w:w="12240" w:h="15840"/>
          <w:pgMar w:top="1380" w:right="1040" w:bottom="280" w:left="1340" w:header="720" w:footer="720" w:gutter="0"/>
          <w:cols w:space="720"/>
        </w:sectPr>
      </w:pPr>
    </w:p>
    <w:p w14:paraId="52D1DE86" w14:textId="77777777" w:rsidR="00D815F9" w:rsidRPr="00B63F4C" w:rsidRDefault="00D815F9" w:rsidP="00D815F9">
      <w:pPr>
        <w:widowControl w:val="0"/>
        <w:numPr>
          <w:ilvl w:val="1"/>
          <w:numId w:val="97"/>
        </w:numPr>
        <w:tabs>
          <w:tab w:val="left" w:pos="1701"/>
        </w:tabs>
        <w:autoSpaceDE w:val="0"/>
        <w:autoSpaceDN w:val="0"/>
        <w:spacing w:before="78"/>
        <w:ind w:right="108" w:hanging="450"/>
        <w:jc w:val="both"/>
        <w:rPr>
          <w:rFonts w:ascii="Arial" w:eastAsia="Arial" w:hAnsi="Arial" w:cs="Arial"/>
          <w:sz w:val="20"/>
          <w:szCs w:val="22"/>
        </w:rPr>
      </w:pPr>
      <w:r w:rsidRPr="00B63F4C">
        <w:rPr>
          <w:rFonts w:ascii="Arial" w:eastAsia="Arial" w:hAnsi="Arial" w:cs="Arial"/>
          <w:color w:val="212529"/>
          <w:sz w:val="20"/>
          <w:szCs w:val="22"/>
        </w:rPr>
        <w:t>submit an attestation to the contracting agency, through the city service contractor, signed by</w:t>
      </w:r>
      <w:r w:rsidRPr="00B63F4C">
        <w:rPr>
          <w:rFonts w:ascii="Arial" w:eastAsia="Arial" w:hAnsi="Arial" w:cs="Arial"/>
          <w:color w:val="212529"/>
          <w:spacing w:val="-11"/>
          <w:sz w:val="20"/>
          <w:szCs w:val="22"/>
        </w:rPr>
        <w:t xml:space="preserve"> </w:t>
      </w:r>
      <w:r w:rsidRPr="00B63F4C">
        <w:rPr>
          <w:rFonts w:ascii="Arial" w:eastAsia="Arial" w:hAnsi="Arial" w:cs="Arial"/>
          <w:color w:val="212529"/>
          <w:sz w:val="20"/>
          <w:szCs w:val="22"/>
        </w:rPr>
        <w:t>one</w:t>
      </w:r>
      <w:r w:rsidRPr="00B63F4C">
        <w:rPr>
          <w:rFonts w:ascii="Arial" w:eastAsia="Arial" w:hAnsi="Arial" w:cs="Arial"/>
          <w:color w:val="212529"/>
          <w:spacing w:val="-11"/>
          <w:sz w:val="20"/>
          <w:szCs w:val="22"/>
        </w:rPr>
        <w:t xml:space="preserve"> </w:t>
      </w:r>
      <w:r w:rsidRPr="00B63F4C">
        <w:rPr>
          <w:rFonts w:ascii="Arial" w:eastAsia="Arial" w:hAnsi="Arial" w:cs="Arial"/>
          <w:color w:val="212529"/>
          <w:sz w:val="20"/>
          <w:szCs w:val="22"/>
        </w:rPr>
        <w:t>or</w:t>
      </w:r>
      <w:r w:rsidRPr="00B63F4C">
        <w:rPr>
          <w:rFonts w:ascii="Arial" w:eastAsia="Arial" w:hAnsi="Arial" w:cs="Arial"/>
          <w:color w:val="212529"/>
          <w:spacing w:val="-10"/>
          <w:sz w:val="20"/>
          <w:szCs w:val="22"/>
        </w:rPr>
        <w:t xml:space="preserve"> </w:t>
      </w:r>
      <w:r w:rsidRPr="00B63F4C">
        <w:rPr>
          <w:rFonts w:ascii="Arial" w:eastAsia="Arial" w:hAnsi="Arial" w:cs="Arial"/>
          <w:color w:val="212529"/>
          <w:sz w:val="20"/>
          <w:szCs w:val="22"/>
        </w:rPr>
        <w:t>more</w:t>
      </w:r>
      <w:r w:rsidRPr="00B63F4C">
        <w:rPr>
          <w:rFonts w:ascii="Arial" w:eastAsia="Arial" w:hAnsi="Arial" w:cs="Arial"/>
          <w:color w:val="212529"/>
          <w:spacing w:val="-11"/>
          <w:sz w:val="20"/>
          <w:szCs w:val="22"/>
        </w:rPr>
        <w:t xml:space="preserve"> </w:t>
      </w:r>
      <w:r w:rsidRPr="00B63F4C">
        <w:rPr>
          <w:rFonts w:ascii="Arial" w:eastAsia="Arial" w:hAnsi="Arial" w:cs="Arial"/>
          <w:color w:val="212529"/>
          <w:sz w:val="20"/>
          <w:szCs w:val="22"/>
        </w:rPr>
        <w:t>labor</w:t>
      </w:r>
      <w:r w:rsidRPr="00B63F4C">
        <w:rPr>
          <w:rFonts w:ascii="Arial" w:eastAsia="Arial" w:hAnsi="Arial" w:cs="Arial"/>
          <w:color w:val="212529"/>
          <w:spacing w:val="-10"/>
          <w:sz w:val="20"/>
          <w:szCs w:val="22"/>
        </w:rPr>
        <w:t xml:space="preserve"> </w:t>
      </w:r>
      <w:r w:rsidRPr="00B63F4C">
        <w:rPr>
          <w:rFonts w:ascii="Arial" w:eastAsia="Arial" w:hAnsi="Arial" w:cs="Arial"/>
          <w:color w:val="212529"/>
          <w:sz w:val="20"/>
          <w:szCs w:val="22"/>
        </w:rPr>
        <w:t>organizations,</w:t>
      </w:r>
      <w:r w:rsidRPr="00B63F4C">
        <w:rPr>
          <w:rFonts w:ascii="Arial" w:eastAsia="Arial" w:hAnsi="Arial" w:cs="Arial"/>
          <w:color w:val="212529"/>
          <w:spacing w:val="-10"/>
          <w:sz w:val="20"/>
          <w:szCs w:val="22"/>
        </w:rPr>
        <w:t xml:space="preserve"> </w:t>
      </w:r>
      <w:r w:rsidRPr="00B63F4C">
        <w:rPr>
          <w:rFonts w:ascii="Arial" w:eastAsia="Arial" w:hAnsi="Arial" w:cs="Arial"/>
          <w:color w:val="212529"/>
          <w:sz w:val="20"/>
          <w:szCs w:val="22"/>
        </w:rPr>
        <w:t>as</w:t>
      </w:r>
      <w:r w:rsidRPr="00B63F4C">
        <w:rPr>
          <w:rFonts w:ascii="Arial" w:eastAsia="Arial" w:hAnsi="Arial" w:cs="Arial"/>
          <w:color w:val="212529"/>
          <w:spacing w:val="-11"/>
          <w:sz w:val="20"/>
          <w:szCs w:val="22"/>
        </w:rPr>
        <w:t xml:space="preserve"> </w:t>
      </w:r>
      <w:r w:rsidRPr="00B63F4C">
        <w:rPr>
          <w:rFonts w:ascii="Arial" w:eastAsia="Arial" w:hAnsi="Arial" w:cs="Arial"/>
          <w:color w:val="212529"/>
          <w:sz w:val="20"/>
          <w:szCs w:val="22"/>
        </w:rPr>
        <w:t>applicable,</w:t>
      </w:r>
      <w:r w:rsidRPr="00B63F4C">
        <w:rPr>
          <w:rFonts w:ascii="Arial" w:eastAsia="Arial" w:hAnsi="Arial" w:cs="Arial"/>
          <w:color w:val="212529"/>
          <w:spacing w:val="-10"/>
          <w:sz w:val="20"/>
          <w:szCs w:val="22"/>
        </w:rPr>
        <w:t xml:space="preserve"> </w:t>
      </w:r>
      <w:r w:rsidRPr="00B63F4C">
        <w:rPr>
          <w:rFonts w:ascii="Arial" w:eastAsia="Arial" w:hAnsi="Arial" w:cs="Arial"/>
          <w:color w:val="212529"/>
          <w:sz w:val="20"/>
          <w:szCs w:val="22"/>
        </w:rPr>
        <w:t>stating</w:t>
      </w:r>
      <w:r w:rsidRPr="00B63F4C">
        <w:rPr>
          <w:rFonts w:ascii="Arial" w:eastAsia="Arial" w:hAnsi="Arial" w:cs="Arial"/>
          <w:color w:val="212529"/>
          <w:spacing w:val="-11"/>
          <w:sz w:val="20"/>
          <w:szCs w:val="22"/>
        </w:rPr>
        <w:t xml:space="preserve"> </w:t>
      </w:r>
      <w:r w:rsidRPr="00B63F4C">
        <w:rPr>
          <w:rFonts w:ascii="Arial" w:eastAsia="Arial" w:hAnsi="Arial" w:cs="Arial"/>
          <w:color w:val="212529"/>
          <w:sz w:val="20"/>
          <w:szCs w:val="22"/>
        </w:rPr>
        <w:t>that</w:t>
      </w:r>
      <w:r w:rsidRPr="00B63F4C">
        <w:rPr>
          <w:rFonts w:ascii="Arial" w:eastAsia="Arial" w:hAnsi="Arial" w:cs="Arial"/>
          <w:color w:val="212529"/>
          <w:spacing w:val="-10"/>
          <w:sz w:val="20"/>
          <w:szCs w:val="22"/>
        </w:rPr>
        <w:t xml:space="preserve"> </w:t>
      </w:r>
      <w:r w:rsidRPr="00B63F4C">
        <w:rPr>
          <w:rFonts w:ascii="Arial" w:eastAsia="Arial" w:hAnsi="Arial" w:cs="Arial"/>
          <w:color w:val="212529"/>
          <w:sz w:val="20"/>
          <w:szCs w:val="22"/>
        </w:rPr>
        <w:t>the</w:t>
      </w:r>
      <w:r w:rsidRPr="00B63F4C">
        <w:rPr>
          <w:rFonts w:ascii="Arial" w:eastAsia="Arial" w:hAnsi="Arial" w:cs="Arial"/>
          <w:color w:val="212529"/>
          <w:spacing w:val="-10"/>
          <w:sz w:val="20"/>
          <w:szCs w:val="22"/>
        </w:rPr>
        <w:t xml:space="preserve"> </w:t>
      </w:r>
      <w:r w:rsidRPr="00B63F4C">
        <w:rPr>
          <w:rFonts w:ascii="Arial" w:eastAsia="Arial" w:hAnsi="Arial" w:cs="Arial"/>
          <w:color w:val="212529"/>
          <w:sz w:val="20"/>
          <w:szCs w:val="22"/>
        </w:rPr>
        <w:t>city</w:t>
      </w:r>
      <w:r w:rsidRPr="00B63F4C">
        <w:rPr>
          <w:rFonts w:ascii="Arial" w:eastAsia="Arial" w:hAnsi="Arial" w:cs="Arial"/>
          <w:color w:val="212529"/>
          <w:spacing w:val="-10"/>
          <w:sz w:val="20"/>
          <w:szCs w:val="22"/>
        </w:rPr>
        <w:t xml:space="preserve"> </w:t>
      </w:r>
      <w:r w:rsidRPr="00B63F4C">
        <w:rPr>
          <w:rFonts w:ascii="Arial" w:eastAsia="Arial" w:hAnsi="Arial" w:cs="Arial"/>
          <w:color w:val="212529"/>
          <w:sz w:val="20"/>
          <w:szCs w:val="22"/>
        </w:rPr>
        <w:t>service</w:t>
      </w:r>
      <w:r w:rsidRPr="00B63F4C">
        <w:rPr>
          <w:rFonts w:ascii="Arial" w:eastAsia="Arial" w:hAnsi="Arial" w:cs="Arial"/>
          <w:color w:val="212529"/>
          <w:spacing w:val="-10"/>
          <w:sz w:val="20"/>
          <w:szCs w:val="22"/>
        </w:rPr>
        <w:t xml:space="preserve"> </w:t>
      </w:r>
      <w:r w:rsidRPr="00B63F4C">
        <w:rPr>
          <w:rFonts w:ascii="Arial" w:eastAsia="Arial" w:hAnsi="Arial" w:cs="Arial"/>
          <w:color w:val="212529"/>
          <w:sz w:val="20"/>
          <w:szCs w:val="22"/>
        </w:rPr>
        <w:t>subcontractor has entered into or is in the process of negotiating one or more labor peace agreements with such labor organizations as have provided notice pursuant to subsection (C)(1), and identify: (i) the classes of covered employees covered by the labor peace agreements, (ii) the classes of covered employees not currently represented by a labor organization and that no labor organization has sought to represent, and (iii) the classes of covered employees for which labor peace agreement negotiations have not yet concluded; or</w:t>
      </w:r>
    </w:p>
    <w:p w14:paraId="5852A454" w14:textId="77777777" w:rsidR="00D815F9" w:rsidRPr="00B63F4C" w:rsidRDefault="00D815F9" w:rsidP="00D815F9">
      <w:pPr>
        <w:widowControl w:val="0"/>
        <w:autoSpaceDE w:val="0"/>
        <w:autoSpaceDN w:val="0"/>
        <w:spacing w:before="9"/>
        <w:rPr>
          <w:rFonts w:ascii="Arial" w:eastAsia="Arial" w:hAnsi="Arial" w:cs="Arial"/>
          <w:sz w:val="20"/>
        </w:rPr>
      </w:pPr>
    </w:p>
    <w:p w14:paraId="757708B3" w14:textId="77777777" w:rsidR="00D815F9" w:rsidRPr="00B63F4C" w:rsidRDefault="00D815F9" w:rsidP="00D815F9">
      <w:pPr>
        <w:widowControl w:val="0"/>
        <w:numPr>
          <w:ilvl w:val="1"/>
          <w:numId w:val="97"/>
        </w:numPr>
        <w:tabs>
          <w:tab w:val="left" w:pos="1701"/>
        </w:tabs>
        <w:autoSpaceDE w:val="0"/>
        <w:autoSpaceDN w:val="0"/>
        <w:ind w:right="108" w:hanging="450"/>
        <w:jc w:val="both"/>
        <w:rPr>
          <w:rFonts w:ascii="Arial" w:eastAsia="Arial" w:hAnsi="Arial" w:cs="Arial"/>
          <w:sz w:val="20"/>
          <w:szCs w:val="22"/>
        </w:rPr>
      </w:pPr>
      <w:r w:rsidRPr="00B63F4C">
        <w:rPr>
          <w:rFonts w:ascii="Arial" w:eastAsia="Arial" w:hAnsi="Arial" w:cs="Arial"/>
          <w:color w:val="212529"/>
          <w:sz w:val="20"/>
          <w:szCs w:val="22"/>
        </w:rPr>
        <w:t>submit an attestation to the contracting agency, through the city service contractor, stating that the city service subcontractor’s covered employees are not currently represented by a labor organization and that no labor organization has sought to represent such covered employees by providing notice pursuant to subsection (C)(1).</w:t>
      </w:r>
    </w:p>
    <w:p w14:paraId="7295A13A" w14:textId="77777777" w:rsidR="00D815F9" w:rsidRPr="00B63F4C" w:rsidRDefault="00D815F9" w:rsidP="00D815F9">
      <w:pPr>
        <w:widowControl w:val="0"/>
        <w:numPr>
          <w:ilvl w:val="0"/>
          <w:numId w:val="97"/>
        </w:numPr>
        <w:tabs>
          <w:tab w:val="left" w:pos="1196"/>
        </w:tabs>
        <w:autoSpaceDE w:val="0"/>
        <w:autoSpaceDN w:val="0"/>
        <w:spacing w:before="2"/>
        <w:ind w:right="108" w:hanging="305"/>
        <w:jc w:val="both"/>
        <w:rPr>
          <w:rFonts w:ascii="Arial" w:eastAsia="Arial" w:hAnsi="Arial" w:cs="Arial"/>
          <w:sz w:val="20"/>
          <w:szCs w:val="22"/>
        </w:rPr>
      </w:pPr>
      <w:r w:rsidRPr="00B63F4C">
        <w:rPr>
          <w:rFonts w:ascii="Arial" w:eastAsia="Arial" w:hAnsi="Arial" w:cs="Arial"/>
          <w:color w:val="212529"/>
          <w:sz w:val="20"/>
          <w:szCs w:val="22"/>
        </w:rPr>
        <w:t>Where a labor organization seeks to represent the covered employees of the city service subcontractor</w:t>
      </w:r>
      <w:r w:rsidRPr="00B63F4C">
        <w:rPr>
          <w:rFonts w:ascii="Arial" w:eastAsia="Arial" w:hAnsi="Arial" w:cs="Arial"/>
          <w:color w:val="212529"/>
          <w:spacing w:val="-6"/>
          <w:sz w:val="20"/>
          <w:szCs w:val="22"/>
        </w:rPr>
        <w:t xml:space="preserve"> </w:t>
      </w:r>
      <w:r w:rsidRPr="00B63F4C">
        <w:rPr>
          <w:rFonts w:ascii="Arial" w:eastAsia="Arial" w:hAnsi="Arial" w:cs="Arial"/>
          <w:color w:val="212529"/>
          <w:sz w:val="20"/>
          <w:szCs w:val="22"/>
        </w:rPr>
        <w:t>after</w:t>
      </w:r>
      <w:r w:rsidRPr="00B63F4C">
        <w:rPr>
          <w:rFonts w:ascii="Arial" w:eastAsia="Arial" w:hAnsi="Arial" w:cs="Arial"/>
          <w:color w:val="212529"/>
          <w:spacing w:val="-6"/>
          <w:sz w:val="20"/>
          <w:szCs w:val="22"/>
        </w:rPr>
        <w:t xml:space="preserve"> </w:t>
      </w:r>
      <w:r w:rsidRPr="00B63F4C">
        <w:rPr>
          <w:rFonts w:ascii="Arial" w:eastAsia="Arial" w:hAnsi="Arial" w:cs="Arial"/>
          <w:color w:val="212529"/>
          <w:sz w:val="20"/>
          <w:szCs w:val="22"/>
        </w:rPr>
        <w:t>the</w:t>
      </w:r>
      <w:r w:rsidRPr="00B63F4C">
        <w:rPr>
          <w:rFonts w:ascii="Arial" w:eastAsia="Arial" w:hAnsi="Arial" w:cs="Arial"/>
          <w:color w:val="212529"/>
          <w:spacing w:val="-6"/>
          <w:sz w:val="20"/>
          <w:szCs w:val="22"/>
        </w:rPr>
        <w:t xml:space="preserve"> </w:t>
      </w:r>
      <w:r w:rsidRPr="00B63F4C">
        <w:rPr>
          <w:rFonts w:ascii="Arial" w:eastAsia="Arial" w:hAnsi="Arial" w:cs="Arial"/>
          <w:color w:val="212529"/>
          <w:sz w:val="20"/>
          <w:szCs w:val="22"/>
        </w:rPr>
        <w:t>90-day</w:t>
      </w:r>
      <w:r w:rsidRPr="00B63F4C">
        <w:rPr>
          <w:rFonts w:ascii="Arial" w:eastAsia="Arial" w:hAnsi="Arial" w:cs="Arial"/>
          <w:color w:val="212529"/>
          <w:spacing w:val="-6"/>
          <w:sz w:val="20"/>
          <w:szCs w:val="22"/>
        </w:rPr>
        <w:t xml:space="preserve"> </w:t>
      </w:r>
      <w:r w:rsidRPr="00B63F4C">
        <w:rPr>
          <w:rFonts w:ascii="Arial" w:eastAsia="Arial" w:hAnsi="Arial" w:cs="Arial"/>
          <w:color w:val="212529"/>
          <w:sz w:val="20"/>
          <w:szCs w:val="22"/>
        </w:rPr>
        <w:t>period</w:t>
      </w:r>
      <w:r w:rsidRPr="00B63F4C">
        <w:rPr>
          <w:rFonts w:ascii="Arial" w:eastAsia="Arial" w:hAnsi="Arial" w:cs="Arial"/>
          <w:color w:val="212529"/>
          <w:spacing w:val="-6"/>
          <w:sz w:val="20"/>
          <w:szCs w:val="22"/>
        </w:rPr>
        <w:t xml:space="preserve"> </w:t>
      </w:r>
      <w:r w:rsidRPr="00B63F4C">
        <w:rPr>
          <w:rFonts w:ascii="Arial" w:eastAsia="Arial" w:hAnsi="Arial" w:cs="Arial"/>
          <w:color w:val="212529"/>
          <w:sz w:val="20"/>
          <w:szCs w:val="22"/>
        </w:rPr>
        <w:t>following</w:t>
      </w:r>
      <w:r w:rsidRPr="00B63F4C">
        <w:rPr>
          <w:rFonts w:ascii="Arial" w:eastAsia="Arial" w:hAnsi="Arial" w:cs="Arial"/>
          <w:color w:val="212529"/>
          <w:spacing w:val="-6"/>
          <w:sz w:val="20"/>
          <w:szCs w:val="22"/>
        </w:rPr>
        <w:t xml:space="preserve"> </w:t>
      </w:r>
      <w:r w:rsidRPr="00B63F4C">
        <w:rPr>
          <w:rFonts w:ascii="Arial" w:eastAsia="Arial" w:hAnsi="Arial" w:cs="Arial"/>
          <w:color w:val="212529"/>
          <w:sz w:val="20"/>
          <w:szCs w:val="22"/>
        </w:rPr>
        <w:t>the</w:t>
      </w:r>
      <w:r w:rsidRPr="00B63F4C">
        <w:rPr>
          <w:rFonts w:ascii="Arial" w:eastAsia="Arial" w:hAnsi="Arial" w:cs="Arial"/>
          <w:color w:val="212529"/>
          <w:spacing w:val="-6"/>
          <w:sz w:val="20"/>
          <w:szCs w:val="22"/>
        </w:rPr>
        <w:t xml:space="preserve"> </w:t>
      </w:r>
      <w:r w:rsidRPr="00B63F4C">
        <w:rPr>
          <w:rFonts w:ascii="Arial" w:eastAsia="Arial" w:hAnsi="Arial" w:cs="Arial"/>
          <w:color w:val="212529"/>
          <w:sz w:val="20"/>
          <w:szCs w:val="22"/>
        </w:rPr>
        <w:t>approval</w:t>
      </w:r>
      <w:r w:rsidRPr="00B63F4C">
        <w:rPr>
          <w:rFonts w:ascii="Arial" w:eastAsia="Arial" w:hAnsi="Arial" w:cs="Arial"/>
          <w:color w:val="212529"/>
          <w:spacing w:val="-5"/>
          <w:sz w:val="20"/>
          <w:szCs w:val="22"/>
        </w:rPr>
        <w:t xml:space="preserve"> </w:t>
      </w:r>
      <w:r w:rsidRPr="00B63F4C">
        <w:rPr>
          <w:rFonts w:ascii="Arial" w:eastAsia="Arial" w:hAnsi="Arial" w:cs="Arial"/>
          <w:color w:val="212529"/>
          <w:sz w:val="20"/>
          <w:szCs w:val="22"/>
        </w:rPr>
        <w:t>of</w:t>
      </w:r>
      <w:r w:rsidRPr="00B63F4C">
        <w:rPr>
          <w:rFonts w:ascii="Arial" w:eastAsia="Arial" w:hAnsi="Arial" w:cs="Arial"/>
          <w:color w:val="212529"/>
          <w:spacing w:val="-5"/>
          <w:sz w:val="20"/>
          <w:szCs w:val="22"/>
        </w:rPr>
        <w:t xml:space="preserve"> </w:t>
      </w:r>
      <w:r w:rsidRPr="00B63F4C">
        <w:rPr>
          <w:rFonts w:ascii="Arial" w:eastAsia="Arial" w:hAnsi="Arial" w:cs="Arial"/>
          <w:color w:val="212529"/>
          <w:sz w:val="20"/>
          <w:szCs w:val="22"/>
        </w:rPr>
        <w:t>the</w:t>
      </w:r>
      <w:r w:rsidRPr="00B63F4C">
        <w:rPr>
          <w:rFonts w:ascii="Arial" w:eastAsia="Arial" w:hAnsi="Arial" w:cs="Arial"/>
          <w:color w:val="212529"/>
          <w:spacing w:val="-6"/>
          <w:sz w:val="20"/>
          <w:szCs w:val="22"/>
        </w:rPr>
        <w:t xml:space="preserve"> </w:t>
      </w:r>
      <w:r w:rsidRPr="00B63F4C">
        <w:rPr>
          <w:rFonts w:ascii="Arial" w:eastAsia="Arial" w:hAnsi="Arial" w:cs="Arial"/>
          <w:color w:val="212529"/>
          <w:sz w:val="20"/>
          <w:szCs w:val="22"/>
        </w:rPr>
        <w:t>city</w:t>
      </w:r>
      <w:r w:rsidRPr="00B63F4C">
        <w:rPr>
          <w:rFonts w:ascii="Arial" w:eastAsia="Arial" w:hAnsi="Arial" w:cs="Arial"/>
          <w:color w:val="212529"/>
          <w:spacing w:val="-6"/>
          <w:sz w:val="20"/>
          <w:szCs w:val="22"/>
        </w:rPr>
        <w:t xml:space="preserve"> </w:t>
      </w:r>
      <w:r w:rsidRPr="00B63F4C">
        <w:rPr>
          <w:rFonts w:ascii="Arial" w:eastAsia="Arial" w:hAnsi="Arial" w:cs="Arial"/>
          <w:color w:val="212529"/>
          <w:sz w:val="20"/>
          <w:szCs w:val="22"/>
        </w:rPr>
        <w:t>service</w:t>
      </w:r>
      <w:r w:rsidRPr="00B63F4C">
        <w:rPr>
          <w:rFonts w:ascii="Arial" w:eastAsia="Arial" w:hAnsi="Arial" w:cs="Arial"/>
          <w:color w:val="212529"/>
          <w:spacing w:val="-6"/>
          <w:sz w:val="20"/>
          <w:szCs w:val="22"/>
        </w:rPr>
        <w:t xml:space="preserve"> </w:t>
      </w:r>
      <w:r w:rsidRPr="00B63F4C">
        <w:rPr>
          <w:rFonts w:ascii="Arial" w:eastAsia="Arial" w:hAnsi="Arial" w:cs="Arial"/>
          <w:color w:val="212529"/>
          <w:sz w:val="20"/>
          <w:szCs w:val="22"/>
        </w:rPr>
        <w:t>subcontractor,</w:t>
      </w:r>
      <w:r w:rsidRPr="00B63F4C">
        <w:rPr>
          <w:rFonts w:ascii="Arial" w:eastAsia="Arial" w:hAnsi="Arial" w:cs="Arial"/>
          <w:color w:val="212529"/>
          <w:spacing w:val="-5"/>
          <w:sz w:val="20"/>
          <w:szCs w:val="22"/>
        </w:rPr>
        <w:t xml:space="preserve"> </w:t>
      </w:r>
      <w:r w:rsidRPr="00B63F4C">
        <w:rPr>
          <w:rFonts w:ascii="Arial" w:eastAsia="Arial" w:hAnsi="Arial" w:cs="Arial"/>
          <w:color w:val="212529"/>
          <w:sz w:val="20"/>
          <w:szCs w:val="22"/>
        </w:rPr>
        <w:t>and a</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labor</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organization</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has</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provided</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notice</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to</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the</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contracting</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agency</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and</w:t>
      </w:r>
      <w:r w:rsidRPr="00B63F4C">
        <w:rPr>
          <w:rFonts w:ascii="Arial" w:eastAsia="Arial" w:hAnsi="Arial" w:cs="Arial"/>
          <w:color w:val="212529"/>
          <w:spacing w:val="-2"/>
          <w:sz w:val="20"/>
          <w:szCs w:val="22"/>
        </w:rPr>
        <w:t xml:space="preserve"> </w:t>
      </w:r>
      <w:r w:rsidRPr="00B63F4C">
        <w:rPr>
          <w:rFonts w:ascii="Arial" w:eastAsia="Arial" w:hAnsi="Arial" w:cs="Arial"/>
          <w:color w:val="212529"/>
          <w:sz w:val="20"/>
          <w:szCs w:val="22"/>
        </w:rPr>
        <w:t>city</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service</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subcontractor pursuant</w:t>
      </w:r>
      <w:r w:rsidRPr="00B63F4C">
        <w:rPr>
          <w:rFonts w:ascii="Arial" w:eastAsia="Arial" w:hAnsi="Arial" w:cs="Arial"/>
          <w:color w:val="212529"/>
          <w:spacing w:val="-14"/>
          <w:sz w:val="20"/>
          <w:szCs w:val="22"/>
        </w:rPr>
        <w:t xml:space="preserve"> </w:t>
      </w:r>
      <w:r w:rsidRPr="00B63F4C">
        <w:rPr>
          <w:rFonts w:ascii="Arial" w:eastAsia="Arial" w:hAnsi="Arial" w:cs="Arial"/>
          <w:color w:val="212529"/>
          <w:sz w:val="20"/>
          <w:szCs w:val="22"/>
        </w:rPr>
        <w:t>to</w:t>
      </w:r>
      <w:r w:rsidRPr="00B63F4C">
        <w:rPr>
          <w:rFonts w:ascii="Arial" w:eastAsia="Arial" w:hAnsi="Arial" w:cs="Arial"/>
          <w:color w:val="212529"/>
          <w:spacing w:val="-14"/>
          <w:sz w:val="20"/>
          <w:szCs w:val="22"/>
        </w:rPr>
        <w:t xml:space="preserve"> </w:t>
      </w:r>
      <w:r w:rsidRPr="00B63F4C">
        <w:rPr>
          <w:rFonts w:ascii="Arial" w:eastAsia="Arial" w:hAnsi="Arial" w:cs="Arial"/>
          <w:color w:val="212529"/>
          <w:sz w:val="20"/>
          <w:szCs w:val="22"/>
        </w:rPr>
        <w:t>subsection</w:t>
      </w:r>
      <w:r w:rsidRPr="00B63F4C">
        <w:rPr>
          <w:rFonts w:ascii="Arial" w:eastAsia="Arial" w:hAnsi="Arial" w:cs="Arial"/>
          <w:color w:val="212529"/>
          <w:spacing w:val="-14"/>
          <w:sz w:val="20"/>
          <w:szCs w:val="22"/>
        </w:rPr>
        <w:t xml:space="preserve"> </w:t>
      </w:r>
      <w:r w:rsidRPr="00B63F4C">
        <w:rPr>
          <w:rFonts w:ascii="Arial" w:eastAsia="Arial" w:hAnsi="Arial" w:cs="Arial"/>
          <w:color w:val="212529"/>
          <w:sz w:val="20"/>
          <w:szCs w:val="22"/>
        </w:rPr>
        <w:t>(C)</w:t>
      </w:r>
      <w:r w:rsidRPr="00B63F4C">
        <w:rPr>
          <w:rFonts w:ascii="Arial" w:eastAsia="Arial" w:hAnsi="Arial" w:cs="Arial"/>
          <w:color w:val="212529"/>
          <w:spacing w:val="-14"/>
          <w:sz w:val="20"/>
          <w:szCs w:val="22"/>
        </w:rPr>
        <w:t xml:space="preserve"> </w:t>
      </w:r>
      <w:r w:rsidRPr="00B63F4C">
        <w:rPr>
          <w:rFonts w:ascii="Arial" w:eastAsia="Arial" w:hAnsi="Arial" w:cs="Arial"/>
          <w:color w:val="212529"/>
          <w:sz w:val="20"/>
          <w:szCs w:val="22"/>
        </w:rPr>
        <w:t>regarding</w:t>
      </w:r>
      <w:r w:rsidRPr="00B63F4C">
        <w:rPr>
          <w:rFonts w:ascii="Arial" w:eastAsia="Arial" w:hAnsi="Arial" w:cs="Arial"/>
          <w:color w:val="212529"/>
          <w:spacing w:val="-14"/>
          <w:sz w:val="20"/>
          <w:szCs w:val="22"/>
        </w:rPr>
        <w:t xml:space="preserve"> </w:t>
      </w:r>
      <w:r w:rsidRPr="00B63F4C">
        <w:rPr>
          <w:rFonts w:ascii="Arial" w:eastAsia="Arial" w:hAnsi="Arial" w:cs="Arial"/>
          <w:color w:val="212529"/>
          <w:sz w:val="20"/>
          <w:szCs w:val="22"/>
        </w:rPr>
        <w:t>such</w:t>
      </w:r>
      <w:r w:rsidRPr="00B63F4C">
        <w:rPr>
          <w:rFonts w:ascii="Arial" w:eastAsia="Arial" w:hAnsi="Arial" w:cs="Arial"/>
          <w:color w:val="212529"/>
          <w:spacing w:val="-14"/>
          <w:sz w:val="20"/>
          <w:szCs w:val="22"/>
        </w:rPr>
        <w:t xml:space="preserve"> </w:t>
      </w:r>
      <w:r w:rsidRPr="00B63F4C">
        <w:rPr>
          <w:rFonts w:ascii="Arial" w:eastAsia="Arial" w:hAnsi="Arial" w:cs="Arial"/>
          <w:color w:val="212529"/>
          <w:sz w:val="20"/>
          <w:szCs w:val="22"/>
        </w:rPr>
        <w:t>interest,</w:t>
      </w:r>
      <w:r w:rsidRPr="00B63F4C">
        <w:rPr>
          <w:rFonts w:ascii="Arial" w:eastAsia="Arial" w:hAnsi="Arial" w:cs="Arial"/>
          <w:color w:val="212529"/>
          <w:spacing w:val="-14"/>
          <w:sz w:val="20"/>
          <w:szCs w:val="22"/>
        </w:rPr>
        <w:t xml:space="preserve"> </w:t>
      </w:r>
      <w:r w:rsidRPr="00B63F4C">
        <w:rPr>
          <w:rFonts w:ascii="Arial" w:eastAsia="Arial" w:hAnsi="Arial" w:cs="Arial"/>
          <w:color w:val="212529"/>
          <w:sz w:val="20"/>
          <w:szCs w:val="22"/>
        </w:rPr>
        <w:t>the</w:t>
      </w:r>
      <w:r w:rsidRPr="00B63F4C">
        <w:rPr>
          <w:rFonts w:ascii="Arial" w:eastAsia="Arial" w:hAnsi="Arial" w:cs="Arial"/>
          <w:color w:val="212529"/>
          <w:spacing w:val="-14"/>
          <w:sz w:val="20"/>
          <w:szCs w:val="22"/>
        </w:rPr>
        <w:t xml:space="preserve"> </w:t>
      </w:r>
      <w:r w:rsidRPr="00B63F4C">
        <w:rPr>
          <w:rFonts w:ascii="Arial" w:eastAsia="Arial" w:hAnsi="Arial" w:cs="Arial"/>
          <w:color w:val="212529"/>
          <w:sz w:val="20"/>
          <w:szCs w:val="22"/>
        </w:rPr>
        <w:t>city</w:t>
      </w:r>
      <w:r w:rsidRPr="00B63F4C">
        <w:rPr>
          <w:rFonts w:ascii="Arial" w:eastAsia="Arial" w:hAnsi="Arial" w:cs="Arial"/>
          <w:color w:val="212529"/>
          <w:spacing w:val="-13"/>
          <w:sz w:val="20"/>
          <w:szCs w:val="22"/>
        </w:rPr>
        <w:t xml:space="preserve"> </w:t>
      </w:r>
      <w:r w:rsidRPr="00B63F4C">
        <w:rPr>
          <w:rFonts w:ascii="Arial" w:eastAsia="Arial" w:hAnsi="Arial" w:cs="Arial"/>
          <w:color w:val="212529"/>
          <w:sz w:val="20"/>
          <w:szCs w:val="22"/>
        </w:rPr>
        <w:t>service</w:t>
      </w:r>
      <w:r w:rsidRPr="00B63F4C">
        <w:rPr>
          <w:rFonts w:ascii="Arial" w:eastAsia="Arial" w:hAnsi="Arial" w:cs="Arial"/>
          <w:color w:val="212529"/>
          <w:spacing w:val="-14"/>
          <w:sz w:val="20"/>
          <w:szCs w:val="22"/>
        </w:rPr>
        <w:t xml:space="preserve"> </w:t>
      </w:r>
      <w:r w:rsidRPr="00B63F4C">
        <w:rPr>
          <w:rFonts w:ascii="Arial" w:eastAsia="Arial" w:hAnsi="Arial" w:cs="Arial"/>
          <w:color w:val="212529"/>
          <w:sz w:val="20"/>
          <w:szCs w:val="22"/>
        </w:rPr>
        <w:t>subcontractor</w:t>
      </w:r>
      <w:r w:rsidRPr="00B63F4C">
        <w:rPr>
          <w:rFonts w:ascii="Arial" w:eastAsia="Arial" w:hAnsi="Arial" w:cs="Arial"/>
          <w:color w:val="212529"/>
          <w:spacing w:val="-14"/>
          <w:sz w:val="20"/>
          <w:szCs w:val="22"/>
        </w:rPr>
        <w:t xml:space="preserve"> </w:t>
      </w:r>
      <w:r w:rsidRPr="00B63F4C">
        <w:rPr>
          <w:rFonts w:ascii="Arial" w:eastAsia="Arial" w:hAnsi="Arial" w:cs="Arial"/>
          <w:color w:val="212529"/>
          <w:sz w:val="20"/>
          <w:szCs w:val="22"/>
        </w:rPr>
        <w:t>shall</w:t>
      </w:r>
      <w:r w:rsidRPr="00B63F4C">
        <w:rPr>
          <w:rFonts w:ascii="Arial" w:eastAsia="Arial" w:hAnsi="Arial" w:cs="Arial"/>
          <w:color w:val="212529"/>
          <w:spacing w:val="-14"/>
          <w:sz w:val="20"/>
          <w:szCs w:val="22"/>
        </w:rPr>
        <w:t xml:space="preserve"> </w:t>
      </w:r>
      <w:r w:rsidRPr="00B63F4C">
        <w:rPr>
          <w:rFonts w:ascii="Arial" w:eastAsia="Arial" w:hAnsi="Arial" w:cs="Arial"/>
          <w:color w:val="212529"/>
          <w:sz w:val="20"/>
          <w:szCs w:val="22"/>
        </w:rPr>
        <w:t>then</w:t>
      </w:r>
      <w:r w:rsidRPr="00B63F4C">
        <w:rPr>
          <w:rFonts w:ascii="Arial" w:eastAsia="Arial" w:hAnsi="Arial" w:cs="Arial"/>
          <w:color w:val="212529"/>
          <w:spacing w:val="-14"/>
          <w:sz w:val="20"/>
          <w:szCs w:val="22"/>
        </w:rPr>
        <w:t xml:space="preserve"> </w:t>
      </w:r>
      <w:r w:rsidRPr="00B63F4C">
        <w:rPr>
          <w:rFonts w:ascii="Arial" w:eastAsia="Arial" w:hAnsi="Arial" w:cs="Arial"/>
          <w:color w:val="212529"/>
          <w:sz w:val="20"/>
          <w:szCs w:val="22"/>
        </w:rPr>
        <w:t>submit an attestation signed by the labor organization to the contracting agency no later than 90 days after the date of notice stating that it has entered into a labor peace agreement with such labor organization or that labor peace agreement negotiations have not yet concluded.</w:t>
      </w:r>
    </w:p>
    <w:p w14:paraId="715724FB" w14:textId="77777777" w:rsidR="00D815F9" w:rsidRPr="00B63F4C" w:rsidRDefault="00D815F9" w:rsidP="00D815F9">
      <w:pPr>
        <w:widowControl w:val="0"/>
        <w:autoSpaceDE w:val="0"/>
        <w:autoSpaceDN w:val="0"/>
        <w:spacing w:before="9"/>
        <w:rPr>
          <w:rFonts w:ascii="Arial" w:eastAsia="Arial" w:hAnsi="Arial" w:cs="Arial"/>
          <w:sz w:val="19"/>
        </w:rPr>
      </w:pPr>
    </w:p>
    <w:p w14:paraId="37329537" w14:textId="77777777" w:rsidR="00D815F9" w:rsidRPr="00B63F4C" w:rsidRDefault="00D815F9" w:rsidP="00D815F9">
      <w:pPr>
        <w:widowControl w:val="0"/>
        <w:numPr>
          <w:ilvl w:val="0"/>
          <w:numId w:val="97"/>
        </w:numPr>
        <w:tabs>
          <w:tab w:val="left" w:pos="1150"/>
        </w:tabs>
        <w:autoSpaceDE w:val="0"/>
        <w:autoSpaceDN w:val="0"/>
        <w:spacing w:before="1"/>
        <w:ind w:left="1149" w:hanging="311"/>
        <w:jc w:val="both"/>
        <w:rPr>
          <w:rFonts w:ascii="Arial" w:eastAsia="Arial" w:hAnsi="Arial" w:cs="Arial"/>
          <w:sz w:val="20"/>
          <w:szCs w:val="22"/>
        </w:rPr>
      </w:pPr>
      <w:r w:rsidRPr="00B63F4C">
        <w:rPr>
          <w:rFonts w:ascii="Arial" w:eastAsia="Arial" w:hAnsi="Arial" w:cs="Arial"/>
          <w:color w:val="212529"/>
          <w:sz w:val="20"/>
          <w:szCs w:val="22"/>
        </w:rPr>
        <w:t>For</w:t>
      </w:r>
      <w:r w:rsidRPr="00B63F4C">
        <w:rPr>
          <w:rFonts w:ascii="Arial" w:eastAsia="Arial" w:hAnsi="Arial" w:cs="Arial"/>
          <w:color w:val="212529"/>
          <w:spacing w:val="-4"/>
          <w:sz w:val="20"/>
          <w:szCs w:val="22"/>
        </w:rPr>
        <w:t xml:space="preserve"> </w:t>
      </w:r>
      <w:r w:rsidRPr="00B63F4C">
        <w:rPr>
          <w:rFonts w:ascii="Arial" w:eastAsia="Arial" w:hAnsi="Arial" w:cs="Arial"/>
          <w:color w:val="212529"/>
          <w:sz w:val="20"/>
          <w:szCs w:val="22"/>
        </w:rPr>
        <w:t>the</w:t>
      </w:r>
      <w:r w:rsidRPr="00B63F4C">
        <w:rPr>
          <w:rFonts w:ascii="Arial" w:eastAsia="Arial" w:hAnsi="Arial" w:cs="Arial"/>
          <w:color w:val="212529"/>
          <w:spacing w:val="-4"/>
          <w:sz w:val="20"/>
          <w:szCs w:val="22"/>
        </w:rPr>
        <w:t xml:space="preserve"> </w:t>
      </w:r>
      <w:r w:rsidRPr="00B63F4C">
        <w:rPr>
          <w:rFonts w:ascii="Arial" w:eastAsia="Arial" w:hAnsi="Arial" w:cs="Arial"/>
          <w:color w:val="212529"/>
          <w:sz w:val="20"/>
          <w:szCs w:val="22"/>
        </w:rPr>
        <w:t>purposes</w:t>
      </w:r>
      <w:r w:rsidRPr="00B63F4C">
        <w:rPr>
          <w:rFonts w:ascii="Arial" w:eastAsia="Arial" w:hAnsi="Arial" w:cs="Arial"/>
          <w:color w:val="212529"/>
          <w:spacing w:val="-4"/>
          <w:sz w:val="20"/>
          <w:szCs w:val="22"/>
        </w:rPr>
        <w:t xml:space="preserve"> </w:t>
      </w:r>
      <w:r w:rsidRPr="00B63F4C">
        <w:rPr>
          <w:rFonts w:ascii="Arial" w:eastAsia="Arial" w:hAnsi="Arial" w:cs="Arial"/>
          <w:color w:val="212529"/>
          <w:sz w:val="20"/>
          <w:szCs w:val="22"/>
        </w:rPr>
        <w:t>of</w:t>
      </w:r>
      <w:r w:rsidRPr="00B63F4C">
        <w:rPr>
          <w:rFonts w:ascii="Arial" w:eastAsia="Arial" w:hAnsi="Arial" w:cs="Arial"/>
          <w:color w:val="212529"/>
          <w:spacing w:val="-4"/>
          <w:sz w:val="20"/>
          <w:szCs w:val="22"/>
        </w:rPr>
        <w:t xml:space="preserve"> </w:t>
      </w:r>
      <w:r w:rsidRPr="00B63F4C">
        <w:rPr>
          <w:rFonts w:ascii="Arial" w:eastAsia="Arial" w:hAnsi="Arial" w:cs="Arial"/>
          <w:color w:val="212529"/>
          <w:sz w:val="20"/>
          <w:szCs w:val="22"/>
        </w:rPr>
        <w:t>this</w:t>
      </w:r>
      <w:r w:rsidRPr="00B63F4C">
        <w:rPr>
          <w:rFonts w:ascii="Arial" w:eastAsia="Arial" w:hAnsi="Arial" w:cs="Arial"/>
          <w:color w:val="212529"/>
          <w:spacing w:val="-3"/>
          <w:sz w:val="20"/>
          <w:szCs w:val="22"/>
        </w:rPr>
        <w:t xml:space="preserve"> </w:t>
      </w:r>
      <w:r w:rsidRPr="00B63F4C">
        <w:rPr>
          <w:rFonts w:ascii="Arial" w:eastAsia="Arial" w:hAnsi="Arial" w:cs="Arial"/>
          <w:color w:val="212529"/>
          <w:spacing w:val="-2"/>
          <w:sz w:val="20"/>
          <w:szCs w:val="22"/>
        </w:rPr>
        <w:t>section:</w:t>
      </w:r>
    </w:p>
    <w:p w14:paraId="2A932557" w14:textId="77777777" w:rsidR="00D815F9" w:rsidRPr="00B63F4C" w:rsidRDefault="00D815F9" w:rsidP="00D815F9">
      <w:pPr>
        <w:widowControl w:val="0"/>
        <w:autoSpaceDE w:val="0"/>
        <w:autoSpaceDN w:val="0"/>
        <w:rPr>
          <w:rFonts w:ascii="Arial" w:eastAsia="Arial" w:hAnsi="Arial" w:cs="Arial"/>
          <w:sz w:val="20"/>
        </w:rPr>
      </w:pPr>
    </w:p>
    <w:p w14:paraId="6A0C4395" w14:textId="77777777" w:rsidR="00D815F9" w:rsidRPr="00B63F4C" w:rsidRDefault="00D815F9" w:rsidP="00D815F9">
      <w:pPr>
        <w:widowControl w:val="0"/>
        <w:numPr>
          <w:ilvl w:val="1"/>
          <w:numId w:val="97"/>
        </w:numPr>
        <w:tabs>
          <w:tab w:val="left" w:pos="1859"/>
        </w:tabs>
        <w:autoSpaceDE w:val="0"/>
        <w:autoSpaceDN w:val="0"/>
        <w:ind w:left="1559" w:right="378" w:firstLine="0"/>
        <w:jc w:val="both"/>
        <w:rPr>
          <w:rFonts w:ascii="Arial" w:eastAsia="Arial" w:hAnsi="Arial" w:cs="Arial"/>
          <w:sz w:val="20"/>
          <w:szCs w:val="22"/>
        </w:rPr>
      </w:pPr>
      <w:r w:rsidRPr="00B63F4C">
        <w:rPr>
          <w:rFonts w:ascii="Arial" w:eastAsia="Arial" w:hAnsi="Arial" w:cs="Arial"/>
          <w:color w:val="212529"/>
          <w:sz w:val="20"/>
          <w:szCs w:val="22"/>
        </w:rPr>
        <w:t>notice</w:t>
      </w:r>
      <w:r w:rsidRPr="00B63F4C">
        <w:rPr>
          <w:rFonts w:ascii="Arial" w:eastAsia="Arial" w:hAnsi="Arial" w:cs="Arial"/>
          <w:color w:val="212529"/>
          <w:spacing w:val="-4"/>
          <w:sz w:val="20"/>
          <w:szCs w:val="22"/>
        </w:rPr>
        <w:t xml:space="preserve"> </w:t>
      </w:r>
      <w:r w:rsidRPr="00B63F4C">
        <w:rPr>
          <w:rFonts w:ascii="Arial" w:eastAsia="Arial" w:hAnsi="Arial" w:cs="Arial"/>
          <w:color w:val="212529"/>
          <w:sz w:val="20"/>
          <w:szCs w:val="22"/>
        </w:rPr>
        <w:t>to</w:t>
      </w:r>
      <w:r w:rsidRPr="00B63F4C">
        <w:rPr>
          <w:rFonts w:ascii="Arial" w:eastAsia="Arial" w:hAnsi="Arial" w:cs="Arial"/>
          <w:color w:val="212529"/>
          <w:spacing w:val="-4"/>
          <w:sz w:val="20"/>
          <w:szCs w:val="22"/>
        </w:rPr>
        <w:t xml:space="preserve"> </w:t>
      </w:r>
      <w:r w:rsidRPr="00B63F4C">
        <w:rPr>
          <w:rFonts w:ascii="Arial" w:eastAsia="Arial" w:hAnsi="Arial" w:cs="Arial"/>
          <w:color w:val="212529"/>
          <w:sz w:val="20"/>
          <w:szCs w:val="22"/>
        </w:rPr>
        <w:t>the</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city</w:t>
      </w:r>
      <w:r w:rsidRPr="00B63F4C">
        <w:rPr>
          <w:rFonts w:ascii="Arial" w:eastAsia="Arial" w:hAnsi="Arial" w:cs="Arial"/>
          <w:color w:val="212529"/>
          <w:spacing w:val="-4"/>
          <w:sz w:val="20"/>
          <w:szCs w:val="22"/>
        </w:rPr>
        <w:t xml:space="preserve"> </w:t>
      </w:r>
      <w:r w:rsidRPr="00B63F4C">
        <w:rPr>
          <w:rFonts w:ascii="Arial" w:eastAsia="Arial" w:hAnsi="Arial" w:cs="Arial"/>
          <w:color w:val="212529"/>
          <w:sz w:val="20"/>
          <w:szCs w:val="22"/>
        </w:rPr>
        <w:t>service</w:t>
      </w:r>
      <w:r w:rsidRPr="00B63F4C">
        <w:rPr>
          <w:rFonts w:ascii="Arial" w:eastAsia="Arial" w:hAnsi="Arial" w:cs="Arial"/>
          <w:color w:val="212529"/>
          <w:spacing w:val="-4"/>
          <w:sz w:val="20"/>
          <w:szCs w:val="22"/>
        </w:rPr>
        <w:t xml:space="preserve"> </w:t>
      </w:r>
      <w:r w:rsidRPr="00B63F4C">
        <w:rPr>
          <w:rFonts w:ascii="Arial" w:eastAsia="Arial" w:hAnsi="Arial" w:cs="Arial"/>
          <w:color w:val="212529"/>
          <w:sz w:val="20"/>
          <w:szCs w:val="22"/>
        </w:rPr>
        <w:t>subcontractor</w:t>
      </w:r>
      <w:r w:rsidRPr="00B63F4C">
        <w:rPr>
          <w:rFonts w:ascii="Arial" w:eastAsia="Arial" w:hAnsi="Arial" w:cs="Arial"/>
          <w:color w:val="212529"/>
          <w:spacing w:val="-4"/>
          <w:sz w:val="20"/>
          <w:szCs w:val="22"/>
        </w:rPr>
        <w:t xml:space="preserve"> </w:t>
      </w:r>
      <w:r w:rsidRPr="00B63F4C">
        <w:rPr>
          <w:rFonts w:ascii="Arial" w:eastAsia="Arial" w:hAnsi="Arial" w:cs="Arial"/>
          <w:color w:val="212529"/>
          <w:sz w:val="20"/>
          <w:szCs w:val="22"/>
        </w:rPr>
        <w:t>by</w:t>
      </w:r>
      <w:r w:rsidRPr="00B63F4C">
        <w:rPr>
          <w:rFonts w:ascii="Arial" w:eastAsia="Arial" w:hAnsi="Arial" w:cs="Arial"/>
          <w:color w:val="212529"/>
          <w:spacing w:val="-4"/>
          <w:sz w:val="20"/>
          <w:szCs w:val="22"/>
        </w:rPr>
        <w:t xml:space="preserve"> </w:t>
      </w:r>
      <w:r w:rsidRPr="00B63F4C">
        <w:rPr>
          <w:rFonts w:ascii="Arial" w:eastAsia="Arial" w:hAnsi="Arial" w:cs="Arial"/>
          <w:color w:val="212529"/>
          <w:sz w:val="20"/>
          <w:szCs w:val="22"/>
        </w:rPr>
        <w:t>a</w:t>
      </w:r>
      <w:r w:rsidRPr="00B63F4C">
        <w:rPr>
          <w:rFonts w:ascii="Arial" w:eastAsia="Arial" w:hAnsi="Arial" w:cs="Arial"/>
          <w:color w:val="212529"/>
          <w:spacing w:val="-4"/>
          <w:sz w:val="20"/>
          <w:szCs w:val="22"/>
        </w:rPr>
        <w:t xml:space="preserve"> </w:t>
      </w:r>
      <w:r w:rsidRPr="00B63F4C">
        <w:rPr>
          <w:rFonts w:ascii="Arial" w:eastAsia="Arial" w:hAnsi="Arial" w:cs="Arial"/>
          <w:color w:val="212529"/>
          <w:sz w:val="20"/>
          <w:szCs w:val="22"/>
        </w:rPr>
        <w:t>labor</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organization</w:t>
      </w:r>
      <w:r w:rsidRPr="00B63F4C">
        <w:rPr>
          <w:rFonts w:ascii="Arial" w:eastAsia="Arial" w:hAnsi="Arial" w:cs="Arial"/>
          <w:color w:val="212529"/>
          <w:spacing w:val="-4"/>
          <w:sz w:val="20"/>
          <w:szCs w:val="22"/>
        </w:rPr>
        <w:t xml:space="preserve"> </w:t>
      </w:r>
      <w:r w:rsidRPr="00B63F4C">
        <w:rPr>
          <w:rFonts w:ascii="Arial" w:eastAsia="Arial" w:hAnsi="Arial" w:cs="Arial"/>
          <w:color w:val="212529"/>
          <w:sz w:val="20"/>
          <w:szCs w:val="22"/>
        </w:rPr>
        <w:t>shall</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be</w:t>
      </w:r>
      <w:r w:rsidRPr="00B63F4C">
        <w:rPr>
          <w:rFonts w:ascii="Arial" w:eastAsia="Arial" w:hAnsi="Arial" w:cs="Arial"/>
          <w:color w:val="212529"/>
          <w:spacing w:val="-4"/>
          <w:sz w:val="20"/>
          <w:szCs w:val="22"/>
        </w:rPr>
        <w:t xml:space="preserve"> </w:t>
      </w:r>
      <w:r w:rsidRPr="00B63F4C">
        <w:rPr>
          <w:rFonts w:ascii="Arial" w:eastAsia="Arial" w:hAnsi="Arial" w:cs="Arial"/>
          <w:color w:val="212529"/>
          <w:sz w:val="20"/>
          <w:szCs w:val="22"/>
        </w:rPr>
        <w:t>made</w:t>
      </w:r>
      <w:r w:rsidRPr="00B63F4C">
        <w:rPr>
          <w:rFonts w:ascii="Arial" w:eastAsia="Arial" w:hAnsi="Arial" w:cs="Arial"/>
          <w:color w:val="212529"/>
          <w:spacing w:val="-4"/>
          <w:sz w:val="20"/>
          <w:szCs w:val="22"/>
        </w:rPr>
        <w:t xml:space="preserve"> </w:t>
      </w:r>
      <w:r w:rsidRPr="00B63F4C">
        <w:rPr>
          <w:rFonts w:ascii="Arial" w:eastAsia="Arial" w:hAnsi="Arial" w:cs="Arial"/>
          <w:color w:val="212529"/>
          <w:sz w:val="20"/>
          <w:szCs w:val="22"/>
        </w:rPr>
        <w:t>in</w:t>
      </w:r>
      <w:r w:rsidRPr="00B63F4C">
        <w:rPr>
          <w:rFonts w:ascii="Arial" w:eastAsia="Arial" w:hAnsi="Arial" w:cs="Arial"/>
          <w:color w:val="212529"/>
          <w:spacing w:val="-4"/>
          <w:sz w:val="20"/>
          <w:szCs w:val="22"/>
        </w:rPr>
        <w:t xml:space="preserve"> </w:t>
      </w:r>
      <w:r w:rsidRPr="00B63F4C">
        <w:rPr>
          <w:rFonts w:ascii="Arial" w:eastAsia="Arial" w:hAnsi="Arial" w:cs="Arial"/>
          <w:color w:val="212529"/>
          <w:sz w:val="20"/>
          <w:szCs w:val="22"/>
        </w:rPr>
        <w:t>writing by</w:t>
      </w:r>
      <w:r w:rsidRPr="00B63F4C">
        <w:rPr>
          <w:rFonts w:ascii="Arial" w:eastAsia="Arial" w:hAnsi="Arial" w:cs="Arial"/>
          <w:color w:val="212529"/>
          <w:spacing w:val="-12"/>
          <w:sz w:val="20"/>
          <w:szCs w:val="22"/>
        </w:rPr>
        <w:t xml:space="preserve"> </w:t>
      </w:r>
      <w:r w:rsidRPr="00B63F4C">
        <w:rPr>
          <w:rFonts w:ascii="Arial" w:eastAsia="Arial" w:hAnsi="Arial" w:cs="Arial"/>
          <w:color w:val="212529"/>
          <w:sz w:val="20"/>
          <w:szCs w:val="22"/>
        </w:rPr>
        <w:t>a</w:t>
      </w:r>
      <w:r w:rsidRPr="00B63F4C">
        <w:rPr>
          <w:rFonts w:ascii="Arial" w:eastAsia="Arial" w:hAnsi="Arial" w:cs="Arial"/>
          <w:color w:val="212529"/>
          <w:spacing w:val="-12"/>
          <w:sz w:val="20"/>
          <w:szCs w:val="22"/>
        </w:rPr>
        <w:t xml:space="preserve"> </w:t>
      </w:r>
      <w:r w:rsidRPr="00B63F4C">
        <w:rPr>
          <w:rFonts w:ascii="Arial" w:eastAsia="Arial" w:hAnsi="Arial" w:cs="Arial"/>
          <w:color w:val="212529"/>
          <w:sz w:val="20"/>
          <w:szCs w:val="22"/>
        </w:rPr>
        <w:t>duly</w:t>
      </w:r>
      <w:r w:rsidRPr="00B63F4C">
        <w:rPr>
          <w:rFonts w:ascii="Arial" w:eastAsia="Arial" w:hAnsi="Arial" w:cs="Arial"/>
          <w:color w:val="212529"/>
          <w:spacing w:val="-12"/>
          <w:sz w:val="20"/>
          <w:szCs w:val="22"/>
        </w:rPr>
        <w:t xml:space="preserve"> </w:t>
      </w:r>
      <w:r w:rsidRPr="00B63F4C">
        <w:rPr>
          <w:rFonts w:ascii="Arial" w:eastAsia="Arial" w:hAnsi="Arial" w:cs="Arial"/>
          <w:color w:val="212529"/>
          <w:sz w:val="20"/>
          <w:szCs w:val="22"/>
        </w:rPr>
        <w:t>authorized</w:t>
      </w:r>
      <w:r w:rsidRPr="00B63F4C">
        <w:rPr>
          <w:rFonts w:ascii="Arial" w:eastAsia="Arial" w:hAnsi="Arial" w:cs="Arial"/>
          <w:color w:val="212529"/>
          <w:spacing w:val="-12"/>
          <w:sz w:val="20"/>
          <w:szCs w:val="22"/>
        </w:rPr>
        <w:t xml:space="preserve"> </w:t>
      </w:r>
      <w:r w:rsidRPr="00B63F4C">
        <w:rPr>
          <w:rFonts w:ascii="Arial" w:eastAsia="Arial" w:hAnsi="Arial" w:cs="Arial"/>
          <w:color w:val="212529"/>
          <w:sz w:val="20"/>
          <w:szCs w:val="22"/>
        </w:rPr>
        <w:t>representative</w:t>
      </w:r>
      <w:r w:rsidRPr="00B63F4C">
        <w:rPr>
          <w:rFonts w:ascii="Arial" w:eastAsia="Arial" w:hAnsi="Arial" w:cs="Arial"/>
          <w:color w:val="212529"/>
          <w:spacing w:val="-12"/>
          <w:sz w:val="20"/>
          <w:szCs w:val="22"/>
        </w:rPr>
        <w:t xml:space="preserve"> </w:t>
      </w:r>
      <w:r w:rsidRPr="00B63F4C">
        <w:rPr>
          <w:rFonts w:ascii="Arial" w:eastAsia="Arial" w:hAnsi="Arial" w:cs="Arial"/>
          <w:color w:val="212529"/>
          <w:sz w:val="20"/>
          <w:szCs w:val="22"/>
        </w:rPr>
        <w:t>of</w:t>
      </w:r>
      <w:r w:rsidRPr="00B63F4C">
        <w:rPr>
          <w:rFonts w:ascii="Arial" w:eastAsia="Arial" w:hAnsi="Arial" w:cs="Arial"/>
          <w:color w:val="212529"/>
          <w:spacing w:val="-11"/>
          <w:sz w:val="20"/>
          <w:szCs w:val="22"/>
        </w:rPr>
        <w:t xml:space="preserve"> </w:t>
      </w:r>
      <w:r w:rsidRPr="00B63F4C">
        <w:rPr>
          <w:rFonts w:ascii="Arial" w:eastAsia="Arial" w:hAnsi="Arial" w:cs="Arial"/>
          <w:color w:val="212529"/>
          <w:sz w:val="20"/>
          <w:szCs w:val="22"/>
        </w:rPr>
        <w:t>the</w:t>
      </w:r>
      <w:r w:rsidRPr="00B63F4C">
        <w:rPr>
          <w:rFonts w:ascii="Arial" w:eastAsia="Arial" w:hAnsi="Arial" w:cs="Arial"/>
          <w:color w:val="212529"/>
          <w:spacing w:val="-12"/>
          <w:sz w:val="20"/>
          <w:szCs w:val="22"/>
        </w:rPr>
        <w:t xml:space="preserve"> </w:t>
      </w:r>
      <w:r w:rsidRPr="00B63F4C">
        <w:rPr>
          <w:rFonts w:ascii="Arial" w:eastAsia="Arial" w:hAnsi="Arial" w:cs="Arial"/>
          <w:color w:val="212529"/>
          <w:sz w:val="20"/>
          <w:szCs w:val="22"/>
        </w:rPr>
        <w:t>labor</w:t>
      </w:r>
      <w:r w:rsidRPr="00B63F4C">
        <w:rPr>
          <w:rFonts w:ascii="Arial" w:eastAsia="Arial" w:hAnsi="Arial" w:cs="Arial"/>
          <w:color w:val="212529"/>
          <w:spacing w:val="-11"/>
          <w:sz w:val="20"/>
          <w:szCs w:val="22"/>
        </w:rPr>
        <w:t xml:space="preserve"> </w:t>
      </w:r>
      <w:r w:rsidRPr="00B63F4C">
        <w:rPr>
          <w:rFonts w:ascii="Arial" w:eastAsia="Arial" w:hAnsi="Arial" w:cs="Arial"/>
          <w:color w:val="212529"/>
          <w:sz w:val="20"/>
          <w:szCs w:val="22"/>
        </w:rPr>
        <w:t>organization</w:t>
      </w:r>
      <w:r w:rsidRPr="00B63F4C">
        <w:rPr>
          <w:rFonts w:ascii="Arial" w:eastAsia="Arial" w:hAnsi="Arial" w:cs="Arial"/>
          <w:color w:val="212529"/>
          <w:spacing w:val="-11"/>
          <w:sz w:val="20"/>
          <w:szCs w:val="22"/>
        </w:rPr>
        <w:t xml:space="preserve"> </w:t>
      </w:r>
      <w:r w:rsidRPr="00B63F4C">
        <w:rPr>
          <w:rFonts w:ascii="Arial" w:eastAsia="Arial" w:hAnsi="Arial" w:cs="Arial"/>
          <w:color w:val="212529"/>
          <w:sz w:val="20"/>
          <w:szCs w:val="22"/>
        </w:rPr>
        <w:t>to</w:t>
      </w:r>
      <w:r w:rsidRPr="00B63F4C">
        <w:rPr>
          <w:rFonts w:ascii="Arial" w:eastAsia="Arial" w:hAnsi="Arial" w:cs="Arial"/>
          <w:color w:val="212529"/>
          <w:spacing w:val="-12"/>
          <w:sz w:val="20"/>
          <w:szCs w:val="22"/>
        </w:rPr>
        <w:t xml:space="preserve"> </w:t>
      </w:r>
      <w:r w:rsidRPr="00B63F4C">
        <w:rPr>
          <w:rFonts w:ascii="Arial" w:eastAsia="Arial" w:hAnsi="Arial" w:cs="Arial"/>
          <w:color w:val="212529"/>
          <w:sz w:val="20"/>
          <w:szCs w:val="22"/>
        </w:rPr>
        <w:t>either</w:t>
      </w:r>
      <w:r w:rsidRPr="00B63F4C">
        <w:rPr>
          <w:rFonts w:ascii="Arial" w:eastAsia="Arial" w:hAnsi="Arial" w:cs="Arial"/>
          <w:color w:val="212529"/>
          <w:spacing w:val="-11"/>
          <w:sz w:val="20"/>
          <w:szCs w:val="22"/>
        </w:rPr>
        <w:t xml:space="preserve"> </w:t>
      </w:r>
      <w:r w:rsidRPr="00B63F4C">
        <w:rPr>
          <w:rFonts w:ascii="Arial" w:eastAsia="Arial" w:hAnsi="Arial" w:cs="Arial"/>
          <w:color w:val="212529"/>
          <w:sz w:val="20"/>
          <w:szCs w:val="22"/>
        </w:rPr>
        <w:t>(i)</w:t>
      </w:r>
      <w:r w:rsidRPr="00B63F4C">
        <w:rPr>
          <w:rFonts w:ascii="Arial" w:eastAsia="Arial" w:hAnsi="Arial" w:cs="Arial"/>
          <w:color w:val="212529"/>
          <w:spacing w:val="-11"/>
          <w:sz w:val="20"/>
          <w:szCs w:val="22"/>
        </w:rPr>
        <w:t xml:space="preserve"> </w:t>
      </w:r>
      <w:r w:rsidRPr="00B63F4C">
        <w:rPr>
          <w:rFonts w:ascii="Arial" w:eastAsia="Arial" w:hAnsi="Arial" w:cs="Arial"/>
          <w:color w:val="212529"/>
          <w:sz w:val="20"/>
          <w:szCs w:val="22"/>
        </w:rPr>
        <w:t>the</w:t>
      </w:r>
      <w:r w:rsidRPr="00B63F4C">
        <w:rPr>
          <w:rFonts w:ascii="Arial" w:eastAsia="Arial" w:hAnsi="Arial" w:cs="Arial"/>
          <w:color w:val="212529"/>
          <w:spacing w:val="-12"/>
          <w:sz w:val="20"/>
          <w:szCs w:val="22"/>
        </w:rPr>
        <w:t xml:space="preserve"> </w:t>
      </w:r>
      <w:r w:rsidRPr="00B63F4C">
        <w:rPr>
          <w:rFonts w:ascii="Arial" w:eastAsia="Arial" w:hAnsi="Arial" w:cs="Arial"/>
          <w:color w:val="212529"/>
          <w:sz w:val="20"/>
          <w:szCs w:val="22"/>
        </w:rPr>
        <w:t>chief</w:t>
      </w:r>
      <w:r w:rsidRPr="00B63F4C">
        <w:rPr>
          <w:rFonts w:ascii="Arial" w:eastAsia="Arial" w:hAnsi="Arial" w:cs="Arial"/>
          <w:color w:val="212529"/>
          <w:spacing w:val="-11"/>
          <w:sz w:val="20"/>
          <w:szCs w:val="22"/>
        </w:rPr>
        <w:t xml:space="preserve"> </w:t>
      </w:r>
      <w:r w:rsidRPr="00B63F4C">
        <w:rPr>
          <w:rFonts w:ascii="Arial" w:eastAsia="Arial" w:hAnsi="Arial" w:cs="Arial"/>
          <w:color w:val="212529"/>
          <w:sz w:val="20"/>
          <w:szCs w:val="22"/>
        </w:rPr>
        <w:t>executive officer</w:t>
      </w:r>
      <w:r w:rsidRPr="00B63F4C">
        <w:rPr>
          <w:rFonts w:ascii="Arial" w:eastAsia="Arial" w:hAnsi="Arial" w:cs="Arial"/>
          <w:color w:val="212529"/>
          <w:spacing w:val="-8"/>
          <w:sz w:val="20"/>
          <w:szCs w:val="22"/>
        </w:rPr>
        <w:t xml:space="preserve"> </w:t>
      </w:r>
      <w:r w:rsidRPr="00B63F4C">
        <w:rPr>
          <w:rFonts w:ascii="Arial" w:eastAsia="Arial" w:hAnsi="Arial" w:cs="Arial"/>
          <w:color w:val="212529"/>
          <w:sz w:val="20"/>
          <w:szCs w:val="22"/>
        </w:rPr>
        <w:t>of</w:t>
      </w:r>
      <w:r w:rsidRPr="00B63F4C">
        <w:rPr>
          <w:rFonts w:ascii="Arial" w:eastAsia="Arial" w:hAnsi="Arial" w:cs="Arial"/>
          <w:color w:val="212529"/>
          <w:spacing w:val="-8"/>
          <w:sz w:val="20"/>
          <w:szCs w:val="22"/>
        </w:rPr>
        <w:t xml:space="preserve"> </w:t>
      </w:r>
      <w:r w:rsidRPr="00B63F4C">
        <w:rPr>
          <w:rFonts w:ascii="Arial" w:eastAsia="Arial" w:hAnsi="Arial" w:cs="Arial"/>
          <w:color w:val="212529"/>
          <w:sz w:val="20"/>
          <w:szCs w:val="22"/>
        </w:rPr>
        <w:t>such</w:t>
      </w:r>
      <w:r w:rsidRPr="00B63F4C">
        <w:rPr>
          <w:rFonts w:ascii="Arial" w:eastAsia="Arial" w:hAnsi="Arial" w:cs="Arial"/>
          <w:color w:val="212529"/>
          <w:spacing w:val="-9"/>
          <w:sz w:val="20"/>
          <w:szCs w:val="22"/>
        </w:rPr>
        <w:t xml:space="preserve"> </w:t>
      </w:r>
      <w:r w:rsidRPr="00B63F4C">
        <w:rPr>
          <w:rFonts w:ascii="Arial" w:eastAsia="Arial" w:hAnsi="Arial" w:cs="Arial"/>
          <w:color w:val="212529"/>
          <w:sz w:val="20"/>
          <w:szCs w:val="22"/>
        </w:rPr>
        <w:t>city</w:t>
      </w:r>
      <w:r w:rsidRPr="00B63F4C">
        <w:rPr>
          <w:rFonts w:ascii="Arial" w:eastAsia="Arial" w:hAnsi="Arial" w:cs="Arial"/>
          <w:color w:val="212529"/>
          <w:spacing w:val="-9"/>
          <w:sz w:val="20"/>
          <w:szCs w:val="22"/>
        </w:rPr>
        <w:t xml:space="preserve"> </w:t>
      </w:r>
      <w:r w:rsidRPr="00B63F4C">
        <w:rPr>
          <w:rFonts w:ascii="Arial" w:eastAsia="Arial" w:hAnsi="Arial" w:cs="Arial"/>
          <w:color w:val="212529"/>
          <w:sz w:val="20"/>
          <w:szCs w:val="22"/>
        </w:rPr>
        <w:t>service</w:t>
      </w:r>
      <w:r w:rsidRPr="00B63F4C">
        <w:rPr>
          <w:rFonts w:ascii="Arial" w:eastAsia="Arial" w:hAnsi="Arial" w:cs="Arial"/>
          <w:color w:val="212529"/>
          <w:spacing w:val="-9"/>
          <w:sz w:val="20"/>
          <w:szCs w:val="22"/>
        </w:rPr>
        <w:t xml:space="preserve"> </w:t>
      </w:r>
      <w:r w:rsidRPr="00B63F4C">
        <w:rPr>
          <w:rFonts w:ascii="Arial" w:eastAsia="Arial" w:hAnsi="Arial" w:cs="Arial"/>
          <w:color w:val="212529"/>
          <w:sz w:val="20"/>
          <w:szCs w:val="22"/>
        </w:rPr>
        <w:t>subcontractor;</w:t>
      </w:r>
      <w:r w:rsidRPr="00B63F4C">
        <w:rPr>
          <w:rFonts w:ascii="Arial" w:eastAsia="Arial" w:hAnsi="Arial" w:cs="Arial"/>
          <w:color w:val="212529"/>
          <w:spacing w:val="-8"/>
          <w:sz w:val="20"/>
          <w:szCs w:val="22"/>
        </w:rPr>
        <w:t xml:space="preserve"> </w:t>
      </w:r>
      <w:r w:rsidRPr="00B63F4C">
        <w:rPr>
          <w:rFonts w:ascii="Arial" w:eastAsia="Arial" w:hAnsi="Arial" w:cs="Arial"/>
          <w:color w:val="212529"/>
          <w:sz w:val="20"/>
          <w:szCs w:val="22"/>
        </w:rPr>
        <w:t>or</w:t>
      </w:r>
      <w:r w:rsidRPr="00B63F4C">
        <w:rPr>
          <w:rFonts w:ascii="Arial" w:eastAsia="Arial" w:hAnsi="Arial" w:cs="Arial"/>
          <w:color w:val="212529"/>
          <w:spacing w:val="-8"/>
          <w:sz w:val="20"/>
          <w:szCs w:val="22"/>
        </w:rPr>
        <w:t xml:space="preserve"> </w:t>
      </w:r>
      <w:r w:rsidRPr="00B63F4C">
        <w:rPr>
          <w:rFonts w:ascii="Arial" w:eastAsia="Arial" w:hAnsi="Arial" w:cs="Arial"/>
          <w:color w:val="212529"/>
          <w:sz w:val="20"/>
          <w:szCs w:val="22"/>
        </w:rPr>
        <w:t>(ii)</w:t>
      </w:r>
      <w:r w:rsidRPr="00B63F4C">
        <w:rPr>
          <w:rFonts w:ascii="Arial" w:eastAsia="Arial" w:hAnsi="Arial" w:cs="Arial"/>
          <w:color w:val="212529"/>
          <w:spacing w:val="-8"/>
          <w:sz w:val="20"/>
          <w:szCs w:val="22"/>
        </w:rPr>
        <w:t xml:space="preserve"> </w:t>
      </w:r>
      <w:r w:rsidRPr="00B63F4C">
        <w:rPr>
          <w:rFonts w:ascii="Arial" w:eastAsia="Arial" w:hAnsi="Arial" w:cs="Arial"/>
          <w:color w:val="212529"/>
          <w:sz w:val="20"/>
          <w:szCs w:val="22"/>
        </w:rPr>
        <w:t>the</w:t>
      </w:r>
      <w:r w:rsidRPr="00B63F4C">
        <w:rPr>
          <w:rFonts w:ascii="Arial" w:eastAsia="Arial" w:hAnsi="Arial" w:cs="Arial"/>
          <w:color w:val="212529"/>
          <w:spacing w:val="-9"/>
          <w:sz w:val="20"/>
          <w:szCs w:val="22"/>
        </w:rPr>
        <w:t xml:space="preserve"> </w:t>
      </w:r>
      <w:r w:rsidRPr="00B63F4C">
        <w:rPr>
          <w:rFonts w:ascii="Arial" w:eastAsia="Arial" w:hAnsi="Arial" w:cs="Arial"/>
          <w:color w:val="212529"/>
          <w:sz w:val="20"/>
          <w:szCs w:val="22"/>
        </w:rPr>
        <w:t>business</w:t>
      </w:r>
      <w:r w:rsidRPr="00B63F4C">
        <w:rPr>
          <w:rFonts w:ascii="Arial" w:eastAsia="Arial" w:hAnsi="Arial" w:cs="Arial"/>
          <w:color w:val="212529"/>
          <w:spacing w:val="-9"/>
          <w:sz w:val="20"/>
          <w:szCs w:val="22"/>
        </w:rPr>
        <w:t xml:space="preserve"> </w:t>
      </w:r>
      <w:r w:rsidRPr="00B63F4C">
        <w:rPr>
          <w:rFonts w:ascii="Arial" w:eastAsia="Arial" w:hAnsi="Arial" w:cs="Arial"/>
          <w:color w:val="212529"/>
          <w:sz w:val="20"/>
          <w:szCs w:val="22"/>
        </w:rPr>
        <w:t>address</w:t>
      </w:r>
      <w:r w:rsidRPr="00B63F4C">
        <w:rPr>
          <w:rFonts w:ascii="Arial" w:eastAsia="Arial" w:hAnsi="Arial" w:cs="Arial"/>
          <w:color w:val="212529"/>
          <w:spacing w:val="-8"/>
          <w:sz w:val="20"/>
          <w:szCs w:val="22"/>
        </w:rPr>
        <w:t xml:space="preserve"> </w:t>
      </w:r>
      <w:r w:rsidRPr="00B63F4C">
        <w:rPr>
          <w:rFonts w:ascii="Arial" w:eastAsia="Arial" w:hAnsi="Arial" w:cs="Arial"/>
          <w:color w:val="212529"/>
          <w:sz w:val="20"/>
          <w:szCs w:val="22"/>
        </w:rPr>
        <w:t>or</w:t>
      </w:r>
      <w:r w:rsidRPr="00B63F4C">
        <w:rPr>
          <w:rFonts w:ascii="Arial" w:eastAsia="Arial" w:hAnsi="Arial" w:cs="Arial"/>
          <w:color w:val="212529"/>
          <w:spacing w:val="-8"/>
          <w:sz w:val="20"/>
          <w:szCs w:val="22"/>
        </w:rPr>
        <w:t xml:space="preserve"> </w:t>
      </w:r>
      <w:r w:rsidRPr="00B63F4C">
        <w:rPr>
          <w:rFonts w:ascii="Arial" w:eastAsia="Arial" w:hAnsi="Arial" w:cs="Arial"/>
          <w:color w:val="212529"/>
          <w:sz w:val="20"/>
          <w:szCs w:val="22"/>
        </w:rPr>
        <w:t>e-mail</w:t>
      </w:r>
      <w:r w:rsidRPr="00B63F4C">
        <w:rPr>
          <w:rFonts w:ascii="Arial" w:eastAsia="Arial" w:hAnsi="Arial" w:cs="Arial"/>
          <w:color w:val="212529"/>
          <w:spacing w:val="-8"/>
          <w:sz w:val="20"/>
          <w:szCs w:val="22"/>
        </w:rPr>
        <w:t xml:space="preserve"> </w:t>
      </w:r>
      <w:r w:rsidRPr="00B63F4C">
        <w:rPr>
          <w:rFonts w:ascii="Arial" w:eastAsia="Arial" w:hAnsi="Arial" w:cs="Arial"/>
          <w:color w:val="212529"/>
          <w:sz w:val="20"/>
          <w:szCs w:val="22"/>
        </w:rPr>
        <w:t>address</w:t>
      </w:r>
      <w:r w:rsidRPr="00B63F4C">
        <w:rPr>
          <w:rFonts w:ascii="Arial" w:eastAsia="Arial" w:hAnsi="Arial" w:cs="Arial"/>
          <w:color w:val="212529"/>
          <w:spacing w:val="-8"/>
          <w:sz w:val="20"/>
          <w:szCs w:val="22"/>
        </w:rPr>
        <w:t xml:space="preserve"> </w:t>
      </w:r>
      <w:r w:rsidRPr="00B63F4C">
        <w:rPr>
          <w:rFonts w:ascii="Arial" w:eastAsia="Arial" w:hAnsi="Arial" w:cs="Arial"/>
          <w:color w:val="212529"/>
          <w:sz w:val="20"/>
          <w:szCs w:val="22"/>
        </w:rPr>
        <w:t>set forth pursuant to the notice provisions of this city service subcontract; and</w:t>
      </w:r>
    </w:p>
    <w:p w14:paraId="7389A82E" w14:textId="77777777" w:rsidR="00D815F9" w:rsidRPr="00B63F4C" w:rsidRDefault="00D815F9" w:rsidP="00D815F9">
      <w:pPr>
        <w:widowControl w:val="0"/>
        <w:autoSpaceDE w:val="0"/>
        <w:autoSpaceDN w:val="0"/>
        <w:spacing w:before="2"/>
        <w:rPr>
          <w:rFonts w:ascii="Arial" w:eastAsia="Arial" w:hAnsi="Arial" w:cs="Arial"/>
          <w:sz w:val="20"/>
        </w:rPr>
      </w:pPr>
    </w:p>
    <w:p w14:paraId="0305F2FD" w14:textId="77777777" w:rsidR="00D815F9" w:rsidRPr="00B63F4C" w:rsidRDefault="00D815F9" w:rsidP="00D815F9">
      <w:pPr>
        <w:widowControl w:val="0"/>
        <w:numPr>
          <w:ilvl w:val="1"/>
          <w:numId w:val="97"/>
        </w:numPr>
        <w:tabs>
          <w:tab w:val="left" w:pos="1917"/>
        </w:tabs>
        <w:autoSpaceDE w:val="0"/>
        <w:autoSpaceDN w:val="0"/>
        <w:spacing w:before="1"/>
        <w:ind w:left="1559" w:right="378" w:firstLine="0"/>
        <w:jc w:val="both"/>
        <w:rPr>
          <w:rFonts w:ascii="Arial" w:eastAsia="Arial" w:hAnsi="Arial" w:cs="Arial"/>
          <w:sz w:val="20"/>
          <w:szCs w:val="22"/>
        </w:rPr>
      </w:pPr>
      <w:r w:rsidRPr="00B63F4C">
        <w:rPr>
          <w:rFonts w:ascii="Arial" w:eastAsia="Arial" w:hAnsi="Arial" w:cs="Arial"/>
          <w:color w:val="212529"/>
          <w:sz w:val="20"/>
          <w:szCs w:val="22"/>
        </w:rPr>
        <w:t>notice to the contracting agency shall be made in writing by a duly authorized representative</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of</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the</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labor</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organization</w:t>
      </w:r>
      <w:r w:rsidRPr="00B63F4C">
        <w:rPr>
          <w:rFonts w:ascii="Arial" w:eastAsia="Arial" w:hAnsi="Arial" w:cs="Arial"/>
          <w:color w:val="212529"/>
          <w:spacing w:val="-2"/>
          <w:sz w:val="20"/>
          <w:szCs w:val="22"/>
        </w:rPr>
        <w:t xml:space="preserve"> </w:t>
      </w:r>
      <w:r w:rsidRPr="00B63F4C">
        <w:rPr>
          <w:rFonts w:ascii="Arial" w:eastAsia="Arial" w:hAnsi="Arial" w:cs="Arial"/>
          <w:color w:val="212529"/>
          <w:sz w:val="20"/>
          <w:szCs w:val="22"/>
        </w:rPr>
        <w:t>to</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the</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contracting</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agency</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at</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the</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address</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or</w:t>
      </w:r>
      <w:r w:rsidRPr="00B63F4C">
        <w:rPr>
          <w:rFonts w:ascii="Arial" w:eastAsia="Arial" w:hAnsi="Arial" w:cs="Arial"/>
          <w:color w:val="212529"/>
          <w:spacing w:val="-3"/>
          <w:sz w:val="20"/>
          <w:szCs w:val="22"/>
        </w:rPr>
        <w:t xml:space="preserve"> </w:t>
      </w:r>
      <w:r w:rsidRPr="00B63F4C">
        <w:rPr>
          <w:rFonts w:ascii="Arial" w:eastAsia="Arial" w:hAnsi="Arial" w:cs="Arial"/>
          <w:color w:val="212529"/>
          <w:sz w:val="20"/>
          <w:szCs w:val="22"/>
        </w:rPr>
        <w:t>e-mail address provided for in section 14.04 of Appendix A of the agreement between the city service contractor and the contracting agency under which this city service subcontract is being performed.</w:t>
      </w:r>
    </w:p>
    <w:p w14:paraId="16477435" w14:textId="77777777" w:rsidR="00D815F9" w:rsidRPr="00B63F4C" w:rsidRDefault="00D815F9" w:rsidP="00D815F9">
      <w:pPr>
        <w:widowControl w:val="0"/>
        <w:autoSpaceDE w:val="0"/>
        <w:autoSpaceDN w:val="0"/>
        <w:spacing w:before="7"/>
        <w:rPr>
          <w:rFonts w:ascii="Arial" w:eastAsia="Arial" w:hAnsi="Arial" w:cs="Arial"/>
          <w:sz w:val="20"/>
        </w:rPr>
      </w:pPr>
    </w:p>
    <w:p w14:paraId="4E41D3BF" w14:textId="77777777" w:rsidR="00D815F9" w:rsidRPr="00B63F4C" w:rsidRDefault="00D815F9" w:rsidP="00D815F9">
      <w:pPr>
        <w:widowControl w:val="0"/>
        <w:numPr>
          <w:ilvl w:val="0"/>
          <w:numId w:val="97"/>
        </w:numPr>
        <w:tabs>
          <w:tab w:val="left" w:pos="1113"/>
        </w:tabs>
        <w:autoSpaceDE w:val="0"/>
        <w:autoSpaceDN w:val="0"/>
        <w:ind w:right="108"/>
        <w:jc w:val="both"/>
        <w:rPr>
          <w:rFonts w:ascii="Arial" w:eastAsia="Arial" w:hAnsi="Arial" w:cs="Arial"/>
          <w:sz w:val="20"/>
          <w:szCs w:val="22"/>
        </w:rPr>
      </w:pPr>
      <w:r w:rsidRPr="00B63F4C">
        <w:rPr>
          <w:rFonts w:ascii="Arial" w:eastAsia="Arial" w:hAnsi="Arial" w:cs="Arial"/>
          <w:color w:val="212529"/>
          <w:sz w:val="20"/>
          <w:szCs w:val="22"/>
        </w:rPr>
        <w:t>In evaluating any violation of this section, the city service contractor shall consider any relevant conduct of a labor organization, the size of the city service subcontractor’s business, the city service</w:t>
      </w:r>
      <w:r w:rsidRPr="00B63F4C">
        <w:rPr>
          <w:rFonts w:ascii="Arial" w:eastAsia="Arial" w:hAnsi="Arial" w:cs="Arial"/>
          <w:color w:val="212529"/>
          <w:spacing w:val="-12"/>
          <w:sz w:val="20"/>
          <w:szCs w:val="22"/>
        </w:rPr>
        <w:t xml:space="preserve"> </w:t>
      </w:r>
      <w:r w:rsidRPr="00B63F4C">
        <w:rPr>
          <w:rFonts w:ascii="Arial" w:eastAsia="Arial" w:hAnsi="Arial" w:cs="Arial"/>
          <w:color w:val="212529"/>
          <w:sz w:val="20"/>
          <w:szCs w:val="22"/>
        </w:rPr>
        <w:t>subcontractor’s</w:t>
      </w:r>
      <w:r w:rsidRPr="00B63F4C">
        <w:rPr>
          <w:rFonts w:ascii="Arial" w:eastAsia="Arial" w:hAnsi="Arial" w:cs="Arial"/>
          <w:color w:val="212529"/>
          <w:spacing w:val="-12"/>
          <w:sz w:val="20"/>
          <w:szCs w:val="22"/>
        </w:rPr>
        <w:t xml:space="preserve"> </w:t>
      </w:r>
      <w:r w:rsidRPr="00B63F4C">
        <w:rPr>
          <w:rFonts w:ascii="Arial" w:eastAsia="Arial" w:hAnsi="Arial" w:cs="Arial"/>
          <w:color w:val="212529"/>
          <w:sz w:val="20"/>
          <w:szCs w:val="22"/>
        </w:rPr>
        <w:t>good</w:t>
      </w:r>
      <w:r w:rsidRPr="00B63F4C">
        <w:rPr>
          <w:rFonts w:ascii="Arial" w:eastAsia="Arial" w:hAnsi="Arial" w:cs="Arial"/>
          <w:color w:val="212529"/>
          <w:spacing w:val="-12"/>
          <w:sz w:val="20"/>
          <w:szCs w:val="22"/>
        </w:rPr>
        <w:t xml:space="preserve"> </w:t>
      </w:r>
      <w:r w:rsidRPr="00B63F4C">
        <w:rPr>
          <w:rFonts w:ascii="Arial" w:eastAsia="Arial" w:hAnsi="Arial" w:cs="Arial"/>
          <w:color w:val="212529"/>
          <w:sz w:val="20"/>
          <w:szCs w:val="22"/>
        </w:rPr>
        <w:t>faith</w:t>
      </w:r>
      <w:r w:rsidRPr="00B63F4C">
        <w:rPr>
          <w:rFonts w:ascii="Arial" w:eastAsia="Arial" w:hAnsi="Arial" w:cs="Arial"/>
          <w:color w:val="212529"/>
          <w:spacing w:val="-12"/>
          <w:sz w:val="20"/>
          <w:szCs w:val="22"/>
        </w:rPr>
        <w:t xml:space="preserve"> </w:t>
      </w:r>
      <w:r w:rsidRPr="00B63F4C">
        <w:rPr>
          <w:rFonts w:ascii="Arial" w:eastAsia="Arial" w:hAnsi="Arial" w:cs="Arial"/>
          <w:color w:val="212529"/>
          <w:sz w:val="20"/>
          <w:szCs w:val="22"/>
        </w:rPr>
        <w:t>efforts</w:t>
      </w:r>
      <w:r w:rsidRPr="00B63F4C">
        <w:rPr>
          <w:rFonts w:ascii="Arial" w:eastAsia="Arial" w:hAnsi="Arial" w:cs="Arial"/>
          <w:color w:val="212529"/>
          <w:spacing w:val="-12"/>
          <w:sz w:val="20"/>
          <w:szCs w:val="22"/>
        </w:rPr>
        <w:t xml:space="preserve"> </w:t>
      </w:r>
      <w:r w:rsidRPr="00B63F4C">
        <w:rPr>
          <w:rFonts w:ascii="Arial" w:eastAsia="Arial" w:hAnsi="Arial" w:cs="Arial"/>
          <w:color w:val="212529"/>
          <w:sz w:val="20"/>
          <w:szCs w:val="22"/>
        </w:rPr>
        <w:t>to</w:t>
      </w:r>
      <w:r w:rsidRPr="00B63F4C">
        <w:rPr>
          <w:rFonts w:ascii="Arial" w:eastAsia="Arial" w:hAnsi="Arial" w:cs="Arial"/>
          <w:color w:val="212529"/>
          <w:spacing w:val="-12"/>
          <w:sz w:val="20"/>
          <w:szCs w:val="22"/>
        </w:rPr>
        <w:t xml:space="preserve"> </w:t>
      </w:r>
      <w:r w:rsidRPr="00B63F4C">
        <w:rPr>
          <w:rFonts w:ascii="Arial" w:eastAsia="Arial" w:hAnsi="Arial" w:cs="Arial"/>
          <w:color w:val="212529"/>
          <w:sz w:val="20"/>
          <w:szCs w:val="22"/>
        </w:rPr>
        <w:t>comply</w:t>
      </w:r>
      <w:r w:rsidRPr="00B63F4C">
        <w:rPr>
          <w:rFonts w:ascii="Arial" w:eastAsia="Arial" w:hAnsi="Arial" w:cs="Arial"/>
          <w:color w:val="212529"/>
          <w:spacing w:val="-12"/>
          <w:sz w:val="20"/>
          <w:szCs w:val="22"/>
        </w:rPr>
        <w:t xml:space="preserve"> </w:t>
      </w:r>
      <w:r w:rsidRPr="00B63F4C">
        <w:rPr>
          <w:rFonts w:ascii="Arial" w:eastAsia="Arial" w:hAnsi="Arial" w:cs="Arial"/>
          <w:color w:val="212529"/>
          <w:sz w:val="20"/>
          <w:szCs w:val="22"/>
        </w:rPr>
        <w:t>with</w:t>
      </w:r>
      <w:r w:rsidRPr="00B63F4C">
        <w:rPr>
          <w:rFonts w:ascii="Arial" w:eastAsia="Arial" w:hAnsi="Arial" w:cs="Arial"/>
          <w:color w:val="212529"/>
          <w:spacing w:val="-12"/>
          <w:sz w:val="20"/>
          <w:szCs w:val="22"/>
        </w:rPr>
        <w:t xml:space="preserve"> </w:t>
      </w:r>
      <w:r w:rsidRPr="00B63F4C">
        <w:rPr>
          <w:rFonts w:ascii="Arial" w:eastAsia="Arial" w:hAnsi="Arial" w:cs="Arial"/>
          <w:color w:val="212529"/>
          <w:sz w:val="20"/>
          <w:szCs w:val="22"/>
        </w:rPr>
        <w:t>the</w:t>
      </w:r>
      <w:r w:rsidRPr="00B63F4C">
        <w:rPr>
          <w:rFonts w:ascii="Arial" w:eastAsia="Arial" w:hAnsi="Arial" w:cs="Arial"/>
          <w:color w:val="212529"/>
          <w:spacing w:val="-12"/>
          <w:sz w:val="20"/>
          <w:szCs w:val="22"/>
        </w:rPr>
        <w:t xml:space="preserve"> </w:t>
      </w:r>
      <w:r w:rsidRPr="00B63F4C">
        <w:rPr>
          <w:rFonts w:ascii="Arial" w:eastAsia="Arial" w:hAnsi="Arial" w:cs="Arial"/>
          <w:color w:val="212529"/>
          <w:sz w:val="20"/>
          <w:szCs w:val="22"/>
        </w:rPr>
        <w:t>terms</w:t>
      </w:r>
      <w:r w:rsidRPr="00B63F4C">
        <w:rPr>
          <w:rFonts w:ascii="Arial" w:eastAsia="Arial" w:hAnsi="Arial" w:cs="Arial"/>
          <w:color w:val="212529"/>
          <w:spacing w:val="-12"/>
          <w:sz w:val="20"/>
          <w:szCs w:val="22"/>
        </w:rPr>
        <w:t xml:space="preserve"> </w:t>
      </w:r>
      <w:r w:rsidRPr="00B63F4C">
        <w:rPr>
          <w:rFonts w:ascii="Arial" w:eastAsia="Arial" w:hAnsi="Arial" w:cs="Arial"/>
          <w:color w:val="212529"/>
          <w:sz w:val="20"/>
          <w:szCs w:val="22"/>
        </w:rPr>
        <w:t>of</w:t>
      </w:r>
      <w:r w:rsidRPr="00B63F4C">
        <w:rPr>
          <w:rFonts w:ascii="Arial" w:eastAsia="Arial" w:hAnsi="Arial" w:cs="Arial"/>
          <w:color w:val="212529"/>
          <w:spacing w:val="-12"/>
          <w:sz w:val="20"/>
          <w:szCs w:val="22"/>
        </w:rPr>
        <w:t xml:space="preserve"> </w:t>
      </w:r>
      <w:r w:rsidRPr="00B63F4C">
        <w:rPr>
          <w:rFonts w:ascii="Arial" w:eastAsia="Arial" w:hAnsi="Arial" w:cs="Arial"/>
          <w:color w:val="212529"/>
          <w:sz w:val="20"/>
          <w:szCs w:val="22"/>
        </w:rPr>
        <w:t>this</w:t>
      </w:r>
      <w:r w:rsidRPr="00B63F4C">
        <w:rPr>
          <w:rFonts w:ascii="Arial" w:eastAsia="Arial" w:hAnsi="Arial" w:cs="Arial"/>
          <w:color w:val="212529"/>
          <w:spacing w:val="-12"/>
          <w:sz w:val="20"/>
          <w:szCs w:val="22"/>
        </w:rPr>
        <w:t xml:space="preserve"> </w:t>
      </w:r>
      <w:r w:rsidRPr="00B63F4C">
        <w:rPr>
          <w:rFonts w:ascii="Arial" w:eastAsia="Arial" w:hAnsi="Arial" w:cs="Arial"/>
          <w:color w:val="212529"/>
          <w:sz w:val="20"/>
          <w:szCs w:val="22"/>
        </w:rPr>
        <w:t>section</w:t>
      </w:r>
      <w:r w:rsidRPr="00B63F4C">
        <w:rPr>
          <w:rFonts w:ascii="Arial" w:eastAsia="Arial" w:hAnsi="Arial" w:cs="Arial"/>
          <w:color w:val="212529"/>
          <w:spacing w:val="-12"/>
          <w:sz w:val="20"/>
          <w:szCs w:val="22"/>
        </w:rPr>
        <w:t xml:space="preserve"> </w:t>
      </w:r>
      <w:r w:rsidRPr="00B63F4C">
        <w:rPr>
          <w:rFonts w:ascii="Arial" w:eastAsia="Arial" w:hAnsi="Arial" w:cs="Arial"/>
          <w:color w:val="212529"/>
          <w:sz w:val="20"/>
          <w:szCs w:val="22"/>
        </w:rPr>
        <w:t>and</w:t>
      </w:r>
      <w:r w:rsidRPr="00B63F4C">
        <w:rPr>
          <w:rFonts w:ascii="Arial" w:eastAsia="Arial" w:hAnsi="Arial" w:cs="Arial"/>
          <w:color w:val="212529"/>
          <w:spacing w:val="-12"/>
          <w:sz w:val="20"/>
          <w:szCs w:val="22"/>
        </w:rPr>
        <w:t xml:space="preserve"> </w:t>
      </w:r>
      <w:r w:rsidRPr="00B63F4C">
        <w:rPr>
          <w:rFonts w:ascii="Arial" w:eastAsia="Arial" w:hAnsi="Arial" w:cs="Arial"/>
          <w:color w:val="212529"/>
          <w:sz w:val="20"/>
          <w:szCs w:val="22"/>
        </w:rPr>
        <w:t>Admin.</w:t>
      </w:r>
      <w:r w:rsidRPr="00B63F4C">
        <w:rPr>
          <w:rFonts w:ascii="Arial" w:eastAsia="Arial" w:hAnsi="Arial" w:cs="Arial"/>
          <w:color w:val="212529"/>
          <w:spacing w:val="-12"/>
          <w:sz w:val="20"/>
          <w:szCs w:val="22"/>
        </w:rPr>
        <w:t xml:space="preserve"> </w:t>
      </w:r>
      <w:r w:rsidRPr="00B63F4C">
        <w:rPr>
          <w:rFonts w:ascii="Arial" w:eastAsia="Arial" w:hAnsi="Arial" w:cs="Arial"/>
          <w:color w:val="212529"/>
          <w:sz w:val="20"/>
          <w:szCs w:val="22"/>
        </w:rPr>
        <w:t>Code</w:t>
      </w:r>
    </w:p>
    <w:p w14:paraId="4E652399" w14:textId="77777777" w:rsidR="00D815F9" w:rsidRPr="00B63F4C" w:rsidRDefault="00D815F9" w:rsidP="00D815F9">
      <w:pPr>
        <w:widowControl w:val="0"/>
        <w:autoSpaceDE w:val="0"/>
        <w:autoSpaceDN w:val="0"/>
        <w:spacing w:before="1"/>
        <w:ind w:left="1199" w:right="106"/>
        <w:jc w:val="both"/>
        <w:rPr>
          <w:rFonts w:ascii="Arial" w:eastAsia="Arial" w:hAnsi="Arial" w:cs="Arial"/>
          <w:sz w:val="20"/>
        </w:rPr>
      </w:pPr>
      <w:r w:rsidRPr="00B63F4C">
        <w:rPr>
          <w:rFonts w:ascii="Arial" w:eastAsia="Arial" w:hAnsi="Arial" w:cs="Arial"/>
          <w:color w:val="212529"/>
          <w:sz w:val="20"/>
        </w:rPr>
        <w:t xml:space="preserve">§ 6-145, the gravity of the violation, the history of previous violations, and the failure to comply with recordkeeping, reporting or other requirements. In considering whether the city service subcontractor has exercised good faith efforts in attempting to comply with obligations related to the submission of attestations in compliance with this section, the city service contractor shall </w:t>
      </w:r>
      <w:r w:rsidRPr="00B63F4C">
        <w:rPr>
          <w:rFonts w:ascii="Arial" w:eastAsia="Arial" w:hAnsi="Arial" w:cs="Arial"/>
          <w:color w:val="212529"/>
          <w:spacing w:val="-2"/>
          <w:sz w:val="20"/>
        </w:rPr>
        <w:t>consider</w:t>
      </w:r>
      <w:r w:rsidRPr="00B63F4C">
        <w:rPr>
          <w:rFonts w:ascii="Arial" w:eastAsia="Arial" w:hAnsi="Arial" w:cs="Arial"/>
          <w:color w:val="212529"/>
          <w:spacing w:val="-1"/>
          <w:sz w:val="20"/>
        </w:rPr>
        <w:t xml:space="preserve"> </w:t>
      </w:r>
      <w:r w:rsidRPr="00B63F4C">
        <w:rPr>
          <w:rFonts w:ascii="Arial" w:eastAsia="Arial" w:hAnsi="Arial" w:cs="Arial"/>
          <w:color w:val="212529"/>
          <w:spacing w:val="-2"/>
          <w:sz w:val="20"/>
        </w:rPr>
        <w:t>the</w:t>
      </w:r>
      <w:r w:rsidRPr="00B63F4C">
        <w:rPr>
          <w:rFonts w:ascii="Arial" w:eastAsia="Arial" w:hAnsi="Arial" w:cs="Arial"/>
          <w:color w:val="212529"/>
          <w:sz w:val="20"/>
        </w:rPr>
        <w:t xml:space="preserve"> </w:t>
      </w:r>
      <w:r w:rsidRPr="00B63F4C">
        <w:rPr>
          <w:rFonts w:ascii="Arial" w:eastAsia="Arial" w:hAnsi="Arial" w:cs="Arial"/>
          <w:color w:val="212529"/>
          <w:spacing w:val="-2"/>
          <w:sz w:val="20"/>
        </w:rPr>
        <w:t>city</w:t>
      </w:r>
      <w:r w:rsidRPr="00B63F4C">
        <w:rPr>
          <w:rFonts w:ascii="Arial" w:eastAsia="Arial" w:hAnsi="Arial" w:cs="Arial"/>
          <w:color w:val="212529"/>
          <w:spacing w:val="-1"/>
          <w:sz w:val="20"/>
        </w:rPr>
        <w:t xml:space="preserve"> </w:t>
      </w:r>
      <w:r w:rsidRPr="00B63F4C">
        <w:rPr>
          <w:rFonts w:ascii="Arial" w:eastAsia="Arial" w:hAnsi="Arial" w:cs="Arial"/>
          <w:color w:val="212529"/>
          <w:spacing w:val="-2"/>
          <w:sz w:val="20"/>
        </w:rPr>
        <w:t>service</w:t>
      </w:r>
      <w:r w:rsidRPr="00B63F4C">
        <w:rPr>
          <w:rFonts w:ascii="Arial" w:eastAsia="Arial" w:hAnsi="Arial" w:cs="Arial"/>
          <w:color w:val="212529"/>
          <w:sz w:val="20"/>
        </w:rPr>
        <w:t xml:space="preserve"> </w:t>
      </w:r>
      <w:r w:rsidRPr="00B63F4C">
        <w:rPr>
          <w:rFonts w:ascii="Arial" w:eastAsia="Arial" w:hAnsi="Arial" w:cs="Arial"/>
          <w:color w:val="212529"/>
          <w:spacing w:val="-2"/>
          <w:sz w:val="20"/>
        </w:rPr>
        <w:t>subcontractor’s</w:t>
      </w:r>
      <w:r w:rsidRPr="00B63F4C">
        <w:rPr>
          <w:rFonts w:ascii="Arial" w:eastAsia="Arial" w:hAnsi="Arial" w:cs="Arial"/>
          <w:color w:val="212529"/>
          <w:spacing w:val="-1"/>
          <w:sz w:val="20"/>
        </w:rPr>
        <w:t xml:space="preserve"> </w:t>
      </w:r>
      <w:r w:rsidRPr="00B63F4C">
        <w:rPr>
          <w:rFonts w:ascii="Arial" w:eastAsia="Arial" w:hAnsi="Arial" w:cs="Arial"/>
          <w:color w:val="212529"/>
          <w:spacing w:val="-2"/>
          <w:sz w:val="20"/>
        </w:rPr>
        <w:t>documented</w:t>
      </w:r>
      <w:r w:rsidRPr="00B63F4C">
        <w:rPr>
          <w:rFonts w:ascii="Arial" w:eastAsia="Arial" w:hAnsi="Arial" w:cs="Arial"/>
          <w:color w:val="212529"/>
          <w:sz w:val="20"/>
        </w:rPr>
        <w:t xml:space="preserve"> </w:t>
      </w:r>
      <w:r w:rsidRPr="00B63F4C">
        <w:rPr>
          <w:rFonts w:ascii="Arial" w:eastAsia="Arial" w:hAnsi="Arial" w:cs="Arial"/>
          <w:color w:val="212529"/>
          <w:spacing w:val="-2"/>
          <w:sz w:val="20"/>
        </w:rPr>
        <w:t>efforts</w:t>
      </w:r>
      <w:r w:rsidRPr="00B63F4C">
        <w:rPr>
          <w:rFonts w:ascii="Arial" w:eastAsia="Arial" w:hAnsi="Arial" w:cs="Arial"/>
          <w:color w:val="212529"/>
          <w:spacing w:val="-1"/>
          <w:sz w:val="20"/>
        </w:rPr>
        <w:t xml:space="preserve"> </w:t>
      </w:r>
      <w:r w:rsidRPr="00B63F4C">
        <w:rPr>
          <w:rFonts w:ascii="Arial" w:eastAsia="Arial" w:hAnsi="Arial" w:cs="Arial"/>
          <w:color w:val="212529"/>
          <w:spacing w:val="-2"/>
          <w:sz w:val="20"/>
        </w:rPr>
        <w:t>to</w:t>
      </w:r>
      <w:r w:rsidRPr="00B63F4C">
        <w:rPr>
          <w:rFonts w:ascii="Arial" w:eastAsia="Arial" w:hAnsi="Arial" w:cs="Arial"/>
          <w:color w:val="212529"/>
          <w:sz w:val="20"/>
        </w:rPr>
        <w:t xml:space="preserve"> </w:t>
      </w:r>
      <w:r w:rsidRPr="00B63F4C">
        <w:rPr>
          <w:rFonts w:ascii="Arial" w:eastAsia="Arial" w:hAnsi="Arial" w:cs="Arial"/>
          <w:color w:val="212529"/>
          <w:spacing w:val="-2"/>
          <w:sz w:val="20"/>
        </w:rPr>
        <w:t>negotiate</w:t>
      </w:r>
      <w:r w:rsidRPr="00B63F4C">
        <w:rPr>
          <w:rFonts w:ascii="Arial" w:eastAsia="Arial" w:hAnsi="Arial" w:cs="Arial"/>
          <w:color w:val="212529"/>
          <w:spacing w:val="-1"/>
          <w:sz w:val="20"/>
        </w:rPr>
        <w:t xml:space="preserve"> </w:t>
      </w:r>
      <w:r w:rsidRPr="00B63F4C">
        <w:rPr>
          <w:rFonts w:ascii="Arial" w:eastAsia="Arial" w:hAnsi="Arial" w:cs="Arial"/>
          <w:color w:val="212529"/>
          <w:spacing w:val="-2"/>
          <w:sz w:val="20"/>
        </w:rPr>
        <w:t>with</w:t>
      </w:r>
      <w:r w:rsidRPr="00B63F4C">
        <w:rPr>
          <w:rFonts w:ascii="Arial" w:eastAsia="Arial" w:hAnsi="Arial" w:cs="Arial"/>
          <w:color w:val="212529"/>
          <w:sz w:val="20"/>
        </w:rPr>
        <w:t xml:space="preserve"> </w:t>
      </w:r>
      <w:r w:rsidRPr="00B63F4C">
        <w:rPr>
          <w:rFonts w:ascii="Arial" w:eastAsia="Arial" w:hAnsi="Arial" w:cs="Arial"/>
          <w:color w:val="212529"/>
          <w:spacing w:val="-2"/>
          <w:sz w:val="20"/>
        </w:rPr>
        <w:t>labor</w:t>
      </w:r>
      <w:r w:rsidRPr="00B63F4C">
        <w:rPr>
          <w:rFonts w:ascii="Arial" w:eastAsia="Arial" w:hAnsi="Arial" w:cs="Arial"/>
          <w:color w:val="212529"/>
          <w:sz w:val="20"/>
        </w:rPr>
        <w:t xml:space="preserve"> </w:t>
      </w:r>
      <w:r w:rsidRPr="00B63F4C">
        <w:rPr>
          <w:rFonts w:ascii="Arial" w:eastAsia="Arial" w:hAnsi="Arial" w:cs="Arial"/>
          <w:color w:val="212529"/>
          <w:spacing w:val="-2"/>
          <w:sz w:val="20"/>
        </w:rPr>
        <w:t>organizations.</w:t>
      </w:r>
    </w:p>
    <w:p w14:paraId="19137CED" w14:textId="77777777" w:rsidR="00D815F9" w:rsidRPr="00B63F4C" w:rsidRDefault="00D815F9" w:rsidP="00D815F9">
      <w:pPr>
        <w:widowControl w:val="0"/>
        <w:autoSpaceDE w:val="0"/>
        <w:autoSpaceDN w:val="0"/>
        <w:spacing w:before="7"/>
        <w:rPr>
          <w:rFonts w:ascii="Arial" w:eastAsia="Arial" w:hAnsi="Arial" w:cs="Arial"/>
          <w:sz w:val="20"/>
        </w:rPr>
      </w:pPr>
    </w:p>
    <w:p w14:paraId="1BAC497F" w14:textId="77777777" w:rsidR="00D815F9" w:rsidRPr="00B63F4C" w:rsidRDefault="00D815F9" w:rsidP="00D815F9">
      <w:pPr>
        <w:widowControl w:val="0"/>
        <w:numPr>
          <w:ilvl w:val="0"/>
          <w:numId w:val="97"/>
        </w:numPr>
        <w:tabs>
          <w:tab w:val="left" w:pos="1087"/>
        </w:tabs>
        <w:autoSpaceDE w:val="0"/>
        <w:autoSpaceDN w:val="0"/>
        <w:ind w:right="108"/>
        <w:jc w:val="both"/>
        <w:rPr>
          <w:rFonts w:ascii="Arial" w:eastAsia="Arial" w:hAnsi="Arial" w:cs="Arial"/>
          <w:sz w:val="20"/>
          <w:szCs w:val="22"/>
        </w:rPr>
      </w:pPr>
      <w:r w:rsidRPr="00B63F4C">
        <w:rPr>
          <w:rFonts w:ascii="Arial" w:eastAsia="Arial" w:hAnsi="Arial" w:cs="Arial"/>
          <w:color w:val="212529"/>
          <w:sz w:val="20"/>
          <w:szCs w:val="22"/>
        </w:rPr>
        <w:t>Notwithstanding</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any</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other provision</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of this section, where</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a</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class</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of a</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city</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service</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subcontractor’s covered employees are covered by a collective bargaining agreement with a labor organization, such city service subcontractor is neither required to include any statements in an attestation in regards to labor peace agreements or negotiations relating thereto with any other labor organization with respect to such class of covered employees, nor required to seek such other labor</w:t>
      </w:r>
      <w:r w:rsidRPr="00B63F4C">
        <w:rPr>
          <w:rFonts w:ascii="Arial" w:eastAsia="Arial" w:hAnsi="Arial" w:cs="Arial"/>
          <w:color w:val="212529"/>
          <w:spacing w:val="-11"/>
          <w:sz w:val="20"/>
          <w:szCs w:val="22"/>
        </w:rPr>
        <w:t xml:space="preserve"> </w:t>
      </w:r>
      <w:r w:rsidRPr="00B63F4C">
        <w:rPr>
          <w:rFonts w:ascii="Arial" w:eastAsia="Arial" w:hAnsi="Arial" w:cs="Arial"/>
          <w:color w:val="212529"/>
          <w:sz w:val="20"/>
          <w:szCs w:val="22"/>
        </w:rPr>
        <w:t>organization’s</w:t>
      </w:r>
      <w:r w:rsidRPr="00B63F4C">
        <w:rPr>
          <w:rFonts w:ascii="Arial" w:eastAsia="Arial" w:hAnsi="Arial" w:cs="Arial"/>
          <w:color w:val="212529"/>
          <w:spacing w:val="-11"/>
          <w:sz w:val="20"/>
          <w:szCs w:val="22"/>
        </w:rPr>
        <w:t xml:space="preserve"> </w:t>
      </w:r>
      <w:r w:rsidRPr="00B63F4C">
        <w:rPr>
          <w:rFonts w:ascii="Arial" w:eastAsia="Arial" w:hAnsi="Arial" w:cs="Arial"/>
          <w:color w:val="212529"/>
          <w:sz w:val="20"/>
          <w:szCs w:val="22"/>
        </w:rPr>
        <w:t>signature</w:t>
      </w:r>
      <w:r w:rsidRPr="00B63F4C">
        <w:rPr>
          <w:rFonts w:ascii="Arial" w:eastAsia="Arial" w:hAnsi="Arial" w:cs="Arial"/>
          <w:color w:val="212529"/>
          <w:spacing w:val="-11"/>
          <w:sz w:val="20"/>
          <w:szCs w:val="22"/>
        </w:rPr>
        <w:t xml:space="preserve"> </w:t>
      </w:r>
      <w:r w:rsidRPr="00B63F4C">
        <w:rPr>
          <w:rFonts w:ascii="Arial" w:eastAsia="Arial" w:hAnsi="Arial" w:cs="Arial"/>
          <w:color w:val="212529"/>
          <w:sz w:val="20"/>
          <w:szCs w:val="22"/>
        </w:rPr>
        <w:t>on</w:t>
      </w:r>
      <w:r w:rsidRPr="00B63F4C">
        <w:rPr>
          <w:rFonts w:ascii="Arial" w:eastAsia="Arial" w:hAnsi="Arial" w:cs="Arial"/>
          <w:color w:val="212529"/>
          <w:spacing w:val="-10"/>
          <w:sz w:val="20"/>
          <w:szCs w:val="22"/>
        </w:rPr>
        <w:t xml:space="preserve"> </w:t>
      </w:r>
      <w:r w:rsidRPr="00B63F4C">
        <w:rPr>
          <w:rFonts w:ascii="Arial" w:eastAsia="Arial" w:hAnsi="Arial" w:cs="Arial"/>
          <w:color w:val="212529"/>
          <w:sz w:val="20"/>
          <w:szCs w:val="22"/>
        </w:rPr>
        <w:t>any</w:t>
      </w:r>
      <w:r w:rsidRPr="00B63F4C">
        <w:rPr>
          <w:rFonts w:ascii="Arial" w:eastAsia="Arial" w:hAnsi="Arial" w:cs="Arial"/>
          <w:color w:val="212529"/>
          <w:spacing w:val="-11"/>
          <w:sz w:val="20"/>
          <w:szCs w:val="22"/>
        </w:rPr>
        <w:t xml:space="preserve"> </w:t>
      </w:r>
      <w:r w:rsidRPr="00B63F4C">
        <w:rPr>
          <w:rFonts w:ascii="Arial" w:eastAsia="Arial" w:hAnsi="Arial" w:cs="Arial"/>
          <w:color w:val="212529"/>
          <w:sz w:val="20"/>
          <w:szCs w:val="22"/>
        </w:rPr>
        <w:t>attestation</w:t>
      </w:r>
      <w:r w:rsidRPr="00B63F4C">
        <w:rPr>
          <w:rFonts w:ascii="Arial" w:eastAsia="Arial" w:hAnsi="Arial" w:cs="Arial"/>
          <w:color w:val="212529"/>
          <w:spacing w:val="-11"/>
          <w:sz w:val="20"/>
          <w:szCs w:val="22"/>
        </w:rPr>
        <w:t xml:space="preserve"> </w:t>
      </w:r>
      <w:r w:rsidRPr="00B63F4C">
        <w:rPr>
          <w:rFonts w:ascii="Arial" w:eastAsia="Arial" w:hAnsi="Arial" w:cs="Arial"/>
          <w:color w:val="212529"/>
          <w:sz w:val="20"/>
          <w:szCs w:val="22"/>
        </w:rPr>
        <w:t>with</w:t>
      </w:r>
      <w:r w:rsidRPr="00B63F4C">
        <w:rPr>
          <w:rFonts w:ascii="Arial" w:eastAsia="Arial" w:hAnsi="Arial" w:cs="Arial"/>
          <w:color w:val="212529"/>
          <w:spacing w:val="-11"/>
          <w:sz w:val="20"/>
          <w:szCs w:val="22"/>
        </w:rPr>
        <w:t xml:space="preserve"> </w:t>
      </w:r>
      <w:r w:rsidRPr="00B63F4C">
        <w:rPr>
          <w:rFonts w:ascii="Arial" w:eastAsia="Arial" w:hAnsi="Arial" w:cs="Arial"/>
          <w:color w:val="212529"/>
          <w:sz w:val="20"/>
          <w:szCs w:val="22"/>
        </w:rPr>
        <w:t>respect</w:t>
      </w:r>
      <w:r w:rsidRPr="00B63F4C">
        <w:rPr>
          <w:rFonts w:ascii="Arial" w:eastAsia="Arial" w:hAnsi="Arial" w:cs="Arial"/>
          <w:color w:val="212529"/>
          <w:spacing w:val="-11"/>
          <w:sz w:val="20"/>
          <w:szCs w:val="22"/>
        </w:rPr>
        <w:t xml:space="preserve"> </w:t>
      </w:r>
      <w:r w:rsidRPr="00B63F4C">
        <w:rPr>
          <w:rFonts w:ascii="Arial" w:eastAsia="Arial" w:hAnsi="Arial" w:cs="Arial"/>
          <w:color w:val="212529"/>
          <w:sz w:val="20"/>
          <w:szCs w:val="22"/>
        </w:rPr>
        <w:t>to</w:t>
      </w:r>
      <w:r w:rsidRPr="00B63F4C">
        <w:rPr>
          <w:rFonts w:ascii="Arial" w:eastAsia="Arial" w:hAnsi="Arial" w:cs="Arial"/>
          <w:color w:val="212529"/>
          <w:spacing w:val="-11"/>
          <w:sz w:val="20"/>
          <w:szCs w:val="22"/>
        </w:rPr>
        <w:t xml:space="preserve"> </w:t>
      </w:r>
      <w:r w:rsidRPr="00B63F4C">
        <w:rPr>
          <w:rFonts w:ascii="Arial" w:eastAsia="Arial" w:hAnsi="Arial" w:cs="Arial"/>
          <w:color w:val="212529"/>
          <w:sz w:val="20"/>
          <w:szCs w:val="22"/>
        </w:rPr>
        <w:t>such</w:t>
      </w:r>
      <w:r w:rsidRPr="00B63F4C">
        <w:rPr>
          <w:rFonts w:ascii="Arial" w:eastAsia="Arial" w:hAnsi="Arial" w:cs="Arial"/>
          <w:color w:val="212529"/>
          <w:spacing w:val="-11"/>
          <w:sz w:val="20"/>
          <w:szCs w:val="22"/>
        </w:rPr>
        <w:t xml:space="preserve"> </w:t>
      </w:r>
      <w:r w:rsidRPr="00B63F4C">
        <w:rPr>
          <w:rFonts w:ascii="Arial" w:eastAsia="Arial" w:hAnsi="Arial" w:cs="Arial"/>
          <w:color w:val="212529"/>
          <w:sz w:val="20"/>
          <w:szCs w:val="22"/>
        </w:rPr>
        <w:t>class</w:t>
      </w:r>
      <w:r w:rsidRPr="00B63F4C">
        <w:rPr>
          <w:rFonts w:ascii="Arial" w:eastAsia="Arial" w:hAnsi="Arial" w:cs="Arial"/>
          <w:color w:val="212529"/>
          <w:spacing w:val="-11"/>
          <w:sz w:val="20"/>
          <w:szCs w:val="22"/>
        </w:rPr>
        <w:t xml:space="preserve"> </w:t>
      </w:r>
      <w:r w:rsidRPr="00B63F4C">
        <w:rPr>
          <w:rFonts w:ascii="Arial" w:eastAsia="Arial" w:hAnsi="Arial" w:cs="Arial"/>
          <w:color w:val="212529"/>
          <w:sz w:val="20"/>
          <w:szCs w:val="22"/>
        </w:rPr>
        <w:t>of</w:t>
      </w:r>
      <w:r w:rsidRPr="00B63F4C">
        <w:rPr>
          <w:rFonts w:ascii="Arial" w:eastAsia="Arial" w:hAnsi="Arial" w:cs="Arial"/>
          <w:color w:val="212529"/>
          <w:spacing w:val="-11"/>
          <w:sz w:val="20"/>
          <w:szCs w:val="22"/>
        </w:rPr>
        <w:t xml:space="preserve"> </w:t>
      </w:r>
      <w:r w:rsidRPr="00B63F4C">
        <w:rPr>
          <w:rFonts w:ascii="Arial" w:eastAsia="Arial" w:hAnsi="Arial" w:cs="Arial"/>
          <w:color w:val="212529"/>
          <w:sz w:val="20"/>
          <w:szCs w:val="22"/>
        </w:rPr>
        <w:t>covered</w:t>
      </w:r>
      <w:r w:rsidRPr="00B63F4C">
        <w:rPr>
          <w:rFonts w:ascii="Arial" w:eastAsia="Arial" w:hAnsi="Arial" w:cs="Arial"/>
          <w:color w:val="212529"/>
          <w:spacing w:val="-11"/>
          <w:sz w:val="20"/>
          <w:szCs w:val="22"/>
        </w:rPr>
        <w:t xml:space="preserve"> </w:t>
      </w:r>
      <w:r w:rsidRPr="00B63F4C">
        <w:rPr>
          <w:rFonts w:ascii="Arial" w:eastAsia="Arial" w:hAnsi="Arial" w:cs="Arial"/>
          <w:color w:val="212529"/>
          <w:sz w:val="20"/>
          <w:szCs w:val="22"/>
        </w:rPr>
        <w:t>employees.</w:t>
      </w:r>
    </w:p>
    <w:p w14:paraId="3B8C45DC" w14:textId="77777777" w:rsidR="00D815F9" w:rsidRPr="00B63F4C" w:rsidRDefault="00D815F9" w:rsidP="00D815F9">
      <w:pPr>
        <w:widowControl w:val="0"/>
        <w:autoSpaceDE w:val="0"/>
        <w:autoSpaceDN w:val="0"/>
        <w:rPr>
          <w:rFonts w:ascii="Arial" w:eastAsia="Arial" w:hAnsi="Arial" w:cs="Arial"/>
          <w:sz w:val="22"/>
        </w:rPr>
      </w:pPr>
    </w:p>
    <w:p w14:paraId="0F60CFA8" w14:textId="77777777" w:rsidR="00D815F9" w:rsidRPr="00B63F4C" w:rsidRDefault="00D815F9" w:rsidP="00D815F9">
      <w:pPr>
        <w:widowControl w:val="0"/>
        <w:autoSpaceDE w:val="0"/>
        <w:autoSpaceDN w:val="0"/>
        <w:spacing w:before="2"/>
        <w:rPr>
          <w:rFonts w:ascii="Arial" w:eastAsia="Arial" w:hAnsi="Arial" w:cs="Arial"/>
          <w:sz w:val="19"/>
        </w:rPr>
      </w:pPr>
    </w:p>
    <w:p w14:paraId="100B257E" w14:textId="77777777" w:rsidR="00D815F9" w:rsidRPr="00B63F4C" w:rsidRDefault="00D815F9" w:rsidP="00D815F9">
      <w:pPr>
        <w:widowControl w:val="0"/>
        <w:numPr>
          <w:ilvl w:val="0"/>
          <w:numId w:val="97"/>
        </w:numPr>
        <w:tabs>
          <w:tab w:val="left" w:pos="1067"/>
        </w:tabs>
        <w:autoSpaceDE w:val="0"/>
        <w:autoSpaceDN w:val="0"/>
        <w:ind w:right="108"/>
        <w:jc w:val="both"/>
        <w:rPr>
          <w:rFonts w:ascii="Arial" w:eastAsia="Arial" w:hAnsi="Arial" w:cs="Arial"/>
          <w:sz w:val="20"/>
          <w:szCs w:val="22"/>
        </w:rPr>
      </w:pPr>
      <w:r w:rsidRPr="00B63F4C">
        <w:rPr>
          <w:rFonts w:ascii="Arial" w:eastAsia="Arial" w:hAnsi="Arial" w:cs="Arial"/>
          <w:color w:val="212529"/>
          <w:sz w:val="20"/>
          <w:szCs w:val="22"/>
        </w:rPr>
        <w:t>The</w:t>
      </w:r>
      <w:r w:rsidRPr="00B63F4C">
        <w:rPr>
          <w:rFonts w:ascii="Arial" w:eastAsia="Arial" w:hAnsi="Arial" w:cs="Arial"/>
          <w:color w:val="212529"/>
          <w:spacing w:val="-9"/>
          <w:sz w:val="20"/>
          <w:szCs w:val="22"/>
        </w:rPr>
        <w:t xml:space="preserve"> </w:t>
      </w:r>
      <w:r w:rsidRPr="00B63F4C">
        <w:rPr>
          <w:rFonts w:ascii="Arial" w:eastAsia="Arial" w:hAnsi="Arial" w:cs="Arial"/>
          <w:color w:val="212529"/>
          <w:sz w:val="20"/>
          <w:szCs w:val="22"/>
        </w:rPr>
        <w:t>definitions</w:t>
      </w:r>
      <w:r w:rsidRPr="00B63F4C">
        <w:rPr>
          <w:rFonts w:ascii="Arial" w:eastAsia="Arial" w:hAnsi="Arial" w:cs="Arial"/>
          <w:color w:val="212529"/>
          <w:spacing w:val="-9"/>
          <w:sz w:val="20"/>
          <w:szCs w:val="22"/>
        </w:rPr>
        <w:t xml:space="preserve"> </w:t>
      </w:r>
      <w:r w:rsidRPr="00B63F4C">
        <w:rPr>
          <w:rFonts w:ascii="Arial" w:eastAsia="Arial" w:hAnsi="Arial" w:cs="Arial"/>
          <w:color w:val="212529"/>
          <w:sz w:val="20"/>
          <w:szCs w:val="22"/>
        </w:rPr>
        <w:t>in</w:t>
      </w:r>
      <w:r w:rsidRPr="00B63F4C">
        <w:rPr>
          <w:rFonts w:ascii="Arial" w:eastAsia="Arial" w:hAnsi="Arial" w:cs="Arial"/>
          <w:color w:val="212529"/>
          <w:spacing w:val="-9"/>
          <w:sz w:val="20"/>
          <w:szCs w:val="22"/>
        </w:rPr>
        <w:t xml:space="preserve"> </w:t>
      </w:r>
      <w:r w:rsidRPr="00B63F4C">
        <w:rPr>
          <w:rFonts w:ascii="Arial" w:eastAsia="Arial" w:hAnsi="Arial" w:cs="Arial"/>
          <w:color w:val="212529"/>
          <w:sz w:val="20"/>
          <w:szCs w:val="22"/>
        </w:rPr>
        <w:t>section</w:t>
      </w:r>
      <w:r w:rsidRPr="00B63F4C">
        <w:rPr>
          <w:rFonts w:ascii="Arial" w:eastAsia="Arial" w:hAnsi="Arial" w:cs="Arial"/>
          <w:color w:val="212529"/>
          <w:spacing w:val="-9"/>
          <w:sz w:val="20"/>
          <w:szCs w:val="22"/>
        </w:rPr>
        <w:t xml:space="preserve"> </w:t>
      </w:r>
      <w:r w:rsidRPr="00B63F4C">
        <w:rPr>
          <w:rFonts w:ascii="Arial" w:eastAsia="Arial" w:hAnsi="Arial" w:cs="Arial"/>
          <w:color w:val="212529"/>
          <w:sz w:val="20"/>
          <w:szCs w:val="22"/>
        </w:rPr>
        <w:t>1</w:t>
      </w:r>
      <w:r w:rsidRPr="00B63F4C">
        <w:rPr>
          <w:rFonts w:ascii="Arial" w:eastAsia="Arial" w:hAnsi="Arial" w:cs="Arial"/>
          <w:color w:val="212529"/>
          <w:spacing w:val="-9"/>
          <w:sz w:val="20"/>
          <w:szCs w:val="22"/>
        </w:rPr>
        <w:t xml:space="preserve"> </w:t>
      </w:r>
      <w:r w:rsidRPr="00B63F4C">
        <w:rPr>
          <w:rFonts w:ascii="Arial" w:eastAsia="Arial" w:hAnsi="Arial" w:cs="Arial"/>
          <w:color w:val="212529"/>
          <w:sz w:val="20"/>
          <w:szCs w:val="22"/>
        </w:rPr>
        <w:t>to</w:t>
      </w:r>
      <w:r w:rsidRPr="00B63F4C">
        <w:rPr>
          <w:rFonts w:ascii="Arial" w:eastAsia="Arial" w:hAnsi="Arial" w:cs="Arial"/>
          <w:color w:val="212529"/>
          <w:spacing w:val="-9"/>
          <w:sz w:val="20"/>
          <w:szCs w:val="22"/>
        </w:rPr>
        <w:t xml:space="preserve"> </w:t>
      </w:r>
      <w:r w:rsidRPr="00B63F4C">
        <w:rPr>
          <w:rFonts w:ascii="Arial" w:eastAsia="Arial" w:hAnsi="Arial" w:cs="Arial"/>
          <w:color w:val="212529"/>
          <w:sz w:val="20"/>
          <w:szCs w:val="22"/>
        </w:rPr>
        <w:t>the</w:t>
      </w:r>
      <w:r w:rsidRPr="00B63F4C">
        <w:rPr>
          <w:rFonts w:ascii="Arial" w:eastAsia="Arial" w:hAnsi="Arial" w:cs="Arial"/>
          <w:color w:val="212529"/>
          <w:spacing w:val="-9"/>
          <w:sz w:val="20"/>
          <w:szCs w:val="22"/>
        </w:rPr>
        <w:t xml:space="preserve"> </w:t>
      </w:r>
      <w:r w:rsidRPr="00B63F4C">
        <w:rPr>
          <w:rFonts w:ascii="Arial" w:eastAsia="Arial" w:hAnsi="Arial" w:cs="Arial"/>
          <w:color w:val="212529"/>
          <w:sz w:val="20"/>
          <w:szCs w:val="22"/>
        </w:rPr>
        <w:t>“Rider</w:t>
      </w:r>
      <w:r w:rsidRPr="00B63F4C">
        <w:rPr>
          <w:rFonts w:ascii="Arial" w:eastAsia="Arial" w:hAnsi="Arial" w:cs="Arial"/>
          <w:color w:val="212529"/>
          <w:spacing w:val="-9"/>
          <w:sz w:val="20"/>
          <w:szCs w:val="22"/>
        </w:rPr>
        <w:t xml:space="preserve"> </w:t>
      </w:r>
      <w:r w:rsidRPr="00B63F4C">
        <w:rPr>
          <w:rFonts w:ascii="Arial" w:eastAsia="Arial" w:hAnsi="Arial" w:cs="Arial"/>
          <w:color w:val="212529"/>
          <w:sz w:val="20"/>
          <w:szCs w:val="22"/>
        </w:rPr>
        <w:t>to</w:t>
      </w:r>
      <w:r w:rsidRPr="00B63F4C">
        <w:rPr>
          <w:rFonts w:ascii="Arial" w:eastAsia="Arial" w:hAnsi="Arial" w:cs="Arial"/>
          <w:color w:val="212529"/>
          <w:spacing w:val="-9"/>
          <w:sz w:val="20"/>
          <w:szCs w:val="22"/>
        </w:rPr>
        <w:t xml:space="preserve"> </w:t>
      </w:r>
      <w:r w:rsidRPr="00B63F4C">
        <w:rPr>
          <w:rFonts w:ascii="Arial" w:eastAsia="Arial" w:hAnsi="Arial" w:cs="Arial"/>
          <w:color w:val="212529"/>
          <w:sz w:val="20"/>
          <w:szCs w:val="22"/>
        </w:rPr>
        <w:t>City</w:t>
      </w:r>
      <w:r w:rsidRPr="00B63F4C">
        <w:rPr>
          <w:rFonts w:ascii="Arial" w:eastAsia="Arial" w:hAnsi="Arial" w:cs="Arial"/>
          <w:color w:val="212529"/>
          <w:spacing w:val="-9"/>
          <w:sz w:val="20"/>
          <w:szCs w:val="22"/>
        </w:rPr>
        <w:t xml:space="preserve"> </w:t>
      </w:r>
      <w:r w:rsidRPr="00B63F4C">
        <w:rPr>
          <w:rFonts w:ascii="Arial" w:eastAsia="Arial" w:hAnsi="Arial" w:cs="Arial"/>
          <w:color w:val="212529"/>
          <w:sz w:val="20"/>
          <w:szCs w:val="22"/>
        </w:rPr>
        <w:t>Service</w:t>
      </w:r>
      <w:r w:rsidRPr="00B63F4C">
        <w:rPr>
          <w:rFonts w:ascii="Arial" w:eastAsia="Arial" w:hAnsi="Arial" w:cs="Arial"/>
          <w:color w:val="212529"/>
          <w:spacing w:val="-9"/>
          <w:sz w:val="20"/>
          <w:szCs w:val="22"/>
        </w:rPr>
        <w:t xml:space="preserve"> </w:t>
      </w:r>
      <w:r w:rsidRPr="00B63F4C">
        <w:rPr>
          <w:rFonts w:ascii="Arial" w:eastAsia="Arial" w:hAnsi="Arial" w:cs="Arial"/>
          <w:color w:val="212529"/>
          <w:sz w:val="20"/>
          <w:szCs w:val="22"/>
        </w:rPr>
        <w:t>Contracts</w:t>
      </w:r>
      <w:r w:rsidRPr="00B63F4C">
        <w:rPr>
          <w:rFonts w:ascii="Arial" w:eastAsia="Arial" w:hAnsi="Arial" w:cs="Arial"/>
          <w:color w:val="212529"/>
          <w:spacing w:val="-9"/>
          <w:sz w:val="20"/>
          <w:szCs w:val="22"/>
        </w:rPr>
        <w:t xml:space="preserve"> </w:t>
      </w:r>
      <w:r w:rsidRPr="00B63F4C">
        <w:rPr>
          <w:rFonts w:ascii="Arial" w:eastAsia="Arial" w:hAnsi="Arial" w:cs="Arial"/>
          <w:color w:val="212529"/>
          <w:sz w:val="20"/>
          <w:szCs w:val="22"/>
        </w:rPr>
        <w:t>pursuant</w:t>
      </w:r>
      <w:r w:rsidRPr="00B63F4C">
        <w:rPr>
          <w:rFonts w:ascii="Arial" w:eastAsia="Arial" w:hAnsi="Arial" w:cs="Arial"/>
          <w:color w:val="212529"/>
          <w:spacing w:val="-9"/>
          <w:sz w:val="20"/>
          <w:szCs w:val="22"/>
        </w:rPr>
        <w:t xml:space="preserve"> </w:t>
      </w:r>
      <w:r w:rsidRPr="00B63F4C">
        <w:rPr>
          <w:rFonts w:ascii="Arial" w:eastAsia="Arial" w:hAnsi="Arial" w:cs="Arial"/>
          <w:color w:val="212529"/>
          <w:sz w:val="20"/>
          <w:szCs w:val="22"/>
        </w:rPr>
        <w:t>to</w:t>
      </w:r>
      <w:r w:rsidRPr="00B63F4C">
        <w:rPr>
          <w:rFonts w:ascii="Arial" w:eastAsia="Arial" w:hAnsi="Arial" w:cs="Arial"/>
          <w:color w:val="212529"/>
          <w:spacing w:val="-9"/>
          <w:sz w:val="20"/>
          <w:szCs w:val="22"/>
        </w:rPr>
        <w:t xml:space="preserve"> </w:t>
      </w:r>
      <w:r w:rsidRPr="00B63F4C">
        <w:rPr>
          <w:rFonts w:ascii="Arial" w:eastAsia="Arial" w:hAnsi="Arial" w:cs="Arial"/>
          <w:color w:val="212529"/>
          <w:sz w:val="20"/>
          <w:szCs w:val="22"/>
        </w:rPr>
        <w:t>Admin.</w:t>
      </w:r>
      <w:r w:rsidRPr="00B63F4C">
        <w:rPr>
          <w:rFonts w:ascii="Arial" w:eastAsia="Arial" w:hAnsi="Arial" w:cs="Arial"/>
          <w:color w:val="212529"/>
          <w:spacing w:val="-9"/>
          <w:sz w:val="20"/>
          <w:szCs w:val="22"/>
        </w:rPr>
        <w:t xml:space="preserve"> </w:t>
      </w:r>
      <w:r w:rsidRPr="00B63F4C">
        <w:rPr>
          <w:rFonts w:ascii="Arial" w:eastAsia="Arial" w:hAnsi="Arial" w:cs="Arial"/>
          <w:color w:val="212529"/>
          <w:sz w:val="20"/>
          <w:szCs w:val="22"/>
        </w:rPr>
        <w:t>Code</w:t>
      </w:r>
      <w:r w:rsidRPr="00B63F4C">
        <w:rPr>
          <w:rFonts w:ascii="Arial" w:eastAsia="Arial" w:hAnsi="Arial" w:cs="Arial"/>
          <w:color w:val="212529"/>
          <w:spacing w:val="-9"/>
          <w:sz w:val="20"/>
          <w:szCs w:val="22"/>
        </w:rPr>
        <w:t xml:space="preserve"> </w:t>
      </w:r>
      <w:r w:rsidRPr="00B63F4C">
        <w:rPr>
          <w:rFonts w:ascii="Arial" w:eastAsia="Arial" w:hAnsi="Arial" w:cs="Arial"/>
          <w:color w:val="212529"/>
          <w:sz w:val="20"/>
          <w:szCs w:val="22"/>
        </w:rPr>
        <w:t>§</w:t>
      </w:r>
      <w:r w:rsidRPr="00B63F4C">
        <w:rPr>
          <w:rFonts w:ascii="Arial" w:eastAsia="Arial" w:hAnsi="Arial" w:cs="Arial"/>
          <w:color w:val="212529"/>
          <w:spacing w:val="-9"/>
          <w:sz w:val="20"/>
          <w:szCs w:val="22"/>
        </w:rPr>
        <w:t xml:space="preserve"> </w:t>
      </w:r>
      <w:r w:rsidRPr="00B63F4C">
        <w:rPr>
          <w:rFonts w:ascii="Arial" w:eastAsia="Arial" w:hAnsi="Arial" w:cs="Arial"/>
          <w:color w:val="212529"/>
          <w:sz w:val="20"/>
          <w:szCs w:val="22"/>
        </w:rPr>
        <w:t>6-145 Labor Peace Agreements for Human Services Contracts” to the agreement between the city service</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contractor and</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the</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contracting</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agency</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under which</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this</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city</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services</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subcontract is</w:t>
      </w:r>
      <w:r w:rsidRPr="00B63F4C">
        <w:rPr>
          <w:rFonts w:ascii="Arial" w:eastAsia="Arial" w:hAnsi="Arial" w:cs="Arial"/>
          <w:color w:val="212529"/>
          <w:spacing w:val="-1"/>
          <w:sz w:val="20"/>
          <w:szCs w:val="22"/>
        </w:rPr>
        <w:t xml:space="preserve"> </w:t>
      </w:r>
      <w:r w:rsidRPr="00B63F4C">
        <w:rPr>
          <w:rFonts w:ascii="Arial" w:eastAsia="Arial" w:hAnsi="Arial" w:cs="Arial"/>
          <w:color w:val="212529"/>
          <w:sz w:val="20"/>
          <w:szCs w:val="22"/>
        </w:rPr>
        <w:t>being performed</w:t>
      </w:r>
      <w:r w:rsidRPr="00B63F4C">
        <w:rPr>
          <w:rFonts w:ascii="Arial" w:eastAsia="Arial" w:hAnsi="Arial" w:cs="Arial"/>
          <w:color w:val="212529"/>
          <w:spacing w:val="-6"/>
          <w:sz w:val="20"/>
          <w:szCs w:val="22"/>
        </w:rPr>
        <w:t xml:space="preserve"> </w:t>
      </w:r>
      <w:r w:rsidRPr="00B63F4C">
        <w:rPr>
          <w:rFonts w:ascii="Arial" w:eastAsia="Arial" w:hAnsi="Arial" w:cs="Arial"/>
          <w:color w:val="212529"/>
          <w:sz w:val="20"/>
          <w:szCs w:val="22"/>
        </w:rPr>
        <w:t>shall</w:t>
      </w:r>
      <w:r w:rsidRPr="00B63F4C">
        <w:rPr>
          <w:rFonts w:ascii="Arial" w:eastAsia="Arial" w:hAnsi="Arial" w:cs="Arial"/>
          <w:color w:val="212529"/>
          <w:spacing w:val="-6"/>
          <w:sz w:val="20"/>
          <w:szCs w:val="22"/>
        </w:rPr>
        <w:t xml:space="preserve"> </w:t>
      </w:r>
      <w:r w:rsidRPr="00B63F4C">
        <w:rPr>
          <w:rFonts w:ascii="Arial" w:eastAsia="Arial" w:hAnsi="Arial" w:cs="Arial"/>
          <w:color w:val="212529"/>
          <w:sz w:val="20"/>
          <w:szCs w:val="22"/>
        </w:rPr>
        <w:t>apply</w:t>
      </w:r>
      <w:r w:rsidRPr="00B63F4C">
        <w:rPr>
          <w:rFonts w:ascii="Arial" w:eastAsia="Arial" w:hAnsi="Arial" w:cs="Arial"/>
          <w:color w:val="212529"/>
          <w:spacing w:val="-6"/>
          <w:sz w:val="20"/>
          <w:szCs w:val="22"/>
        </w:rPr>
        <w:t xml:space="preserve"> </w:t>
      </w:r>
      <w:r w:rsidRPr="00B63F4C">
        <w:rPr>
          <w:rFonts w:ascii="Arial" w:eastAsia="Arial" w:hAnsi="Arial" w:cs="Arial"/>
          <w:color w:val="212529"/>
          <w:sz w:val="20"/>
          <w:szCs w:val="22"/>
        </w:rPr>
        <w:t>to</w:t>
      </w:r>
      <w:r w:rsidRPr="00B63F4C">
        <w:rPr>
          <w:rFonts w:ascii="Arial" w:eastAsia="Arial" w:hAnsi="Arial" w:cs="Arial"/>
          <w:color w:val="212529"/>
          <w:spacing w:val="-6"/>
          <w:sz w:val="20"/>
          <w:szCs w:val="22"/>
        </w:rPr>
        <w:t xml:space="preserve"> </w:t>
      </w:r>
      <w:r w:rsidRPr="00B63F4C">
        <w:rPr>
          <w:rFonts w:ascii="Arial" w:eastAsia="Arial" w:hAnsi="Arial" w:cs="Arial"/>
          <w:color w:val="212529"/>
          <w:sz w:val="20"/>
          <w:szCs w:val="22"/>
        </w:rPr>
        <w:t>this</w:t>
      </w:r>
      <w:r w:rsidRPr="00B63F4C">
        <w:rPr>
          <w:rFonts w:ascii="Arial" w:eastAsia="Arial" w:hAnsi="Arial" w:cs="Arial"/>
          <w:color w:val="212529"/>
          <w:spacing w:val="-6"/>
          <w:sz w:val="20"/>
          <w:szCs w:val="22"/>
        </w:rPr>
        <w:t xml:space="preserve"> </w:t>
      </w:r>
      <w:r w:rsidRPr="00B63F4C">
        <w:rPr>
          <w:rFonts w:ascii="Arial" w:eastAsia="Arial" w:hAnsi="Arial" w:cs="Arial"/>
          <w:color w:val="212529"/>
          <w:sz w:val="20"/>
          <w:szCs w:val="22"/>
        </w:rPr>
        <w:t>terms</w:t>
      </w:r>
      <w:r w:rsidRPr="00B63F4C">
        <w:rPr>
          <w:rFonts w:ascii="Arial" w:eastAsia="Arial" w:hAnsi="Arial" w:cs="Arial"/>
          <w:color w:val="212529"/>
          <w:spacing w:val="-6"/>
          <w:sz w:val="20"/>
          <w:szCs w:val="22"/>
        </w:rPr>
        <w:t xml:space="preserve"> </w:t>
      </w:r>
      <w:r w:rsidRPr="00B63F4C">
        <w:rPr>
          <w:rFonts w:ascii="Arial" w:eastAsia="Arial" w:hAnsi="Arial" w:cs="Arial"/>
          <w:color w:val="212529"/>
          <w:sz w:val="20"/>
          <w:szCs w:val="22"/>
        </w:rPr>
        <w:t>used</w:t>
      </w:r>
      <w:r w:rsidRPr="00B63F4C">
        <w:rPr>
          <w:rFonts w:ascii="Arial" w:eastAsia="Arial" w:hAnsi="Arial" w:cs="Arial"/>
          <w:color w:val="212529"/>
          <w:spacing w:val="-6"/>
          <w:sz w:val="20"/>
          <w:szCs w:val="22"/>
        </w:rPr>
        <w:t xml:space="preserve"> </w:t>
      </w:r>
      <w:r w:rsidRPr="00B63F4C">
        <w:rPr>
          <w:rFonts w:ascii="Arial" w:eastAsia="Arial" w:hAnsi="Arial" w:cs="Arial"/>
          <w:color w:val="212529"/>
          <w:sz w:val="20"/>
          <w:szCs w:val="22"/>
        </w:rPr>
        <w:t>in</w:t>
      </w:r>
      <w:r w:rsidRPr="00B63F4C">
        <w:rPr>
          <w:rFonts w:ascii="Arial" w:eastAsia="Arial" w:hAnsi="Arial" w:cs="Arial"/>
          <w:color w:val="212529"/>
          <w:spacing w:val="-6"/>
          <w:sz w:val="20"/>
          <w:szCs w:val="22"/>
        </w:rPr>
        <w:t xml:space="preserve"> </w:t>
      </w:r>
      <w:r w:rsidRPr="00B63F4C">
        <w:rPr>
          <w:rFonts w:ascii="Arial" w:eastAsia="Arial" w:hAnsi="Arial" w:cs="Arial"/>
          <w:color w:val="212529"/>
          <w:sz w:val="20"/>
          <w:szCs w:val="22"/>
        </w:rPr>
        <w:t>section,</w:t>
      </w:r>
      <w:r w:rsidRPr="00B63F4C">
        <w:rPr>
          <w:rFonts w:ascii="Arial" w:eastAsia="Arial" w:hAnsi="Arial" w:cs="Arial"/>
          <w:color w:val="212529"/>
          <w:spacing w:val="-6"/>
          <w:sz w:val="20"/>
          <w:szCs w:val="22"/>
        </w:rPr>
        <w:t xml:space="preserve"> </w:t>
      </w:r>
      <w:r w:rsidRPr="00B63F4C">
        <w:rPr>
          <w:rFonts w:ascii="Arial" w:eastAsia="Arial" w:hAnsi="Arial" w:cs="Arial"/>
          <w:color w:val="212529"/>
          <w:sz w:val="20"/>
          <w:szCs w:val="22"/>
        </w:rPr>
        <w:t>unless</w:t>
      </w:r>
      <w:r w:rsidRPr="00B63F4C">
        <w:rPr>
          <w:rFonts w:ascii="Arial" w:eastAsia="Arial" w:hAnsi="Arial" w:cs="Arial"/>
          <w:color w:val="212529"/>
          <w:spacing w:val="-6"/>
          <w:sz w:val="20"/>
          <w:szCs w:val="22"/>
        </w:rPr>
        <w:t xml:space="preserve"> </w:t>
      </w:r>
      <w:r w:rsidRPr="00B63F4C">
        <w:rPr>
          <w:rFonts w:ascii="Arial" w:eastAsia="Arial" w:hAnsi="Arial" w:cs="Arial"/>
          <w:color w:val="212529"/>
          <w:sz w:val="20"/>
          <w:szCs w:val="22"/>
        </w:rPr>
        <w:t>another</w:t>
      </w:r>
      <w:r w:rsidRPr="00B63F4C">
        <w:rPr>
          <w:rFonts w:ascii="Arial" w:eastAsia="Arial" w:hAnsi="Arial" w:cs="Arial"/>
          <w:color w:val="212529"/>
          <w:spacing w:val="-6"/>
          <w:sz w:val="20"/>
          <w:szCs w:val="22"/>
        </w:rPr>
        <w:t xml:space="preserve"> </w:t>
      </w:r>
      <w:r w:rsidRPr="00B63F4C">
        <w:rPr>
          <w:rFonts w:ascii="Arial" w:eastAsia="Arial" w:hAnsi="Arial" w:cs="Arial"/>
          <w:color w:val="212529"/>
          <w:sz w:val="20"/>
          <w:szCs w:val="22"/>
        </w:rPr>
        <w:t>meaning</w:t>
      </w:r>
      <w:r w:rsidRPr="00B63F4C">
        <w:rPr>
          <w:rFonts w:ascii="Arial" w:eastAsia="Arial" w:hAnsi="Arial" w:cs="Arial"/>
          <w:color w:val="212529"/>
          <w:spacing w:val="-6"/>
          <w:sz w:val="20"/>
          <w:szCs w:val="22"/>
        </w:rPr>
        <w:t xml:space="preserve"> </w:t>
      </w:r>
      <w:r w:rsidRPr="00B63F4C">
        <w:rPr>
          <w:rFonts w:ascii="Arial" w:eastAsia="Arial" w:hAnsi="Arial" w:cs="Arial"/>
          <w:color w:val="212529"/>
          <w:sz w:val="20"/>
          <w:szCs w:val="22"/>
        </w:rPr>
        <w:t>is</w:t>
      </w:r>
      <w:r w:rsidRPr="00B63F4C">
        <w:rPr>
          <w:rFonts w:ascii="Arial" w:eastAsia="Arial" w:hAnsi="Arial" w:cs="Arial"/>
          <w:color w:val="212529"/>
          <w:spacing w:val="-6"/>
          <w:sz w:val="20"/>
          <w:szCs w:val="22"/>
        </w:rPr>
        <w:t xml:space="preserve"> </w:t>
      </w:r>
      <w:r w:rsidRPr="00B63F4C">
        <w:rPr>
          <w:rFonts w:ascii="Arial" w:eastAsia="Arial" w:hAnsi="Arial" w:cs="Arial"/>
          <w:color w:val="212529"/>
          <w:sz w:val="20"/>
          <w:szCs w:val="22"/>
        </w:rPr>
        <w:t>clear</w:t>
      </w:r>
      <w:r w:rsidRPr="00B63F4C">
        <w:rPr>
          <w:rFonts w:ascii="Arial" w:eastAsia="Arial" w:hAnsi="Arial" w:cs="Arial"/>
          <w:color w:val="212529"/>
          <w:spacing w:val="-6"/>
          <w:sz w:val="20"/>
          <w:szCs w:val="22"/>
        </w:rPr>
        <w:t xml:space="preserve"> </w:t>
      </w:r>
      <w:r w:rsidRPr="00B63F4C">
        <w:rPr>
          <w:rFonts w:ascii="Arial" w:eastAsia="Arial" w:hAnsi="Arial" w:cs="Arial"/>
          <w:color w:val="212529"/>
          <w:sz w:val="20"/>
          <w:szCs w:val="22"/>
        </w:rPr>
        <w:t>from</w:t>
      </w:r>
      <w:r w:rsidRPr="00B63F4C">
        <w:rPr>
          <w:rFonts w:ascii="Arial" w:eastAsia="Arial" w:hAnsi="Arial" w:cs="Arial"/>
          <w:color w:val="212529"/>
          <w:spacing w:val="-7"/>
          <w:sz w:val="20"/>
          <w:szCs w:val="22"/>
        </w:rPr>
        <w:t xml:space="preserve"> </w:t>
      </w:r>
      <w:r w:rsidRPr="00B63F4C">
        <w:rPr>
          <w:rFonts w:ascii="Arial" w:eastAsia="Arial" w:hAnsi="Arial" w:cs="Arial"/>
          <w:color w:val="212529"/>
          <w:sz w:val="20"/>
          <w:szCs w:val="22"/>
        </w:rPr>
        <w:t>context.</w:t>
      </w:r>
    </w:p>
    <w:p w14:paraId="16AA14DD" w14:textId="77777777" w:rsidR="00D815F9" w:rsidRPr="00B63F4C" w:rsidRDefault="00D815F9" w:rsidP="00D815F9">
      <w:pPr>
        <w:widowControl w:val="0"/>
        <w:autoSpaceDE w:val="0"/>
        <w:autoSpaceDN w:val="0"/>
        <w:jc w:val="both"/>
        <w:rPr>
          <w:rFonts w:ascii="Arial" w:eastAsia="Arial" w:hAnsi="Arial" w:cs="Arial"/>
          <w:sz w:val="20"/>
          <w:szCs w:val="22"/>
        </w:rPr>
        <w:sectPr w:rsidR="00D815F9" w:rsidRPr="00B63F4C">
          <w:pgSz w:w="12240" w:h="15840"/>
          <w:pgMar w:top="1380" w:right="1040" w:bottom="280" w:left="1340" w:header="720" w:footer="720" w:gutter="0"/>
          <w:cols w:space="720"/>
        </w:sectPr>
      </w:pPr>
    </w:p>
    <w:p w14:paraId="15EF1DB5" w14:textId="77777777" w:rsidR="00D815F9" w:rsidRPr="00B63F4C" w:rsidRDefault="00D815F9" w:rsidP="00D815F9">
      <w:pPr>
        <w:widowControl w:val="0"/>
        <w:autoSpaceDE w:val="0"/>
        <w:autoSpaceDN w:val="0"/>
        <w:spacing w:before="78"/>
        <w:ind w:left="220"/>
        <w:outlineLvl w:val="0"/>
        <w:rPr>
          <w:rFonts w:ascii="Arial" w:eastAsia="Arial" w:hAnsi="Arial" w:cs="Arial"/>
          <w:b/>
          <w:bCs/>
          <w:sz w:val="20"/>
        </w:rPr>
      </w:pPr>
      <w:r w:rsidRPr="00B63F4C">
        <w:rPr>
          <w:rFonts w:ascii="Arial" w:eastAsia="Arial" w:hAnsi="Arial" w:cs="Arial"/>
          <w:b/>
          <w:bCs/>
          <w:sz w:val="20"/>
        </w:rPr>
        <w:t>Sec.</w:t>
      </w:r>
      <w:r w:rsidRPr="00B63F4C">
        <w:rPr>
          <w:rFonts w:ascii="Arial" w:eastAsia="Arial" w:hAnsi="Arial" w:cs="Arial"/>
          <w:b/>
          <w:bCs/>
          <w:spacing w:val="-6"/>
          <w:sz w:val="20"/>
        </w:rPr>
        <w:t xml:space="preserve"> </w:t>
      </w:r>
      <w:r w:rsidRPr="00B63F4C">
        <w:rPr>
          <w:rFonts w:ascii="Arial" w:eastAsia="Arial" w:hAnsi="Arial" w:cs="Arial"/>
          <w:b/>
          <w:bCs/>
          <w:sz w:val="20"/>
        </w:rPr>
        <w:t>6</w:t>
      </w:r>
      <w:r w:rsidRPr="00B63F4C">
        <w:rPr>
          <w:rFonts w:ascii="Arial" w:eastAsia="Arial" w:hAnsi="Arial" w:cs="Arial"/>
          <w:b/>
          <w:bCs/>
          <w:spacing w:val="78"/>
          <w:sz w:val="20"/>
        </w:rPr>
        <w:t xml:space="preserve"> </w:t>
      </w:r>
      <w:r w:rsidRPr="00B63F4C">
        <w:rPr>
          <w:rFonts w:ascii="Arial" w:eastAsia="Arial" w:hAnsi="Arial" w:cs="Arial"/>
          <w:b/>
          <w:bCs/>
          <w:sz w:val="20"/>
        </w:rPr>
        <w:t>AWARD</w:t>
      </w:r>
      <w:r w:rsidRPr="00B63F4C">
        <w:rPr>
          <w:rFonts w:ascii="Arial" w:eastAsia="Arial" w:hAnsi="Arial" w:cs="Arial"/>
          <w:b/>
          <w:bCs/>
          <w:spacing w:val="-4"/>
          <w:sz w:val="20"/>
        </w:rPr>
        <w:t xml:space="preserve"> DATE</w:t>
      </w:r>
    </w:p>
    <w:p w14:paraId="11535DCE" w14:textId="77777777" w:rsidR="00D815F9" w:rsidRPr="00B63F4C" w:rsidRDefault="00D815F9" w:rsidP="00D815F9">
      <w:pPr>
        <w:widowControl w:val="0"/>
        <w:autoSpaceDE w:val="0"/>
        <w:autoSpaceDN w:val="0"/>
        <w:spacing w:before="1"/>
        <w:rPr>
          <w:rFonts w:ascii="Arial" w:eastAsia="Arial" w:hAnsi="Arial" w:cs="Arial"/>
          <w:b/>
          <w:sz w:val="20"/>
        </w:rPr>
      </w:pPr>
    </w:p>
    <w:p w14:paraId="46427264" w14:textId="77777777" w:rsidR="00D815F9" w:rsidRPr="00B63F4C" w:rsidRDefault="00D815F9" w:rsidP="00D815F9">
      <w:pPr>
        <w:widowControl w:val="0"/>
        <w:numPr>
          <w:ilvl w:val="0"/>
          <w:numId w:val="96"/>
        </w:numPr>
        <w:tabs>
          <w:tab w:val="left" w:pos="1086"/>
        </w:tabs>
        <w:autoSpaceDE w:val="0"/>
        <w:autoSpaceDN w:val="0"/>
        <w:ind w:right="376" w:firstLine="720"/>
        <w:jc w:val="both"/>
        <w:rPr>
          <w:rFonts w:ascii="Arial" w:eastAsia="Arial" w:hAnsi="Arial" w:cs="Arial"/>
          <w:sz w:val="20"/>
          <w:szCs w:val="22"/>
        </w:rPr>
      </w:pPr>
      <w:r w:rsidRPr="00B63F4C">
        <w:rPr>
          <w:rFonts w:ascii="Arial" w:eastAsia="Arial" w:hAnsi="Arial" w:cs="Arial"/>
          <w:sz w:val="20"/>
          <w:szCs w:val="22"/>
        </w:rPr>
        <w:t>For the</w:t>
      </w:r>
      <w:r w:rsidRPr="00B63F4C">
        <w:rPr>
          <w:rFonts w:ascii="Arial" w:eastAsia="Arial" w:hAnsi="Arial" w:cs="Arial"/>
          <w:spacing w:val="-1"/>
          <w:sz w:val="20"/>
          <w:szCs w:val="22"/>
        </w:rPr>
        <w:t xml:space="preserve"> </w:t>
      </w:r>
      <w:r w:rsidRPr="00B63F4C">
        <w:rPr>
          <w:rFonts w:ascii="Arial" w:eastAsia="Arial" w:hAnsi="Arial" w:cs="Arial"/>
          <w:sz w:val="20"/>
          <w:szCs w:val="22"/>
        </w:rPr>
        <w:t>purposes</w:t>
      </w:r>
      <w:r w:rsidRPr="00B63F4C">
        <w:rPr>
          <w:rFonts w:ascii="Arial" w:eastAsia="Arial" w:hAnsi="Arial" w:cs="Arial"/>
          <w:spacing w:val="-1"/>
          <w:sz w:val="20"/>
          <w:szCs w:val="22"/>
        </w:rPr>
        <w:t xml:space="preserve"> </w:t>
      </w:r>
      <w:r w:rsidRPr="00B63F4C">
        <w:rPr>
          <w:rFonts w:ascii="Arial" w:eastAsia="Arial" w:hAnsi="Arial" w:cs="Arial"/>
          <w:sz w:val="20"/>
          <w:szCs w:val="22"/>
        </w:rPr>
        <w:t>of this</w:t>
      </w:r>
      <w:r w:rsidRPr="00B63F4C">
        <w:rPr>
          <w:rFonts w:ascii="Arial" w:eastAsia="Arial" w:hAnsi="Arial" w:cs="Arial"/>
          <w:spacing w:val="-1"/>
          <w:sz w:val="20"/>
          <w:szCs w:val="22"/>
        </w:rPr>
        <w:t xml:space="preserve"> </w:t>
      </w:r>
      <w:r w:rsidRPr="00B63F4C">
        <w:rPr>
          <w:rFonts w:ascii="Arial" w:eastAsia="Arial" w:hAnsi="Arial" w:cs="Arial"/>
          <w:sz w:val="20"/>
          <w:szCs w:val="22"/>
        </w:rPr>
        <w:t>rider, the</w:t>
      </w:r>
      <w:r w:rsidRPr="00B63F4C">
        <w:rPr>
          <w:rFonts w:ascii="Arial" w:eastAsia="Arial" w:hAnsi="Arial" w:cs="Arial"/>
          <w:spacing w:val="-1"/>
          <w:sz w:val="20"/>
          <w:szCs w:val="22"/>
        </w:rPr>
        <w:t xml:space="preserve"> </w:t>
      </w:r>
      <w:r w:rsidRPr="00B63F4C">
        <w:rPr>
          <w:rFonts w:ascii="Arial" w:eastAsia="Arial" w:hAnsi="Arial" w:cs="Arial"/>
          <w:sz w:val="20"/>
          <w:szCs w:val="22"/>
        </w:rPr>
        <w:t>date</w:t>
      </w:r>
      <w:r w:rsidRPr="00B63F4C">
        <w:rPr>
          <w:rFonts w:ascii="Arial" w:eastAsia="Arial" w:hAnsi="Arial" w:cs="Arial"/>
          <w:spacing w:val="-1"/>
          <w:sz w:val="20"/>
          <w:szCs w:val="22"/>
        </w:rPr>
        <w:t xml:space="preserve"> </w:t>
      </w:r>
      <w:r w:rsidRPr="00B63F4C">
        <w:rPr>
          <w:rFonts w:ascii="Arial" w:eastAsia="Arial" w:hAnsi="Arial" w:cs="Arial"/>
          <w:sz w:val="20"/>
          <w:szCs w:val="22"/>
        </w:rPr>
        <w:t>of an</w:t>
      </w:r>
      <w:r w:rsidRPr="00B63F4C">
        <w:rPr>
          <w:rFonts w:ascii="Arial" w:eastAsia="Arial" w:hAnsi="Arial" w:cs="Arial"/>
          <w:spacing w:val="-1"/>
          <w:sz w:val="20"/>
          <w:szCs w:val="22"/>
        </w:rPr>
        <w:t xml:space="preserve"> </w:t>
      </w:r>
      <w:r w:rsidRPr="00B63F4C">
        <w:rPr>
          <w:rFonts w:ascii="Arial" w:eastAsia="Arial" w:hAnsi="Arial" w:cs="Arial"/>
          <w:sz w:val="20"/>
          <w:szCs w:val="22"/>
        </w:rPr>
        <w:t>award</w:t>
      </w:r>
      <w:r w:rsidRPr="00B63F4C">
        <w:rPr>
          <w:rFonts w:ascii="Arial" w:eastAsia="Arial" w:hAnsi="Arial" w:cs="Arial"/>
          <w:spacing w:val="-1"/>
          <w:sz w:val="20"/>
          <w:szCs w:val="22"/>
        </w:rPr>
        <w:t xml:space="preserve"> </w:t>
      </w:r>
      <w:r w:rsidRPr="00B63F4C">
        <w:rPr>
          <w:rFonts w:ascii="Arial" w:eastAsia="Arial" w:hAnsi="Arial" w:cs="Arial"/>
          <w:sz w:val="20"/>
          <w:szCs w:val="22"/>
        </w:rPr>
        <w:t>shall be</w:t>
      </w:r>
      <w:r w:rsidRPr="00B63F4C">
        <w:rPr>
          <w:rFonts w:ascii="Arial" w:eastAsia="Arial" w:hAnsi="Arial" w:cs="Arial"/>
          <w:spacing w:val="-1"/>
          <w:sz w:val="20"/>
          <w:szCs w:val="22"/>
        </w:rPr>
        <w:t xml:space="preserve"> </w:t>
      </w:r>
      <w:r w:rsidRPr="00B63F4C">
        <w:rPr>
          <w:rFonts w:ascii="Arial" w:eastAsia="Arial" w:hAnsi="Arial" w:cs="Arial"/>
          <w:sz w:val="20"/>
          <w:szCs w:val="22"/>
        </w:rPr>
        <w:t>deemed</w:t>
      </w:r>
      <w:r w:rsidRPr="00B63F4C">
        <w:rPr>
          <w:rFonts w:ascii="Arial" w:eastAsia="Arial" w:hAnsi="Arial" w:cs="Arial"/>
          <w:spacing w:val="-1"/>
          <w:sz w:val="20"/>
          <w:szCs w:val="22"/>
        </w:rPr>
        <w:t xml:space="preserve"> </w:t>
      </w:r>
      <w:r w:rsidRPr="00B63F4C">
        <w:rPr>
          <w:rFonts w:ascii="Arial" w:eastAsia="Arial" w:hAnsi="Arial" w:cs="Arial"/>
          <w:sz w:val="20"/>
          <w:szCs w:val="22"/>
        </w:rPr>
        <w:t>to</w:t>
      </w:r>
      <w:r w:rsidRPr="00B63F4C">
        <w:rPr>
          <w:rFonts w:ascii="Arial" w:eastAsia="Arial" w:hAnsi="Arial" w:cs="Arial"/>
          <w:spacing w:val="-1"/>
          <w:sz w:val="20"/>
          <w:szCs w:val="22"/>
        </w:rPr>
        <w:t xml:space="preserve"> </w:t>
      </w:r>
      <w:r w:rsidRPr="00B63F4C">
        <w:rPr>
          <w:rFonts w:ascii="Arial" w:eastAsia="Arial" w:hAnsi="Arial" w:cs="Arial"/>
          <w:sz w:val="20"/>
          <w:szCs w:val="22"/>
        </w:rPr>
        <w:t>be</w:t>
      </w:r>
      <w:r w:rsidRPr="00B63F4C">
        <w:rPr>
          <w:rFonts w:ascii="Arial" w:eastAsia="Arial" w:hAnsi="Arial" w:cs="Arial"/>
          <w:spacing w:val="-1"/>
          <w:sz w:val="20"/>
          <w:szCs w:val="22"/>
        </w:rPr>
        <w:t xml:space="preserve"> </w:t>
      </w:r>
      <w:r w:rsidRPr="00B63F4C">
        <w:rPr>
          <w:rFonts w:ascii="Arial" w:eastAsia="Arial" w:hAnsi="Arial" w:cs="Arial"/>
          <w:sz w:val="20"/>
          <w:szCs w:val="22"/>
        </w:rPr>
        <w:t>the</w:t>
      </w:r>
      <w:r w:rsidRPr="00B63F4C">
        <w:rPr>
          <w:rFonts w:ascii="Arial" w:eastAsia="Arial" w:hAnsi="Arial" w:cs="Arial"/>
          <w:spacing w:val="-1"/>
          <w:sz w:val="20"/>
          <w:szCs w:val="22"/>
        </w:rPr>
        <w:t xml:space="preserve"> </w:t>
      </w:r>
      <w:r w:rsidRPr="00B63F4C">
        <w:rPr>
          <w:rFonts w:ascii="Arial" w:eastAsia="Arial" w:hAnsi="Arial" w:cs="Arial"/>
          <w:sz w:val="20"/>
          <w:szCs w:val="22"/>
        </w:rPr>
        <w:t>date</w:t>
      </w:r>
      <w:r w:rsidRPr="00B63F4C">
        <w:rPr>
          <w:rFonts w:ascii="Arial" w:eastAsia="Arial" w:hAnsi="Arial" w:cs="Arial"/>
          <w:spacing w:val="-1"/>
          <w:sz w:val="20"/>
          <w:szCs w:val="22"/>
        </w:rPr>
        <w:t xml:space="preserve"> </w:t>
      </w:r>
      <w:r w:rsidRPr="00B63F4C">
        <w:rPr>
          <w:rFonts w:ascii="Arial" w:eastAsia="Arial" w:hAnsi="Arial" w:cs="Arial"/>
          <w:sz w:val="20"/>
          <w:szCs w:val="22"/>
        </w:rPr>
        <w:t>upon</w:t>
      </w:r>
      <w:r w:rsidRPr="00B63F4C">
        <w:rPr>
          <w:rFonts w:ascii="Arial" w:eastAsia="Arial" w:hAnsi="Arial" w:cs="Arial"/>
          <w:spacing w:val="-1"/>
          <w:sz w:val="20"/>
          <w:szCs w:val="22"/>
        </w:rPr>
        <w:t xml:space="preserve"> </w:t>
      </w:r>
      <w:r w:rsidRPr="00B63F4C">
        <w:rPr>
          <w:rFonts w:ascii="Arial" w:eastAsia="Arial" w:hAnsi="Arial" w:cs="Arial"/>
          <w:sz w:val="20"/>
          <w:szCs w:val="22"/>
        </w:rPr>
        <w:t>which a contract is signed by both the contractor and the contracting agency.</w:t>
      </w:r>
    </w:p>
    <w:p w14:paraId="7E2B35E6" w14:textId="77777777" w:rsidR="00D815F9" w:rsidRPr="00B63F4C" w:rsidRDefault="00D815F9" w:rsidP="00D815F9">
      <w:pPr>
        <w:widowControl w:val="0"/>
        <w:autoSpaceDE w:val="0"/>
        <w:autoSpaceDN w:val="0"/>
        <w:spacing w:before="8"/>
        <w:rPr>
          <w:rFonts w:ascii="Arial" w:eastAsia="Arial" w:hAnsi="Arial" w:cs="Arial"/>
          <w:sz w:val="19"/>
        </w:rPr>
      </w:pPr>
    </w:p>
    <w:p w14:paraId="5ABFB502" w14:textId="77777777" w:rsidR="00D815F9" w:rsidRPr="00B63F4C" w:rsidRDefault="00D815F9" w:rsidP="00D815F9">
      <w:pPr>
        <w:widowControl w:val="0"/>
        <w:numPr>
          <w:ilvl w:val="0"/>
          <w:numId w:val="96"/>
        </w:numPr>
        <w:tabs>
          <w:tab w:val="left" w:pos="1084"/>
        </w:tabs>
        <w:autoSpaceDE w:val="0"/>
        <w:autoSpaceDN w:val="0"/>
        <w:ind w:right="381" w:firstLine="720"/>
        <w:jc w:val="both"/>
        <w:rPr>
          <w:rFonts w:ascii="Arial" w:eastAsia="Arial" w:hAnsi="Arial" w:cs="Arial"/>
          <w:sz w:val="20"/>
          <w:szCs w:val="22"/>
        </w:rPr>
      </w:pPr>
      <w:r w:rsidRPr="00B63F4C">
        <w:rPr>
          <w:rFonts w:ascii="Arial" w:eastAsia="Arial" w:hAnsi="Arial" w:cs="Arial"/>
          <w:sz w:val="20"/>
          <w:szCs w:val="22"/>
        </w:rPr>
        <w:t>For</w:t>
      </w:r>
      <w:r w:rsidRPr="00B63F4C">
        <w:rPr>
          <w:rFonts w:ascii="Arial" w:eastAsia="Arial" w:hAnsi="Arial" w:cs="Arial"/>
          <w:spacing w:val="-3"/>
          <w:sz w:val="20"/>
          <w:szCs w:val="22"/>
        </w:rPr>
        <w:t xml:space="preserve"> </w:t>
      </w:r>
      <w:r w:rsidRPr="00B63F4C">
        <w:rPr>
          <w:rFonts w:ascii="Arial" w:eastAsia="Arial" w:hAnsi="Arial" w:cs="Arial"/>
          <w:sz w:val="20"/>
          <w:szCs w:val="22"/>
        </w:rPr>
        <w:t>the</w:t>
      </w:r>
      <w:r w:rsidRPr="00B63F4C">
        <w:rPr>
          <w:rFonts w:ascii="Arial" w:eastAsia="Arial" w:hAnsi="Arial" w:cs="Arial"/>
          <w:spacing w:val="-3"/>
          <w:sz w:val="20"/>
          <w:szCs w:val="22"/>
        </w:rPr>
        <w:t xml:space="preserve"> </w:t>
      </w:r>
      <w:r w:rsidRPr="00B63F4C">
        <w:rPr>
          <w:rFonts w:ascii="Arial" w:eastAsia="Arial" w:hAnsi="Arial" w:cs="Arial"/>
          <w:sz w:val="20"/>
          <w:szCs w:val="22"/>
        </w:rPr>
        <w:t>purposes</w:t>
      </w:r>
      <w:r w:rsidRPr="00B63F4C">
        <w:rPr>
          <w:rFonts w:ascii="Arial" w:eastAsia="Arial" w:hAnsi="Arial" w:cs="Arial"/>
          <w:spacing w:val="-3"/>
          <w:sz w:val="20"/>
          <w:szCs w:val="22"/>
        </w:rPr>
        <w:t xml:space="preserve"> </w:t>
      </w:r>
      <w:r w:rsidRPr="00B63F4C">
        <w:rPr>
          <w:rFonts w:ascii="Arial" w:eastAsia="Arial" w:hAnsi="Arial" w:cs="Arial"/>
          <w:sz w:val="20"/>
          <w:szCs w:val="22"/>
        </w:rPr>
        <w:t>of</w:t>
      </w:r>
      <w:r w:rsidRPr="00B63F4C">
        <w:rPr>
          <w:rFonts w:ascii="Arial" w:eastAsia="Arial" w:hAnsi="Arial" w:cs="Arial"/>
          <w:spacing w:val="-3"/>
          <w:sz w:val="20"/>
          <w:szCs w:val="22"/>
        </w:rPr>
        <w:t xml:space="preserve"> </w:t>
      </w:r>
      <w:r w:rsidRPr="00B63F4C">
        <w:rPr>
          <w:rFonts w:ascii="Arial" w:eastAsia="Arial" w:hAnsi="Arial" w:cs="Arial"/>
          <w:sz w:val="20"/>
          <w:szCs w:val="22"/>
        </w:rPr>
        <w:t>this</w:t>
      </w:r>
      <w:r w:rsidRPr="00B63F4C">
        <w:rPr>
          <w:rFonts w:ascii="Arial" w:eastAsia="Arial" w:hAnsi="Arial" w:cs="Arial"/>
          <w:spacing w:val="-3"/>
          <w:sz w:val="20"/>
          <w:szCs w:val="22"/>
        </w:rPr>
        <w:t xml:space="preserve"> </w:t>
      </w:r>
      <w:r w:rsidRPr="00B63F4C">
        <w:rPr>
          <w:rFonts w:ascii="Arial" w:eastAsia="Arial" w:hAnsi="Arial" w:cs="Arial"/>
          <w:sz w:val="20"/>
          <w:szCs w:val="22"/>
        </w:rPr>
        <w:t>rider,</w:t>
      </w:r>
      <w:r w:rsidRPr="00B63F4C">
        <w:rPr>
          <w:rFonts w:ascii="Arial" w:eastAsia="Arial" w:hAnsi="Arial" w:cs="Arial"/>
          <w:spacing w:val="-3"/>
          <w:sz w:val="20"/>
          <w:szCs w:val="22"/>
        </w:rPr>
        <w:t xml:space="preserve"> </w:t>
      </w:r>
      <w:r w:rsidRPr="00B63F4C">
        <w:rPr>
          <w:rFonts w:ascii="Arial" w:eastAsia="Arial" w:hAnsi="Arial" w:cs="Arial"/>
          <w:sz w:val="20"/>
          <w:szCs w:val="22"/>
        </w:rPr>
        <w:t>the</w:t>
      </w:r>
      <w:r w:rsidRPr="00B63F4C">
        <w:rPr>
          <w:rFonts w:ascii="Arial" w:eastAsia="Arial" w:hAnsi="Arial" w:cs="Arial"/>
          <w:spacing w:val="-3"/>
          <w:sz w:val="20"/>
          <w:szCs w:val="22"/>
        </w:rPr>
        <w:t xml:space="preserve"> </w:t>
      </w:r>
      <w:r w:rsidRPr="00B63F4C">
        <w:rPr>
          <w:rFonts w:ascii="Arial" w:eastAsia="Arial" w:hAnsi="Arial" w:cs="Arial"/>
          <w:sz w:val="20"/>
          <w:szCs w:val="22"/>
        </w:rPr>
        <w:t>date</w:t>
      </w:r>
      <w:r w:rsidRPr="00B63F4C">
        <w:rPr>
          <w:rFonts w:ascii="Arial" w:eastAsia="Arial" w:hAnsi="Arial" w:cs="Arial"/>
          <w:spacing w:val="-3"/>
          <w:sz w:val="20"/>
          <w:szCs w:val="22"/>
        </w:rPr>
        <w:t xml:space="preserve"> </w:t>
      </w:r>
      <w:r w:rsidRPr="00B63F4C">
        <w:rPr>
          <w:rFonts w:ascii="Arial" w:eastAsia="Arial" w:hAnsi="Arial" w:cs="Arial"/>
          <w:sz w:val="20"/>
          <w:szCs w:val="22"/>
        </w:rPr>
        <w:t>of</w:t>
      </w:r>
      <w:r w:rsidRPr="00B63F4C">
        <w:rPr>
          <w:rFonts w:ascii="Arial" w:eastAsia="Arial" w:hAnsi="Arial" w:cs="Arial"/>
          <w:spacing w:val="-3"/>
          <w:sz w:val="20"/>
          <w:szCs w:val="22"/>
        </w:rPr>
        <w:t xml:space="preserve"> </w:t>
      </w:r>
      <w:r w:rsidRPr="00B63F4C">
        <w:rPr>
          <w:rFonts w:ascii="Arial" w:eastAsia="Arial" w:hAnsi="Arial" w:cs="Arial"/>
          <w:sz w:val="20"/>
          <w:szCs w:val="22"/>
        </w:rPr>
        <w:t>a</w:t>
      </w:r>
      <w:r w:rsidRPr="00B63F4C">
        <w:rPr>
          <w:rFonts w:ascii="Arial" w:eastAsia="Arial" w:hAnsi="Arial" w:cs="Arial"/>
          <w:spacing w:val="-3"/>
          <w:sz w:val="20"/>
          <w:szCs w:val="22"/>
        </w:rPr>
        <w:t xml:space="preserve"> </w:t>
      </w:r>
      <w:r w:rsidRPr="00B63F4C">
        <w:rPr>
          <w:rFonts w:ascii="Arial" w:eastAsia="Arial" w:hAnsi="Arial" w:cs="Arial"/>
          <w:sz w:val="20"/>
          <w:szCs w:val="22"/>
        </w:rPr>
        <w:t>renewal</w:t>
      </w:r>
      <w:r w:rsidRPr="00B63F4C">
        <w:rPr>
          <w:rFonts w:ascii="Arial" w:eastAsia="Arial" w:hAnsi="Arial" w:cs="Arial"/>
          <w:spacing w:val="-2"/>
          <w:sz w:val="20"/>
          <w:szCs w:val="22"/>
        </w:rPr>
        <w:t xml:space="preserve"> </w:t>
      </w:r>
      <w:r w:rsidRPr="00B63F4C">
        <w:rPr>
          <w:rFonts w:ascii="Arial" w:eastAsia="Arial" w:hAnsi="Arial" w:cs="Arial"/>
          <w:sz w:val="20"/>
          <w:szCs w:val="22"/>
        </w:rPr>
        <w:t>shall</w:t>
      </w:r>
      <w:r w:rsidRPr="00B63F4C">
        <w:rPr>
          <w:rFonts w:ascii="Arial" w:eastAsia="Arial" w:hAnsi="Arial" w:cs="Arial"/>
          <w:spacing w:val="-2"/>
          <w:sz w:val="20"/>
          <w:szCs w:val="22"/>
        </w:rPr>
        <w:t xml:space="preserve"> </w:t>
      </w:r>
      <w:r w:rsidRPr="00B63F4C">
        <w:rPr>
          <w:rFonts w:ascii="Arial" w:eastAsia="Arial" w:hAnsi="Arial" w:cs="Arial"/>
          <w:sz w:val="20"/>
          <w:szCs w:val="22"/>
        </w:rPr>
        <w:t>be</w:t>
      </w:r>
      <w:r w:rsidRPr="00B63F4C">
        <w:rPr>
          <w:rFonts w:ascii="Arial" w:eastAsia="Arial" w:hAnsi="Arial" w:cs="Arial"/>
          <w:spacing w:val="-3"/>
          <w:sz w:val="20"/>
          <w:szCs w:val="22"/>
        </w:rPr>
        <w:t xml:space="preserve"> </w:t>
      </w:r>
      <w:r w:rsidRPr="00B63F4C">
        <w:rPr>
          <w:rFonts w:ascii="Arial" w:eastAsia="Arial" w:hAnsi="Arial" w:cs="Arial"/>
          <w:sz w:val="20"/>
          <w:szCs w:val="22"/>
        </w:rPr>
        <w:t>deemed</w:t>
      </w:r>
      <w:r w:rsidRPr="00B63F4C">
        <w:rPr>
          <w:rFonts w:ascii="Arial" w:eastAsia="Arial" w:hAnsi="Arial" w:cs="Arial"/>
          <w:spacing w:val="-3"/>
          <w:sz w:val="20"/>
          <w:szCs w:val="22"/>
        </w:rPr>
        <w:t xml:space="preserve"> </w:t>
      </w:r>
      <w:r w:rsidRPr="00B63F4C">
        <w:rPr>
          <w:rFonts w:ascii="Arial" w:eastAsia="Arial" w:hAnsi="Arial" w:cs="Arial"/>
          <w:sz w:val="20"/>
          <w:szCs w:val="22"/>
        </w:rPr>
        <w:t>to</w:t>
      </w:r>
      <w:r w:rsidRPr="00B63F4C">
        <w:rPr>
          <w:rFonts w:ascii="Arial" w:eastAsia="Arial" w:hAnsi="Arial" w:cs="Arial"/>
          <w:spacing w:val="-3"/>
          <w:sz w:val="20"/>
          <w:szCs w:val="22"/>
        </w:rPr>
        <w:t xml:space="preserve"> </w:t>
      </w:r>
      <w:r w:rsidRPr="00B63F4C">
        <w:rPr>
          <w:rFonts w:ascii="Arial" w:eastAsia="Arial" w:hAnsi="Arial" w:cs="Arial"/>
          <w:sz w:val="20"/>
          <w:szCs w:val="22"/>
        </w:rPr>
        <w:t>be</w:t>
      </w:r>
      <w:r w:rsidRPr="00B63F4C">
        <w:rPr>
          <w:rFonts w:ascii="Arial" w:eastAsia="Arial" w:hAnsi="Arial" w:cs="Arial"/>
          <w:spacing w:val="-3"/>
          <w:sz w:val="20"/>
          <w:szCs w:val="22"/>
        </w:rPr>
        <w:t xml:space="preserve"> </w:t>
      </w:r>
      <w:r w:rsidRPr="00B63F4C">
        <w:rPr>
          <w:rFonts w:ascii="Arial" w:eastAsia="Arial" w:hAnsi="Arial" w:cs="Arial"/>
          <w:sz w:val="20"/>
          <w:szCs w:val="22"/>
        </w:rPr>
        <w:t>the</w:t>
      </w:r>
      <w:r w:rsidRPr="00B63F4C">
        <w:rPr>
          <w:rFonts w:ascii="Arial" w:eastAsia="Arial" w:hAnsi="Arial" w:cs="Arial"/>
          <w:spacing w:val="-3"/>
          <w:sz w:val="20"/>
          <w:szCs w:val="22"/>
        </w:rPr>
        <w:t xml:space="preserve"> </w:t>
      </w:r>
      <w:r w:rsidRPr="00B63F4C">
        <w:rPr>
          <w:rFonts w:ascii="Arial" w:eastAsia="Arial" w:hAnsi="Arial" w:cs="Arial"/>
          <w:sz w:val="20"/>
          <w:szCs w:val="22"/>
        </w:rPr>
        <w:t>date</w:t>
      </w:r>
      <w:r w:rsidRPr="00B63F4C">
        <w:rPr>
          <w:rFonts w:ascii="Arial" w:eastAsia="Arial" w:hAnsi="Arial" w:cs="Arial"/>
          <w:spacing w:val="-3"/>
          <w:sz w:val="20"/>
          <w:szCs w:val="22"/>
        </w:rPr>
        <w:t xml:space="preserve"> </w:t>
      </w:r>
      <w:r w:rsidRPr="00B63F4C">
        <w:rPr>
          <w:rFonts w:ascii="Arial" w:eastAsia="Arial" w:hAnsi="Arial" w:cs="Arial"/>
          <w:sz w:val="20"/>
          <w:szCs w:val="22"/>
        </w:rPr>
        <w:t>upon</w:t>
      </w:r>
      <w:r w:rsidRPr="00B63F4C">
        <w:rPr>
          <w:rFonts w:ascii="Arial" w:eastAsia="Arial" w:hAnsi="Arial" w:cs="Arial"/>
          <w:spacing w:val="-3"/>
          <w:sz w:val="20"/>
          <w:szCs w:val="22"/>
        </w:rPr>
        <w:t xml:space="preserve"> </w:t>
      </w:r>
      <w:r w:rsidRPr="00B63F4C">
        <w:rPr>
          <w:rFonts w:ascii="Arial" w:eastAsia="Arial" w:hAnsi="Arial" w:cs="Arial"/>
          <w:sz w:val="20"/>
          <w:szCs w:val="22"/>
        </w:rPr>
        <w:t>which a contract renewal is signed by both the contractor and the contracting agency.</w:t>
      </w:r>
    </w:p>
    <w:p w14:paraId="079002B2" w14:textId="77777777" w:rsidR="00D815F9" w:rsidRPr="00B63F4C" w:rsidRDefault="00D815F9" w:rsidP="00D815F9">
      <w:pPr>
        <w:widowControl w:val="0"/>
        <w:tabs>
          <w:tab w:val="left" w:pos="1084"/>
        </w:tabs>
        <w:autoSpaceDE w:val="0"/>
        <w:autoSpaceDN w:val="0"/>
        <w:ind w:right="381"/>
        <w:jc w:val="both"/>
        <w:rPr>
          <w:rFonts w:ascii="Arial" w:eastAsia="Arial" w:hAnsi="Arial" w:cs="Arial"/>
          <w:sz w:val="20"/>
          <w:szCs w:val="22"/>
        </w:rPr>
      </w:pPr>
    </w:p>
    <w:p w14:paraId="3AC40888" w14:textId="77777777" w:rsidR="00D815F9" w:rsidRPr="00B63F4C" w:rsidRDefault="00D815F9" w:rsidP="00D815F9">
      <w:pPr>
        <w:widowControl w:val="0"/>
        <w:tabs>
          <w:tab w:val="left" w:pos="1084"/>
        </w:tabs>
        <w:autoSpaceDE w:val="0"/>
        <w:autoSpaceDN w:val="0"/>
        <w:ind w:right="381"/>
        <w:jc w:val="both"/>
        <w:rPr>
          <w:rFonts w:ascii="Arial" w:eastAsia="Arial" w:hAnsi="Arial" w:cs="Arial"/>
          <w:sz w:val="20"/>
          <w:szCs w:val="22"/>
        </w:rPr>
        <w:sectPr w:rsidR="00D815F9" w:rsidRPr="00B63F4C">
          <w:pgSz w:w="12240" w:h="15840"/>
          <w:pgMar w:top="1380" w:right="1040" w:bottom="280" w:left="1340" w:header="720" w:footer="720" w:gutter="0"/>
          <w:cols w:space="720"/>
        </w:sectPr>
      </w:pPr>
    </w:p>
    <w:p w14:paraId="2D24611D" w14:textId="04A712BD" w:rsidR="00D815F9" w:rsidRPr="00B63F4C" w:rsidRDefault="00D815F9" w:rsidP="00D815F9">
      <w:pPr>
        <w:widowControl w:val="0"/>
        <w:tabs>
          <w:tab w:val="left" w:pos="4059"/>
          <w:tab w:val="left" w:pos="7059"/>
          <w:tab w:val="left" w:pos="11718"/>
        </w:tabs>
        <w:autoSpaceDE w:val="0"/>
        <w:autoSpaceDN w:val="0"/>
        <w:spacing w:before="20"/>
        <w:ind w:left="216" w:right="245"/>
        <w:rPr>
          <w:rFonts w:ascii="Arial" w:eastAsia="Arial" w:hAnsi="Arial" w:cs="Arial"/>
          <w:sz w:val="28"/>
        </w:rPr>
        <w:sectPr w:rsidR="00D815F9" w:rsidRPr="00B63F4C" w:rsidSect="00A74FC1">
          <w:headerReference w:type="default" r:id="rId22"/>
          <w:type w:val="continuous"/>
          <w:pgSz w:w="12240" w:h="15840"/>
          <w:pgMar w:top="245" w:right="245" w:bottom="245" w:left="245" w:header="720" w:footer="720" w:gutter="0"/>
          <w:cols w:space="720"/>
        </w:sectPr>
      </w:pPr>
      <w:r w:rsidRPr="00B63F4C">
        <w:rPr>
          <w:rFonts w:ascii="Arial" w:eastAsia="Arial" w:hAnsi="Arial" w:cs="Arial"/>
          <w:sz w:val="20"/>
          <w:u w:val="single"/>
        </w:rPr>
        <w:t xml:space="preserve">                </w:t>
      </w:r>
      <w:r w:rsidRPr="00B63F4C">
        <w:rPr>
          <w:rFonts w:ascii="Arial" w:eastAsia="Arial" w:hAnsi="Arial" w:cs="Arial"/>
          <w:b/>
          <w:i/>
          <w:spacing w:val="-4"/>
          <w:sz w:val="16"/>
        </w:rPr>
        <w:t>Check</w:t>
      </w:r>
      <w:r w:rsidRPr="00B63F4C">
        <w:rPr>
          <w:rFonts w:ascii="Arial" w:eastAsia="Arial" w:hAnsi="Arial" w:cs="Arial"/>
          <w:b/>
          <w:i/>
          <w:spacing w:val="-7"/>
          <w:sz w:val="16"/>
        </w:rPr>
        <w:t xml:space="preserve"> </w:t>
      </w:r>
      <w:r w:rsidRPr="00B63F4C">
        <w:rPr>
          <w:rFonts w:ascii="Arial" w:eastAsia="Arial" w:hAnsi="Arial" w:cs="Arial"/>
          <w:b/>
          <w:i/>
          <w:spacing w:val="-4"/>
          <w:sz w:val="16"/>
        </w:rPr>
        <w:t>if</w:t>
      </w:r>
      <w:r w:rsidRPr="00B63F4C">
        <w:rPr>
          <w:rFonts w:ascii="Arial" w:eastAsia="Arial" w:hAnsi="Arial" w:cs="Arial"/>
          <w:b/>
          <w:i/>
          <w:spacing w:val="-7"/>
          <w:sz w:val="16"/>
        </w:rPr>
        <w:t xml:space="preserve"> </w:t>
      </w:r>
      <w:r w:rsidRPr="00B63F4C">
        <w:rPr>
          <w:rFonts w:ascii="Arial" w:eastAsia="Arial" w:hAnsi="Arial" w:cs="Arial"/>
          <w:b/>
          <w:i/>
          <w:spacing w:val="-4"/>
          <w:sz w:val="16"/>
        </w:rPr>
        <w:t>updated</w:t>
      </w:r>
      <w:r w:rsidRPr="00B63F4C">
        <w:rPr>
          <w:rFonts w:ascii="Arial" w:eastAsia="Arial" w:hAnsi="Arial" w:cs="Arial"/>
          <w:b/>
          <w:i/>
          <w:spacing w:val="-6"/>
          <w:sz w:val="16"/>
        </w:rPr>
        <w:t xml:space="preserve"> </w:t>
      </w:r>
      <w:r w:rsidRPr="00B63F4C">
        <w:rPr>
          <w:rFonts w:ascii="Arial" w:eastAsia="Arial" w:hAnsi="Arial" w:cs="Arial"/>
          <w:b/>
          <w:i/>
          <w:spacing w:val="-4"/>
          <w:sz w:val="16"/>
        </w:rPr>
        <w:t>from</w:t>
      </w:r>
      <w:r w:rsidRPr="00B63F4C">
        <w:rPr>
          <w:rFonts w:ascii="Arial" w:eastAsia="Arial" w:hAnsi="Arial" w:cs="Arial"/>
          <w:b/>
          <w:i/>
          <w:spacing w:val="-5"/>
          <w:sz w:val="16"/>
        </w:rPr>
        <w:t xml:space="preserve"> </w:t>
      </w:r>
      <w:r w:rsidRPr="00B63F4C">
        <w:rPr>
          <w:rFonts w:ascii="Arial" w:eastAsia="Arial" w:hAnsi="Arial" w:cs="Arial"/>
          <w:b/>
          <w:i/>
          <w:spacing w:val="-4"/>
          <w:sz w:val="16"/>
        </w:rPr>
        <w:t>a</w:t>
      </w:r>
      <w:r w:rsidRPr="00B63F4C">
        <w:rPr>
          <w:rFonts w:ascii="Arial" w:eastAsia="Arial" w:hAnsi="Arial" w:cs="Arial"/>
          <w:b/>
          <w:i/>
          <w:spacing w:val="-7"/>
          <w:sz w:val="16"/>
        </w:rPr>
        <w:t xml:space="preserve"> </w:t>
      </w:r>
      <w:r w:rsidRPr="00B63F4C">
        <w:rPr>
          <w:rFonts w:ascii="Arial" w:eastAsia="Arial" w:hAnsi="Arial" w:cs="Arial"/>
          <w:b/>
          <w:i/>
          <w:spacing w:val="-4"/>
          <w:sz w:val="16"/>
        </w:rPr>
        <w:t>previous</w:t>
      </w:r>
      <w:r w:rsidRPr="00B63F4C">
        <w:rPr>
          <w:rFonts w:ascii="Arial" w:eastAsia="Arial" w:hAnsi="Arial" w:cs="Arial"/>
          <w:b/>
          <w:i/>
          <w:spacing w:val="-5"/>
          <w:sz w:val="16"/>
        </w:rPr>
        <w:t xml:space="preserve"> </w:t>
      </w:r>
      <w:r w:rsidRPr="00B63F4C">
        <w:rPr>
          <w:rFonts w:ascii="Arial" w:eastAsia="Arial" w:hAnsi="Arial" w:cs="Arial"/>
          <w:b/>
          <w:i/>
          <w:spacing w:val="-4"/>
          <w:sz w:val="16"/>
        </w:rPr>
        <w:t xml:space="preserve">certification  </w:t>
      </w:r>
      <w:r w:rsidRPr="00B63F4C">
        <w:rPr>
          <w:rFonts w:ascii="Arial" w:eastAsia="Arial" w:hAnsi="Arial" w:cs="Arial"/>
          <w:spacing w:val="-4"/>
          <w:sz w:val="20"/>
        </w:rPr>
        <w:t></w:t>
      </w:r>
    </w:p>
    <w:p w14:paraId="5ABEE5C1" w14:textId="77777777" w:rsidR="004F526F" w:rsidRPr="00436B7F" w:rsidRDefault="004F526F" w:rsidP="004F526F">
      <w:pPr>
        <w:tabs>
          <w:tab w:val="center" w:pos="4320"/>
          <w:tab w:val="right" w:pos="8640"/>
        </w:tabs>
        <w:suppressAutoHyphens/>
        <w:jc w:val="center"/>
        <w:rPr>
          <w:b/>
          <w:bCs/>
          <w:sz w:val="28"/>
          <w:szCs w:val="28"/>
        </w:rPr>
      </w:pPr>
      <w:bookmarkStart w:id="4" w:name="NYC_EARNED_SAFE_AND_SICK_TIME_ACT_CONTRA"/>
      <w:bookmarkEnd w:id="4"/>
      <w:r w:rsidRPr="00436B7F">
        <w:rPr>
          <w:b/>
          <w:bCs/>
          <w:sz w:val="28"/>
          <w:szCs w:val="28"/>
        </w:rPr>
        <w:t>Co-Branding and Social Media Scope of Work Supplement (“Marks Supplement”)</w:t>
      </w:r>
    </w:p>
    <w:p w14:paraId="6880FE38" w14:textId="77777777" w:rsidR="004F526F" w:rsidRPr="00436B7F" w:rsidRDefault="004F526F" w:rsidP="004F526F">
      <w:pPr>
        <w:widowControl w:val="0"/>
        <w:autoSpaceDE w:val="0"/>
        <w:autoSpaceDN w:val="0"/>
        <w:adjustRightInd w:val="0"/>
        <w:rPr>
          <w:color w:val="000000"/>
        </w:rPr>
      </w:pPr>
    </w:p>
    <w:p w14:paraId="37A593C5" w14:textId="77777777" w:rsidR="004F526F" w:rsidRPr="00436B7F" w:rsidRDefault="004F526F" w:rsidP="004F526F">
      <w:pPr>
        <w:widowControl w:val="0"/>
        <w:autoSpaceDE w:val="0"/>
        <w:autoSpaceDN w:val="0"/>
        <w:adjustRightInd w:val="0"/>
        <w:rPr>
          <w:color w:val="000000"/>
        </w:rPr>
      </w:pPr>
    </w:p>
    <w:p w14:paraId="6622B5D8" w14:textId="77777777" w:rsidR="004F526F" w:rsidRPr="00436B7F" w:rsidRDefault="004F526F" w:rsidP="004F526F">
      <w:pPr>
        <w:widowControl w:val="0"/>
        <w:autoSpaceDE w:val="0"/>
        <w:autoSpaceDN w:val="0"/>
        <w:adjustRightInd w:val="0"/>
        <w:spacing w:after="120"/>
        <w:jc w:val="both"/>
        <w:rPr>
          <w:color w:val="000000"/>
        </w:rPr>
      </w:pPr>
      <w:r w:rsidRPr="00436B7F">
        <w:rPr>
          <w:color w:val="000000"/>
        </w:rPr>
        <w:t xml:space="preserve">I)Marketing and Materials. </w:t>
      </w:r>
    </w:p>
    <w:p w14:paraId="5CA71208" w14:textId="77777777" w:rsidR="004F526F" w:rsidRPr="00436B7F" w:rsidRDefault="004F526F" w:rsidP="004F526F">
      <w:pPr>
        <w:widowControl w:val="0"/>
        <w:autoSpaceDE w:val="0"/>
        <w:autoSpaceDN w:val="0"/>
        <w:adjustRightInd w:val="0"/>
        <w:spacing w:after="120"/>
        <w:jc w:val="both"/>
        <w:rPr>
          <w:color w:val="000000"/>
        </w:rPr>
      </w:pPr>
      <w:r w:rsidRPr="00436B7F">
        <w:rPr>
          <w:color w:val="000000"/>
        </w:rPr>
        <w:t xml:space="preserve">a) Co-Branding/Marketing. </w:t>
      </w:r>
    </w:p>
    <w:p w14:paraId="106BB2B2" w14:textId="77777777" w:rsidR="004F526F" w:rsidRPr="00436B7F" w:rsidRDefault="004F526F" w:rsidP="004F526F">
      <w:pPr>
        <w:widowControl w:val="0"/>
        <w:autoSpaceDE w:val="0"/>
        <w:autoSpaceDN w:val="0"/>
        <w:adjustRightInd w:val="0"/>
        <w:spacing w:after="120"/>
        <w:jc w:val="both"/>
        <w:rPr>
          <w:color w:val="000000"/>
        </w:rPr>
      </w:pPr>
      <w:r w:rsidRPr="00436B7F">
        <w:rPr>
          <w:color w:val="000000"/>
        </w:rPr>
        <w:t xml:space="preserve">i) Contractor shall conduct all  marketing and outreach in connection with this Agreement in accordance with this Scope of Work and DYCD’s “Co-Branding Guidelines for DYCD-Funded Programs” including both the “Design guidelines and rubric” and “Social media guidelines and rubric,” which are available at: </w:t>
      </w:r>
      <w:hyperlink r:id="rId23" w:history="1">
        <w:r w:rsidRPr="00436B7F">
          <w:rPr>
            <w:color w:val="0563C1" w:themeColor="hyperlink"/>
          </w:rPr>
          <w:t>https://www.dycdconnect.nyc/Home/DownloadDocumentById?id=5ef263f58a64423324504b31&amp;fileName=DYCD%20Co-Branding%20Guidelines%20Design.pdf</w:t>
        </w:r>
      </w:hyperlink>
      <w:r w:rsidRPr="00436B7F">
        <w:rPr>
          <w:color w:val="000000"/>
        </w:rPr>
        <w:t xml:space="preserve"> and </w:t>
      </w:r>
      <w:hyperlink r:id="rId24" w:history="1">
        <w:r w:rsidRPr="00436B7F">
          <w:rPr>
            <w:color w:val="0563C1" w:themeColor="hyperlink"/>
          </w:rPr>
          <w:t>https://www.dycdconnect.nyc/Home/DownloadDocumentById?id=5ef263f68a64423324504b38&amp;fileName=DYCD%20Co-Branding%20Social-Media%20Guidelines.pdf</w:t>
        </w:r>
      </w:hyperlink>
      <w:r w:rsidRPr="00436B7F">
        <w:rPr>
          <w:color w:val="000000"/>
        </w:rPr>
        <w:t xml:space="preserve">, respectively, and are made part hereof, in order to promote and publicize the program services described in this Agreement. The guidelines include, but are not limited to, the following requirements: </w:t>
      </w:r>
    </w:p>
    <w:p w14:paraId="0EB31ED3" w14:textId="77777777" w:rsidR="004F526F" w:rsidRPr="00436B7F" w:rsidRDefault="004F526F" w:rsidP="004F526F">
      <w:pPr>
        <w:widowControl w:val="0"/>
        <w:autoSpaceDE w:val="0"/>
        <w:autoSpaceDN w:val="0"/>
        <w:adjustRightInd w:val="0"/>
        <w:spacing w:after="120"/>
        <w:jc w:val="both"/>
        <w:rPr>
          <w:color w:val="000000"/>
        </w:rPr>
      </w:pPr>
      <w:r w:rsidRPr="00436B7F">
        <w:rPr>
          <w:color w:val="000000"/>
        </w:rPr>
        <w:br/>
        <w:t xml:space="preserve">(1) To include DYCD’s logo and the program name language in all Program-related signage, publications, print materials, communications, and advertisements. </w:t>
      </w:r>
    </w:p>
    <w:p w14:paraId="08B2350F" w14:textId="77777777" w:rsidR="004F526F" w:rsidRPr="00436B7F" w:rsidRDefault="004F526F" w:rsidP="004F526F">
      <w:pPr>
        <w:widowControl w:val="0"/>
        <w:autoSpaceDE w:val="0"/>
        <w:autoSpaceDN w:val="0"/>
        <w:adjustRightInd w:val="0"/>
        <w:spacing w:after="120"/>
        <w:jc w:val="both"/>
        <w:rPr>
          <w:color w:val="000000"/>
        </w:rPr>
      </w:pPr>
      <w:r w:rsidRPr="00436B7F">
        <w:rPr>
          <w:color w:val="000000"/>
        </w:rPr>
        <w:t>(2) To post a 311 sign in its program facility/</w:t>
      </w:r>
      <w:proofErr w:type="spellStart"/>
      <w:r w:rsidRPr="00436B7F">
        <w:rPr>
          <w:color w:val="000000"/>
        </w:rPr>
        <w:t>ies</w:t>
      </w:r>
      <w:proofErr w:type="spellEnd"/>
      <w:r w:rsidRPr="00436B7F">
        <w:rPr>
          <w:color w:val="000000"/>
        </w:rPr>
        <w:t xml:space="preserve"> naming “New York City Department of Youth and Community Development” or “DYCD” as the agency that funds the program services and lists the City’s hotline for government information and non-emergency services. The Contractor may also include its own name and/or logo in such materials. </w:t>
      </w:r>
    </w:p>
    <w:p w14:paraId="37AA40F7" w14:textId="77777777" w:rsidR="004F526F" w:rsidRPr="00436B7F" w:rsidRDefault="004F526F" w:rsidP="004F526F">
      <w:pPr>
        <w:widowControl w:val="0"/>
        <w:autoSpaceDE w:val="0"/>
        <w:autoSpaceDN w:val="0"/>
        <w:adjustRightInd w:val="0"/>
        <w:spacing w:after="120"/>
        <w:jc w:val="both"/>
        <w:rPr>
          <w:color w:val="000000"/>
        </w:rPr>
      </w:pPr>
      <w:r w:rsidRPr="00436B7F">
        <w:rPr>
          <w:color w:val="000000"/>
        </w:rPr>
        <w:t xml:space="preserve">(3) To co-brand DYCD in all posts shared on social media in accordance with DYCD’s “Co-Branding Guidelines for DYCD-Funded Programs – Social media guidelines and rubric.” </w:t>
      </w:r>
    </w:p>
    <w:p w14:paraId="198B0645" w14:textId="77777777" w:rsidR="004F526F" w:rsidRPr="00436B7F" w:rsidRDefault="004F526F" w:rsidP="004F526F">
      <w:pPr>
        <w:widowControl w:val="0"/>
        <w:autoSpaceDE w:val="0"/>
        <w:autoSpaceDN w:val="0"/>
        <w:adjustRightInd w:val="0"/>
        <w:spacing w:after="120"/>
        <w:jc w:val="both"/>
        <w:rPr>
          <w:color w:val="000000"/>
        </w:rPr>
      </w:pPr>
      <w:r w:rsidRPr="00436B7F">
        <w:rPr>
          <w:color w:val="000000"/>
        </w:rPr>
        <w:t xml:space="preserve">(4) To cooperate with DYCD’s marketing and outreach efforts to promote and publicize DYCD-funded services. </w:t>
      </w:r>
    </w:p>
    <w:p w14:paraId="057C43EF" w14:textId="77777777" w:rsidR="004F526F" w:rsidRPr="00436B7F" w:rsidRDefault="004F526F" w:rsidP="004F526F">
      <w:pPr>
        <w:widowControl w:val="0"/>
        <w:autoSpaceDE w:val="0"/>
        <w:autoSpaceDN w:val="0"/>
        <w:adjustRightInd w:val="0"/>
        <w:spacing w:after="120"/>
        <w:jc w:val="both"/>
        <w:rPr>
          <w:color w:val="000000"/>
        </w:rPr>
      </w:pPr>
      <w:r w:rsidRPr="00436B7F">
        <w:rPr>
          <w:color w:val="000000"/>
        </w:rPr>
        <w:t xml:space="preserve">ii) Notwithstanding anything to the contrary contained herein, the Contractor shall not be obligated to develop or produce marketing materials for the program described in this Agreement. </w:t>
      </w:r>
    </w:p>
    <w:p w14:paraId="0B46EA84" w14:textId="77777777" w:rsidR="004F526F" w:rsidRPr="00436B7F" w:rsidRDefault="004F526F" w:rsidP="004F526F">
      <w:pPr>
        <w:widowControl w:val="0"/>
        <w:autoSpaceDE w:val="0"/>
        <w:autoSpaceDN w:val="0"/>
        <w:adjustRightInd w:val="0"/>
        <w:spacing w:after="120"/>
        <w:jc w:val="both"/>
        <w:rPr>
          <w:color w:val="000000"/>
        </w:rPr>
      </w:pPr>
      <w:r w:rsidRPr="00436B7F">
        <w:rPr>
          <w:color w:val="000000"/>
        </w:rPr>
        <w:t xml:space="preserve">b) Approval of Marketing and Materials. All marketing activities of Contractor or its staff, subcontractors, or designees, and all marketing materials produced and distributed by any of the same in connection with the program described in this Agreement shall be subject in each case to the prior, written approval of DYCD, in its sole and absolute discretion. Failure to obtain DYCD’s prior written approval shall under no circumstances excuse this requirement. </w:t>
      </w:r>
    </w:p>
    <w:p w14:paraId="3A9F7064" w14:textId="77777777" w:rsidR="004F526F" w:rsidRPr="00436B7F" w:rsidRDefault="004F526F" w:rsidP="004F526F">
      <w:pPr>
        <w:suppressAutoHyphens/>
      </w:pPr>
      <w:r w:rsidRPr="00436B7F">
        <w:t>II)</w:t>
      </w:r>
      <w:r w:rsidRPr="00436B7F">
        <w:rPr>
          <w:color w:val="0000FF"/>
        </w:rPr>
        <w:t xml:space="preserve"> </w:t>
      </w:r>
      <w:r w:rsidRPr="00436B7F">
        <w:t xml:space="preserve">Social Media Policy. Contractor shall adopt an appropriate social media policy that conforms to the requirements in Social Media Policy for DYCD Providers (found at: </w:t>
      </w:r>
      <w:hyperlink r:id="rId25" w:history="1">
        <w:r w:rsidRPr="00436B7F">
          <w:rPr>
            <w:color w:val="0563C1" w:themeColor="hyperlink"/>
          </w:rPr>
          <w:t>http://www1.nyc.gov/assets/dycd/downloads/pdf/DYCD_Provider_Social_Media_Policy.pdf</w:t>
        </w:r>
      </w:hyperlink>
      <w:r w:rsidRPr="00436B7F">
        <w:t xml:space="preserve">) to guide social media communications between Staff and Participants. </w:t>
      </w:r>
    </w:p>
    <w:p w14:paraId="11A78D23" w14:textId="77777777" w:rsidR="004F526F" w:rsidRPr="00436B7F" w:rsidRDefault="004F526F" w:rsidP="004F526F">
      <w:pPr>
        <w:suppressAutoHyphens/>
      </w:pPr>
    </w:p>
    <w:p w14:paraId="63DE4544" w14:textId="77777777" w:rsidR="004F526F" w:rsidRPr="00436B7F" w:rsidRDefault="004F526F" w:rsidP="004F526F">
      <w:pPr>
        <w:suppressAutoHyphens/>
      </w:pPr>
      <w:r w:rsidRPr="00436B7F">
        <w:t>III) Terms and Conditions. For the purposes of this Marks Supplement, the word “Marks” shall mean any names, trademarks, trade names, service marks, logos, slogans or any other source indicators of an entity. By executing the Agreement to which this Marks Supplement is attached, or by making any use of any Mark owned by the City of New York, including the Marks listed in Section IV, below ( “DYCD Marks”), Contractor agrees to the following terms and conditions:</w:t>
      </w:r>
    </w:p>
    <w:p w14:paraId="61141B77" w14:textId="77777777" w:rsidR="004F526F" w:rsidRPr="00436B7F" w:rsidRDefault="004F526F" w:rsidP="004F526F">
      <w:pPr>
        <w:pStyle w:val="ListParagraph"/>
        <w:numPr>
          <w:ilvl w:val="0"/>
          <w:numId w:val="107"/>
        </w:numPr>
        <w:suppressAutoHyphens/>
        <w:contextualSpacing/>
      </w:pPr>
      <w:r w:rsidRPr="00436B7F">
        <w:t>DYCD grants to Contractor a revocable, non-exclusive, non-transferable, non-sub-licensable license to use the DYCD Marks (as applicable) only in connection with the uses described in this Marks Supplement.  Contractor accepts the license subject to the terms and conditions set forth herein.</w:t>
      </w:r>
    </w:p>
    <w:p w14:paraId="5B6E954C" w14:textId="77777777" w:rsidR="004F526F" w:rsidRPr="00436B7F" w:rsidRDefault="004F526F" w:rsidP="004F526F">
      <w:pPr>
        <w:pStyle w:val="ListParagraph"/>
        <w:numPr>
          <w:ilvl w:val="0"/>
          <w:numId w:val="107"/>
        </w:numPr>
        <w:suppressAutoHyphens/>
        <w:contextualSpacing/>
      </w:pPr>
      <w:r w:rsidRPr="00436B7F">
        <w:t>The DYCD Marks are and shall remain exclusively the property of the City of New York acting by DYCD.  Contractor agrees that it shall neither directly or indirectly obtain, nor attempt to obtain, during the term of the Agreement to which this Marks Supplement is attached, or at any time thereafter, any right, title or interest in or to the DYCD Marks, and shall not challenge the ownership or validity of such DYCD Marks, and hereby expressly waives any right which it may have to do so.  Contractor understands and agrees that the use of any Marks owned by the City, including but not limited to DYCD Marks, will not create any right, title or interest in or to any such marks and that all such use and goodwill associated therewith will inure to the benefit of DYCD.</w:t>
      </w:r>
    </w:p>
    <w:p w14:paraId="3C62621F" w14:textId="77777777" w:rsidR="004F526F" w:rsidRPr="00436B7F" w:rsidRDefault="004F526F" w:rsidP="004F526F">
      <w:pPr>
        <w:pStyle w:val="ListParagraph"/>
        <w:numPr>
          <w:ilvl w:val="0"/>
          <w:numId w:val="107"/>
        </w:numPr>
        <w:suppressAutoHyphens/>
        <w:contextualSpacing/>
      </w:pPr>
      <w:r w:rsidRPr="00436B7F">
        <w:t>Contractor agrees that it will only use the DYCD Marks as described in this Marks Supplement.  Contractor further agrees: (i) not to make any disparaging use of the DYCD Marks, or use the DYCD Marks outside the purposes of this Agreement, or to in any way tarnish or blur the distinctive nature of the DYCD Marks, and (ii) not to register or attempt to register any DYCD Mark (or any potentially similar name or trademark) as or part of a trademark, service mark, logo, slogan or Internet domain name.  The DYCD Marks may be used only in the exact form, style and type as approved in writing by DYCD, and in accordance with its then-current Co-Branding Guidelines. Contractor shall include legal and proper ownership and/or registration notices in connection with any and all uses of DYCD Marks in accordance with the reasonable requests of DYCD.</w:t>
      </w:r>
    </w:p>
    <w:p w14:paraId="255B0D1D" w14:textId="77777777" w:rsidR="004F526F" w:rsidRPr="00436B7F" w:rsidRDefault="004F526F" w:rsidP="004F526F">
      <w:pPr>
        <w:pStyle w:val="ListParagraph"/>
        <w:numPr>
          <w:ilvl w:val="0"/>
          <w:numId w:val="107"/>
        </w:numPr>
        <w:suppressAutoHyphens/>
        <w:contextualSpacing/>
      </w:pPr>
      <w:r w:rsidRPr="00436B7F">
        <w:t>Contractor recognizes that the DYCD Marks communicate to the public, world-wide, a reputation for high standards, which reputation and goodwill have been and continue to be unique to DYCD.  Therefore, the DYCD Marks shall not be used in connection with any illegal or immoral purpose or activity, or in any manner which would be inconsistent or damaging to DYCD’s name and reputation.</w:t>
      </w:r>
    </w:p>
    <w:p w14:paraId="3112E0CF" w14:textId="77777777" w:rsidR="004F526F" w:rsidRPr="00436B7F" w:rsidRDefault="004F526F" w:rsidP="004F526F">
      <w:pPr>
        <w:pStyle w:val="ListParagraph"/>
        <w:numPr>
          <w:ilvl w:val="0"/>
          <w:numId w:val="107"/>
        </w:numPr>
        <w:suppressAutoHyphens/>
        <w:contextualSpacing/>
      </w:pPr>
      <w:r w:rsidRPr="00436B7F">
        <w:t>Contractor acknowledges that the unauthorized use of DYCD Marks will cause irreparable harm to DYCD for which there is no adequate remedy at law, and that DYCD shall be entitled to injunctive or other equitable relief restraining such unauthorized use in addition to any other remedies available at law or in equity.</w:t>
      </w:r>
    </w:p>
    <w:p w14:paraId="3C4745C8" w14:textId="77777777" w:rsidR="004F526F" w:rsidRPr="00436B7F" w:rsidRDefault="004F526F" w:rsidP="004F526F">
      <w:pPr>
        <w:pStyle w:val="ListParagraph"/>
        <w:numPr>
          <w:ilvl w:val="0"/>
          <w:numId w:val="107"/>
        </w:numPr>
        <w:suppressAutoHyphens/>
        <w:contextualSpacing/>
      </w:pPr>
      <w:r w:rsidRPr="00436B7F">
        <w:t>Representations and Warranties. Contractor represents and warrants that: (a) Contractor has the full right and authority to enter into this Agreement, including the Marks Supplement, to grant the rights herein granted and to perform Contractor’s obligations hereunder; (b) Contractor has not made or assumed and shall not hereafter make or assume any commitment, agreement, grant or obligation that materially conflicts with Contractor’s obligations hereunder; (c) Contractor shall comply with all applicable laws in connection with the program, DYCD Marks, and Contractor’s activities under the Agreement; (d) Contractor shall use DYCD Marks in accordance with the provisions of this Agreement; and (e) all materials supplied by Contractor in connection with of the program or this Marks Supplement do not violate or infringe upon any copyright, trademark, privacy, publicity or other personal or intellectual property rights of any third party.</w:t>
      </w:r>
    </w:p>
    <w:p w14:paraId="154CE8AB" w14:textId="77777777" w:rsidR="004F526F" w:rsidRPr="00436B7F" w:rsidRDefault="004F526F" w:rsidP="004F526F">
      <w:pPr>
        <w:pStyle w:val="ListParagraph"/>
        <w:numPr>
          <w:ilvl w:val="0"/>
          <w:numId w:val="107"/>
        </w:numPr>
        <w:suppressAutoHyphens/>
        <w:contextualSpacing/>
      </w:pPr>
      <w:r w:rsidRPr="00436B7F">
        <w:t>In addition to and without limiting any other defense and indemnification obligations provided for elsewhere in the Agreement or otherwise, Contractor shall defend, indemnify and hold harmless the City of New York, including its officials and employees against any third party claims, liability, loss, damages, costs and expenses (including reasonable outside attorneys’ fees and costs) arising out of or in connection with the Contractor’s breach of its respective representations and warranties in subsection (f) above.</w:t>
      </w:r>
    </w:p>
    <w:p w14:paraId="4286A7E3" w14:textId="77777777" w:rsidR="004F526F" w:rsidRPr="00436B7F" w:rsidRDefault="004F526F" w:rsidP="004F526F">
      <w:pPr>
        <w:pStyle w:val="ListParagraph"/>
        <w:numPr>
          <w:ilvl w:val="0"/>
          <w:numId w:val="107"/>
        </w:numPr>
        <w:suppressAutoHyphens/>
        <w:contextualSpacing/>
      </w:pPr>
      <w:r w:rsidRPr="00436B7F">
        <w:t>Infringement Proceedings.</w:t>
      </w:r>
    </w:p>
    <w:p w14:paraId="42E3790B" w14:textId="77777777" w:rsidR="004F526F" w:rsidRPr="00436B7F" w:rsidRDefault="004F526F" w:rsidP="004F526F">
      <w:pPr>
        <w:pStyle w:val="ListParagraph"/>
        <w:numPr>
          <w:ilvl w:val="1"/>
          <w:numId w:val="107"/>
        </w:numPr>
        <w:suppressAutoHyphens/>
        <w:contextualSpacing/>
      </w:pPr>
      <w:r w:rsidRPr="00436B7F">
        <w:t xml:space="preserve">Contractor agrees to promptly notify DYCD of any unauthorized use of the DYCD Marks by others as it comes to Contractor’s attention.  DYCD shall have the sole right and discretion to bring infringement, unfair competition, or other proceedings involving the DYCD Marks.  In the event DYCD elects not to pursue an action for infringement, unfair competition, or any other cause of action involving the DYCD Marks, Contractor may neither pursue such an action or force DYCD to pursue such action. </w:t>
      </w:r>
    </w:p>
    <w:p w14:paraId="2BA78313" w14:textId="77777777" w:rsidR="004F526F" w:rsidRPr="00436B7F" w:rsidRDefault="004F526F" w:rsidP="004F526F">
      <w:pPr>
        <w:pStyle w:val="ListParagraph"/>
        <w:numPr>
          <w:ilvl w:val="1"/>
          <w:numId w:val="107"/>
        </w:numPr>
        <w:suppressAutoHyphens/>
        <w:contextualSpacing/>
      </w:pPr>
      <w:r w:rsidRPr="00436B7F">
        <w:t>Upon expiration or earlier termination of the Agreement or the Marks Supplement, Contractor shall immediately discontinue manufacture, promotion, advertisement, and sale of any materials using the DYCD Marks.  Contractor acknowledges and agrees that its failure to cease manufacture, sale, advertising, or promotion of materials including the DYCD Marks upon expiration or termination of this Agreement will result in immediate and irreparable harm to DYCD.  Contractor further acknowledges and admits that DYCD has no adequate remedy at law for Contractor’s failure to cease manufacture, sale, advertising, or promotion of materials including the DYCD Marks upon termination or expiration of this Agreement, except as expressly provided for above.  Contractor acknowledges and admits that, in the event of any such failure by it to cease manufacture, sale, advertising, or promotion of materials including the DYCD Marks, DYCD shall be entitled to equitable or injunctive relief against Contractor’s failure, in addition to any and all other remedies at law that are available to DYCD.  In the event of the termination of this Marks Supplement or the Agreement, Contractor shall comply with all directives from DYCD regarding or requiring the deletion regarding the deletion of any social media content that contains DYCD marks.</w:t>
      </w:r>
    </w:p>
    <w:p w14:paraId="545C2ED7" w14:textId="77777777" w:rsidR="004F526F" w:rsidRPr="00436B7F" w:rsidRDefault="004F526F" w:rsidP="004F526F">
      <w:pPr>
        <w:pStyle w:val="ListParagraph"/>
        <w:numPr>
          <w:ilvl w:val="1"/>
          <w:numId w:val="107"/>
        </w:numPr>
        <w:suppressAutoHyphens/>
        <w:contextualSpacing/>
      </w:pPr>
      <w:r w:rsidRPr="00436B7F">
        <w:t>Contractor hereby acknowledges that DYCD has previously granted and may continue to grant licenses to third parties for the use of the DYCD Marks.</w:t>
      </w:r>
    </w:p>
    <w:p w14:paraId="6F7DDE1F" w14:textId="77777777" w:rsidR="004F526F" w:rsidRPr="00436B7F" w:rsidRDefault="004F526F" w:rsidP="004F526F">
      <w:pPr>
        <w:pStyle w:val="ListParagraph"/>
        <w:numPr>
          <w:ilvl w:val="0"/>
          <w:numId w:val="107"/>
        </w:numPr>
        <w:suppressAutoHyphens/>
        <w:contextualSpacing/>
      </w:pPr>
      <w:r w:rsidRPr="00436B7F">
        <w:t>Contractor may not assign, in whole or in part any rights granted herein, or delegate to any other party any of the duties hereunder without the prior written consent of DYCD.  Any attempt to assign, transfer or delegate without such consent shall be void.</w:t>
      </w:r>
    </w:p>
    <w:p w14:paraId="4ABF3A4E" w14:textId="77777777" w:rsidR="004F526F" w:rsidRPr="00436B7F" w:rsidRDefault="004F526F" w:rsidP="004F526F">
      <w:pPr>
        <w:pStyle w:val="ListParagraph"/>
        <w:numPr>
          <w:ilvl w:val="0"/>
          <w:numId w:val="107"/>
        </w:numPr>
        <w:suppressAutoHyphens/>
        <w:contextualSpacing/>
      </w:pPr>
      <w:r w:rsidRPr="00436B7F">
        <w:t>Termination of License.</w:t>
      </w:r>
    </w:p>
    <w:p w14:paraId="252CA3AB" w14:textId="77777777" w:rsidR="004F526F" w:rsidRPr="00436B7F" w:rsidRDefault="004F526F" w:rsidP="004F526F">
      <w:pPr>
        <w:pStyle w:val="ListParagraph"/>
        <w:numPr>
          <w:ilvl w:val="1"/>
          <w:numId w:val="107"/>
        </w:numPr>
        <w:suppressAutoHyphens/>
        <w:contextualSpacing/>
      </w:pPr>
      <w:r w:rsidRPr="00436B7F">
        <w:t>DYCD may terminate the license granted by this Marks Supplement for any reason upon thirty (30) days’ prior written notice to Contractor.  Except as otherwise provided in this Agreement, upon expiration or earlier termination of the Agreement to which this Marks Supplement is attached, the permissions granted to Contractor pursuant to this Marks Supplement will immediately cease.</w:t>
      </w:r>
    </w:p>
    <w:p w14:paraId="3C8FAF16" w14:textId="77777777" w:rsidR="004F526F" w:rsidRPr="00436B7F" w:rsidRDefault="004F526F" w:rsidP="004F526F">
      <w:pPr>
        <w:pStyle w:val="ListParagraph"/>
        <w:numPr>
          <w:ilvl w:val="1"/>
          <w:numId w:val="107"/>
        </w:numPr>
        <w:suppressAutoHyphens/>
        <w:contextualSpacing/>
      </w:pPr>
      <w:r w:rsidRPr="00436B7F">
        <w:t>Notwithstanding any other termination right provided for elsewhere in the Agreement to which this Marks Supplement is attached, DYCD shall have the right to terminate the license granted by this Marks Supplement, in whole or in part, immediately, upon written notice to Contractor, in the event that any DYCD Marks are used by Contractor in connection with any illegal, illicit or immoral activity.  In the event that DYCD’s  Marks are being used by Contractor any way which, in the reasonable judgment of  DYCD, is inconsistent with or damaging to DYCD’s name or reputation, DYCD may notify Contractor in writing that such termination will occur immediately unless Contractor ceases and halts all such uses immediately.  Notwithstanding any inconsistent provision of this Agreement, any notice required to be given by DYCD under this Marks Supplement that is given by email to Contractor shall be deemed given upon transmission of the email.</w:t>
      </w:r>
    </w:p>
    <w:p w14:paraId="6F3CC245" w14:textId="77777777" w:rsidR="004F526F" w:rsidRPr="00436B7F" w:rsidRDefault="004F526F" w:rsidP="004F526F">
      <w:pPr>
        <w:pStyle w:val="ListParagraph"/>
        <w:numPr>
          <w:ilvl w:val="1"/>
          <w:numId w:val="107"/>
        </w:numPr>
        <w:suppressAutoHyphens/>
        <w:contextualSpacing/>
      </w:pPr>
      <w:r w:rsidRPr="00436B7F">
        <w:t xml:space="preserve">Contractor shall have the right to terminate the license granted by this Marks Supplement upon written notice to DYCD if a change in law or regulatory requirements renders it illegal or impossible for Contractor to perform its obligations hereunder. </w:t>
      </w:r>
    </w:p>
    <w:p w14:paraId="08F5C4C2" w14:textId="77777777" w:rsidR="004F526F" w:rsidRPr="00436B7F" w:rsidRDefault="004F526F" w:rsidP="004F526F">
      <w:pPr>
        <w:pStyle w:val="ListParagraph"/>
        <w:numPr>
          <w:ilvl w:val="0"/>
          <w:numId w:val="107"/>
        </w:numPr>
        <w:suppressAutoHyphens/>
        <w:contextualSpacing/>
      </w:pPr>
      <w:r w:rsidRPr="00436B7F">
        <w:t>No Waiver.  The failure of any party to enforce at any time any of the provisions hereof shall not be construed to be a waiver of such provisions, or of such party’s rights thereafter to enforce any such provisions.</w:t>
      </w:r>
    </w:p>
    <w:p w14:paraId="578A0B56" w14:textId="77777777" w:rsidR="004F526F" w:rsidRPr="00436B7F" w:rsidRDefault="004F526F" w:rsidP="004F526F">
      <w:pPr>
        <w:suppressAutoHyphens/>
      </w:pPr>
      <w:r w:rsidRPr="00436B7F">
        <w:t>IV) The DYCD Marks Consist of the following:</w:t>
      </w:r>
    </w:p>
    <w:p w14:paraId="65E1B94F" w14:textId="77777777" w:rsidR="004F526F" w:rsidRPr="00436B7F" w:rsidRDefault="004F526F" w:rsidP="004F526F">
      <w:pPr>
        <w:suppressAutoHyphens/>
      </w:pPr>
    </w:p>
    <w:p w14:paraId="1F8EE817" w14:textId="77777777" w:rsidR="004F526F" w:rsidRPr="00436B7F" w:rsidRDefault="004F526F" w:rsidP="004F526F">
      <w:pPr>
        <w:suppressAutoHyphens/>
      </w:pPr>
    </w:p>
    <w:p w14:paraId="486A6C68" w14:textId="77777777" w:rsidR="004F526F" w:rsidRPr="007B0737" w:rsidRDefault="004F526F" w:rsidP="004F526F">
      <w:pPr>
        <w:rPr>
          <w:rFonts w:ascii="Calibri" w:hAnsi="Calibri" w:cs="Calibri"/>
          <w:sz w:val="22"/>
          <w:szCs w:val="22"/>
        </w:rPr>
      </w:pPr>
      <w:r w:rsidRPr="007B0737">
        <w:rPr>
          <w:rFonts w:ascii="Tahoma" w:hAnsi="Tahoma" w:cs="Tahoma"/>
          <w:color w:val="333399"/>
          <w:sz w:val="20"/>
        </w:rPr>
        <w:fldChar w:fldCharType="begin"/>
      </w:r>
      <w:r w:rsidRPr="007B0737">
        <w:rPr>
          <w:rFonts w:ascii="Tahoma" w:hAnsi="Tahoma" w:cs="Tahoma"/>
          <w:color w:val="333399"/>
          <w:sz w:val="20"/>
        </w:rPr>
        <w:instrText xml:space="preserve"> INCLUDEPICTURE "cid:d07f0262-69ad-4b7a-981b-3cbeada34e97" \* MERGEFORMATINET </w:instrText>
      </w:r>
      <w:r w:rsidRPr="007B0737">
        <w:rPr>
          <w:rFonts w:ascii="Tahoma" w:hAnsi="Tahoma" w:cs="Tahoma"/>
          <w:color w:val="333399"/>
          <w:sz w:val="20"/>
        </w:rPr>
        <w:fldChar w:fldCharType="separate"/>
      </w:r>
      <w:r>
        <w:rPr>
          <w:rFonts w:ascii="Tahoma" w:hAnsi="Tahoma" w:cs="Tahoma"/>
          <w:color w:val="333399"/>
          <w:sz w:val="20"/>
        </w:rPr>
        <w:fldChar w:fldCharType="begin"/>
      </w:r>
      <w:r>
        <w:rPr>
          <w:rFonts w:ascii="Tahoma" w:hAnsi="Tahoma" w:cs="Tahoma"/>
          <w:color w:val="333399"/>
          <w:sz w:val="20"/>
        </w:rPr>
        <w:instrText xml:space="preserve"> INCLUDEPICTURE  "cid:d07f0262-69ad-4b7a-981b-3cbeada34e97" \* MERGEFORMATINET </w:instrText>
      </w:r>
      <w:r>
        <w:rPr>
          <w:rFonts w:ascii="Tahoma" w:hAnsi="Tahoma" w:cs="Tahoma"/>
          <w:color w:val="333399"/>
          <w:sz w:val="20"/>
        </w:rPr>
        <w:fldChar w:fldCharType="separate"/>
      </w:r>
      <w:r>
        <w:rPr>
          <w:rFonts w:ascii="Tahoma" w:hAnsi="Tahoma" w:cs="Tahoma"/>
          <w:color w:val="333399"/>
          <w:sz w:val="20"/>
        </w:rPr>
        <w:fldChar w:fldCharType="begin"/>
      </w:r>
      <w:r>
        <w:rPr>
          <w:rFonts w:ascii="Tahoma" w:hAnsi="Tahoma" w:cs="Tahoma"/>
          <w:color w:val="333399"/>
          <w:sz w:val="20"/>
        </w:rPr>
        <w:instrText xml:space="preserve"> INCLUDEPICTURE  "cid:d07f0262-69ad-4b7a-981b-3cbeada34e97" \* MERGEFORMATINET </w:instrText>
      </w:r>
      <w:r>
        <w:rPr>
          <w:rFonts w:ascii="Tahoma" w:hAnsi="Tahoma" w:cs="Tahoma"/>
          <w:color w:val="333399"/>
          <w:sz w:val="20"/>
        </w:rPr>
        <w:fldChar w:fldCharType="separate"/>
      </w:r>
      <w:r>
        <w:rPr>
          <w:rFonts w:ascii="Tahoma" w:hAnsi="Tahoma" w:cs="Tahoma"/>
          <w:color w:val="333399"/>
          <w:sz w:val="20"/>
        </w:rPr>
        <w:fldChar w:fldCharType="begin"/>
      </w:r>
      <w:r>
        <w:rPr>
          <w:rFonts w:ascii="Tahoma" w:hAnsi="Tahoma" w:cs="Tahoma"/>
          <w:color w:val="333399"/>
          <w:sz w:val="20"/>
        </w:rPr>
        <w:instrText xml:space="preserve"> INCLUDEPICTURE  "cid:d07f0262-69ad-4b7a-981b-3cbeada34e97" \* MERGEFORMATINET </w:instrText>
      </w:r>
      <w:r>
        <w:rPr>
          <w:rFonts w:ascii="Tahoma" w:hAnsi="Tahoma" w:cs="Tahoma"/>
          <w:color w:val="333399"/>
          <w:sz w:val="20"/>
        </w:rPr>
        <w:fldChar w:fldCharType="separate"/>
      </w:r>
      <w:r w:rsidR="007D5170">
        <w:rPr>
          <w:rFonts w:ascii="Tahoma" w:hAnsi="Tahoma" w:cs="Tahoma"/>
          <w:color w:val="333399"/>
          <w:sz w:val="20"/>
        </w:rPr>
        <w:fldChar w:fldCharType="begin"/>
      </w:r>
      <w:r w:rsidR="007D5170">
        <w:rPr>
          <w:rFonts w:ascii="Tahoma" w:hAnsi="Tahoma" w:cs="Tahoma"/>
          <w:color w:val="333399"/>
          <w:sz w:val="20"/>
        </w:rPr>
        <w:instrText xml:space="preserve"> INCLUDEPICTURE  "cid:d07f0262-69ad-4b7a-981b-3cbeada34e97" \* MERGEFORMATINET </w:instrText>
      </w:r>
      <w:r w:rsidR="007D5170">
        <w:rPr>
          <w:rFonts w:ascii="Tahoma" w:hAnsi="Tahoma" w:cs="Tahoma"/>
          <w:color w:val="333399"/>
          <w:sz w:val="20"/>
        </w:rPr>
        <w:fldChar w:fldCharType="separate"/>
      </w:r>
      <w:r w:rsidR="00851E66">
        <w:rPr>
          <w:rFonts w:ascii="Tahoma" w:hAnsi="Tahoma" w:cs="Tahoma"/>
          <w:color w:val="333399"/>
          <w:sz w:val="20"/>
        </w:rPr>
        <w:fldChar w:fldCharType="begin"/>
      </w:r>
      <w:r w:rsidR="00851E66">
        <w:rPr>
          <w:rFonts w:ascii="Tahoma" w:hAnsi="Tahoma" w:cs="Tahoma"/>
          <w:color w:val="333399"/>
          <w:sz w:val="20"/>
        </w:rPr>
        <w:instrText xml:space="preserve"> INCLUDEPICTURE  "cid:d07f0262-69ad-4b7a-981b-3cbeada34e97" \* MERGEFORMATINET </w:instrText>
      </w:r>
      <w:r w:rsidR="00851E66">
        <w:rPr>
          <w:rFonts w:ascii="Tahoma" w:hAnsi="Tahoma" w:cs="Tahoma"/>
          <w:color w:val="333399"/>
          <w:sz w:val="20"/>
        </w:rPr>
        <w:fldChar w:fldCharType="separate"/>
      </w:r>
      <w:r w:rsidR="00E83E49">
        <w:rPr>
          <w:rFonts w:ascii="Tahoma" w:hAnsi="Tahoma" w:cs="Tahoma"/>
          <w:color w:val="333399"/>
          <w:sz w:val="20"/>
        </w:rPr>
        <w:fldChar w:fldCharType="begin"/>
      </w:r>
      <w:r w:rsidR="00E83E49">
        <w:rPr>
          <w:rFonts w:ascii="Tahoma" w:hAnsi="Tahoma" w:cs="Tahoma"/>
          <w:color w:val="333399"/>
          <w:sz w:val="20"/>
        </w:rPr>
        <w:instrText xml:space="preserve"> INCLUDEPICTURE  "cid:d07f0262-69ad-4b7a-981b-3cbeada34e97" \* MERGEFORMATINET </w:instrText>
      </w:r>
      <w:r w:rsidR="00E83E49">
        <w:rPr>
          <w:rFonts w:ascii="Tahoma" w:hAnsi="Tahoma" w:cs="Tahoma"/>
          <w:color w:val="333399"/>
          <w:sz w:val="20"/>
        </w:rPr>
        <w:fldChar w:fldCharType="separate"/>
      </w:r>
      <w:r>
        <w:rPr>
          <w:rFonts w:ascii="Tahoma" w:hAnsi="Tahoma" w:cs="Tahoma"/>
          <w:color w:val="333399"/>
          <w:sz w:val="20"/>
        </w:rPr>
        <w:fldChar w:fldCharType="begin"/>
      </w:r>
      <w:r>
        <w:rPr>
          <w:rFonts w:ascii="Tahoma" w:hAnsi="Tahoma" w:cs="Tahoma"/>
          <w:color w:val="333399"/>
          <w:sz w:val="20"/>
        </w:rPr>
        <w:instrText xml:space="preserve"> INCLUDEPICTURE  "cid:d07f0262-69ad-4b7a-981b-3cbeada34e97" \* MERGEFORMATINET </w:instrText>
      </w:r>
      <w:r>
        <w:rPr>
          <w:rFonts w:ascii="Tahoma" w:hAnsi="Tahoma" w:cs="Tahoma"/>
          <w:color w:val="333399"/>
          <w:sz w:val="20"/>
        </w:rPr>
        <w:fldChar w:fldCharType="separate"/>
      </w:r>
      <w:r w:rsidR="006A16A6">
        <w:rPr>
          <w:rFonts w:ascii="Tahoma" w:hAnsi="Tahoma" w:cs="Tahoma"/>
          <w:color w:val="333399"/>
          <w:sz w:val="20"/>
        </w:rPr>
        <w:fldChar w:fldCharType="begin"/>
      </w:r>
      <w:r w:rsidR="006A16A6">
        <w:rPr>
          <w:rFonts w:ascii="Tahoma" w:hAnsi="Tahoma" w:cs="Tahoma"/>
          <w:color w:val="333399"/>
          <w:sz w:val="20"/>
        </w:rPr>
        <w:instrText xml:space="preserve"> INCLUDEPICTURE  "cid:d07f0262-69ad-4b7a-981b-3cbeada34e97" \* MERGEFORMATINET </w:instrText>
      </w:r>
      <w:r w:rsidR="006A16A6">
        <w:rPr>
          <w:rFonts w:ascii="Tahoma" w:hAnsi="Tahoma" w:cs="Tahoma"/>
          <w:color w:val="333399"/>
          <w:sz w:val="20"/>
        </w:rPr>
        <w:fldChar w:fldCharType="separate"/>
      </w:r>
      <w:r w:rsidR="00F31037">
        <w:rPr>
          <w:rFonts w:ascii="Tahoma" w:hAnsi="Tahoma" w:cs="Tahoma"/>
          <w:color w:val="333399"/>
          <w:sz w:val="20"/>
        </w:rPr>
        <w:fldChar w:fldCharType="begin"/>
      </w:r>
      <w:r w:rsidR="00F31037">
        <w:rPr>
          <w:rFonts w:ascii="Tahoma" w:hAnsi="Tahoma" w:cs="Tahoma"/>
          <w:color w:val="333399"/>
          <w:sz w:val="20"/>
        </w:rPr>
        <w:instrText xml:space="preserve"> INCLUDEPICTURE  "cid:d07f0262-69ad-4b7a-981b-3cbeada34e97" \* MERGEFORMATINET </w:instrText>
      </w:r>
      <w:r w:rsidR="00F31037">
        <w:rPr>
          <w:rFonts w:ascii="Tahoma" w:hAnsi="Tahoma" w:cs="Tahoma"/>
          <w:color w:val="333399"/>
          <w:sz w:val="20"/>
        </w:rPr>
        <w:fldChar w:fldCharType="separate"/>
      </w:r>
      <w:r>
        <w:rPr>
          <w:rFonts w:ascii="Tahoma" w:hAnsi="Tahoma" w:cs="Tahoma"/>
          <w:color w:val="333399"/>
          <w:sz w:val="20"/>
        </w:rPr>
        <w:fldChar w:fldCharType="begin"/>
      </w:r>
      <w:r>
        <w:rPr>
          <w:rFonts w:ascii="Tahoma" w:hAnsi="Tahoma" w:cs="Tahoma"/>
          <w:color w:val="333399"/>
          <w:sz w:val="20"/>
        </w:rPr>
        <w:instrText xml:space="preserve"> INCLUDEPICTURE  "cid:d07f0262-69ad-4b7a-981b-3cbeada34e97" \* MERGEFORMATINET </w:instrText>
      </w:r>
      <w:r>
        <w:rPr>
          <w:rFonts w:ascii="Tahoma" w:hAnsi="Tahoma" w:cs="Tahoma"/>
          <w:color w:val="333399"/>
          <w:sz w:val="20"/>
        </w:rPr>
        <w:fldChar w:fldCharType="separate"/>
      </w:r>
      <w:r w:rsidR="00A84841">
        <w:rPr>
          <w:rFonts w:ascii="Tahoma" w:hAnsi="Tahoma" w:cs="Tahoma"/>
          <w:noProof/>
          <w:color w:val="333399"/>
          <w:sz w:val="20"/>
          <w14:ligatures w14:val="standardContextual"/>
        </w:rPr>
        <w:fldChar w:fldCharType="begin"/>
      </w:r>
      <w:r w:rsidR="00A84841">
        <w:rPr>
          <w:rFonts w:ascii="Tahoma" w:hAnsi="Tahoma" w:cs="Tahoma"/>
          <w:noProof/>
          <w:color w:val="333399"/>
          <w:sz w:val="20"/>
          <w14:ligatures w14:val="standardContextual"/>
        </w:rPr>
        <w:instrText xml:space="preserve"> INCLUDEPICTURE  "cid:d07f0262-69ad-4b7a-981b-3cbeada34e97" \* MERGEFORMATINET </w:instrText>
      </w:r>
      <w:r w:rsidR="00A84841">
        <w:rPr>
          <w:rFonts w:ascii="Tahoma" w:hAnsi="Tahoma" w:cs="Tahoma"/>
          <w:noProof/>
          <w:color w:val="333399"/>
          <w:sz w:val="20"/>
          <w14:ligatures w14:val="standardContextual"/>
        </w:rPr>
        <w:fldChar w:fldCharType="separate"/>
      </w:r>
      <w:r w:rsidR="00FD30A5">
        <w:rPr>
          <w:rFonts w:ascii="Tahoma" w:hAnsi="Tahoma" w:cs="Tahoma"/>
          <w:noProof/>
          <w:color w:val="333399"/>
          <w:sz w:val="20"/>
          <w14:ligatures w14:val="standardContextual"/>
        </w:rPr>
        <w:fldChar w:fldCharType="begin"/>
      </w:r>
      <w:r w:rsidR="00FD30A5">
        <w:rPr>
          <w:rFonts w:ascii="Tahoma" w:hAnsi="Tahoma" w:cs="Tahoma"/>
          <w:noProof/>
          <w:color w:val="333399"/>
          <w:sz w:val="20"/>
          <w14:ligatures w14:val="standardContextual"/>
        </w:rPr>
        <w:instrText xml:space="preserve"> INCLUDEPICTURE  "cid:d07f0262-69ad-4b7a-981b-3cbeada34e97" \* MERGEFORMATINET </w:instrText>
      </w:r>
      <w:r w:rsidR="00FD30A5">
        <w:rPr>
          <w:rFonts w:ascii="Tahoma" w:hAnsi="Tahoma" w:cs="Tahoma"/>
          <w:noProof/>
          <w:color w:val="333399"/>
          <w:sz w:val="20"/>
          <w14:ligatures w14:val="standardContextual"/>
        </w:rPr>
        <w:fldChar w:fldCharType="separate"/>
      </w:r>
      <w:r w:rsidR="00BE54D6">
        <w:rPr>
          <w:rFonts w:ascii="Tahoma" w:hAnsi="Tahoma" w:cs="Tahoma"/>
          <w:noProof/>
          <w:color w:val="333399"/>
          <w:sz w:val="20"/>
          <w14:ligatures w14:val="standardContextual"/>
        </w:rPr>
        <w:fldChar w:fldCharType="begin"/>
      </w:r>
      <w:r w:rsidR="00BE54D6">
        <w:rPr>
          <w:rFonts w:ascii="Tahoma" w:hAnsi="Tahoma" w:cs="Tahoma"/>
          <w:noProof/>
          <w:color w:val="333399"/>
          <w:sz w:val="20"/>
          <w14:ligatures w14:val="standardContextual"/>
        </w:rPr>
        <w:instrText xml:space="preserve"> INCLUDEPICTURE  "cid:d07f0262-69ad-4b7a-981b-3cbeada34e97" \* MERGEFORMATINET </w:instrText>
      </w:r>
      <w:r w:rsidR="00BE54D6">
        <w:rPr>
          <w:rFonts w:ascii="Tahoma" w:hAnsi="Tahoma" w:cs="Tahoma"/>
          <w:noProof/>
          <w:color w:val="333399"/>
          <w:sz w:val="20"/>
          <w14:ligatures w14:val="standardContextual"/>
        </w:rPr>
        <w:fldChar w:fldCharType="separate"/>
      </w:r>
      <w:r w:rsidR="00000000">
        <w:rPr>
          <w:rFonts w:ascii="Tahoma" w:hAnsi="Tahoma" w:cs="Tahoma"/>
          <w:noProof/>
          <w:color w:val="333399"/>
          <w:sz w:val="20"/>
          <w14:ligatures w14:val="standardContextual"/>
        </w:rPr>
        <w:fldChar w:fldCharType="begin"/>
      </w:r>
      <w:r w:rsidR="00000000">
        <w:rPr>
          <w:rFonts w:ascii="Tahoma" w:hAnsi="Tahoma" w:cs="Tahoma"/>
          <w:noProof/>
          <w:color w:val="333399"/>
          <w:sz w:val="20"/>
          <w14:ligatures w14:val="standardContextual"/>
        </w:rPr>
        <w:instrText xml:space="preserve"> INCLUDEPICTURE  "cid:d07f0262-69ad-4b7a-981b-3cbeada34e97" \* MERGEFORMATINET </w:instrText>
      </w:r>
      <w:r w:rsidR="00000000">
        <w:rPr>
          <w:rFonts w:ascii="Tahoma" w:hAnsi="Tahoma" w:cs="Tahoma"/>
          <w:noProof/>
          <w:color w:val="333399"/>
          <w:sz w:val="20"/>
          <w14:ligatures w14:val="standardContextual"/>
        </w:rPr>
        <w:fldChar w:fldCharType="separate"/>
      </w:r>
      <w:r w:rsidR="006B01CF">
        <w:rPr>
          <w:rFonts w:ascii="Tahoma" w:hAnsi="Tahoma" w:cs="Tahoma"/>
          <w:noProof/>
          <w:color w:val="333399"/>
          <w:sz w:val="20"/>
          <w14:ligatures w14:val="standardContextual"/>
        </w:rPr>
        <w:pict w14:anchorId="38C70A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5pt;height:57.75pt;mso-width-percent:0;mso-height-percent:0;mso-width-percent:0;mso-height-percent:0">
            <v:imagedata r:id="rId26" r:href="rId27"/>
          </v:shape>
        </w:pict>
      </w:r>
      <w:r w:rsidR="00000000">
        <w:rPr>
          <w:rFonts w:ascii="Tahoma" w:hAnsi="Tahoma" w:cs="Tahoma"/>
          <w:noProof/>
          <w:color w:val="333399"/>
          <w:sz w:val="20"/>
          <w14:ligatures w14:val="standardContextual"/>
        </w:rPr>
        <w:fldChar w:fldCharType="end"/>
      </w:r>
      <w:r w:rsidR="00BE54D6">
        <w:rPr>
          <w:rFonts w:ascii="Tahoma" w:hAnsi="Tahoma" w:cs="Tahoma"/>
          <w:noProof/>
          <w:color w:val="333399"/>
          <w:sz w:val="20"/>
          <w14:ligatures w14:val="standardContextual"/>
        </w:rPr>
        <w:fldChar w:fldCharType="end"/>
      </w:r>
      <w:r w:rsidR="00FD30A5">
        <w:rPr>
          <w:rFonts w:ascii="Tahoma" w:hAnsi="Tahoma" w:cs="Tahoma"/>
          <w:noProof/>
          <w:color w:val="333399"/>
          <w:sz w:val="20"/>
          <w14:ligatures w14:val="standardContextual"/>
        </w:rPr>
        <w:fldChar w:fldCharType="end"/>
      </w:r>
      <w:r w:rsidR="00A84841">
        <w:rPr>
          <w:rFonts w:ascii="Tahoma" w:hAnsi="Tahoma" w:cs="Tahoma"/>
          <w:noProof/>
          <w:color w:val="333399"/>
          <w:sz w:val="20"/>
          <w14:ligatures w14:val="standardContextual"/>
        </w:rPr>
        <w:fldChar w:fldCharType="end"/>
      </w:r>
      <w:r>
        <w:rPr>
          <w:rFonts w:ascii="Tahoma" w:hAnsi="Tahoma" w:cs="Tahoma"/>
          <w:color w:val="333399"/>
          <w:sz w:val="20"/>
        </w:rPr>
        <w:fldChar w:fldCharType="end"/>
      </w:r>
      <w:r w:rsidR="00F31037">
        <w:rPr>
          <w:rFonts w:ascii="Tahoma" w:hAnsi="Tahoma" w:cs="Tahoma"/>
          <w:color w:val="333399"/>
          <w:sz w:val="20"/>
        </w:rPr>
        <w:fldChar w:fldCharType="end"/>
      </w:r>
      <w:r w:rsidR="006A16A6">
        <w:rPr>
          <w:rFonts w:ascii="Tahoma" w:hAnsi="Tahoma" w:cs="Tahoma"/>
          <w:color w:val="333399"/>
          <w:sz w:val="20"/>
        </w:rPr>
        <w:fldChar w:fldCharType="end"/>
      </w:r>
      <w:r>
        <w:rPr>
          <w:rFonts w:ascii="Tahoma" w:hAnsi="Tahoma" w:cs="Tahoma"/>
          <w:color w:val="333399"/>
          <w:sz w:val="20"/>
        </w:rPr>
        <w:fldChar w:fldCharType="end"/>
      </w:r>
      <w:r w:rsidR="00E83E49">
        <w:rPr>
          <w:rFonts w:ascii="Tahoma" w:hAnsi="Tahoma" w:cs="Tahoma"/>
          <w:color w:val="333399"/>
          <w:sz w:val="20"/>
        </w:rPr>
        <w:fldChar w:fldCharType="end"/>
      </w:r>
      <w:r w:rsidR="00851E66">
        <w:rPr>
          <w:rFonts w:ascii="Tahoma" w:hAnsi="Tahoma" w:cs="Tahoma"/>
          <w:color w:val="333399"/>
          <w:sz w:val="20"/>
        </w:rPr>
        <w:fldChar w:fldCharType="end"/>
      </w:r>
      <w:r w:rsidR="007D5170">
        <w:rPr>
          <w:rFonts w:ascii="Tahoma" w:hAnsi="Tahoma" w:cs="Tahoma"/>
          <w:color w:val="333399"/>
          <w:sz w:val="20"/>
        </w:rPr>
        <w:fldChar w:fldCharType="end"/>
      </w:r>
      <w:r>
        <w:rPr>
          <w:rFonts w:ascii="Tahoma" w:hAnsi="Tahoma" w:cs="Tahoma"/>
          <w:color w:val="333399"/>
          <w:sz w:val="20"/>
        </w:rPr>
        <w:fldChar w:fldCharType="end"/>
      </w:r>
      <w:r>
        <w:rPr>
          <w:rFonts w:ascii="Tahoma" w:hAnsi="Tahoma" w:cs="Tahoma"/>
          <w:color w:val="333399"/>
          <w:sz w:val="20"/>
        </w:rPr>
        <w:fldChar w:fldCharType="end"/>
      </w:r>
      <w:r>
        <w:rPr>
          <w:rFonts w:ascii="Tahoma" w:hAnsi="Tahoma" w:cs="Tahoma"/>
          <w:color w:val="333399"/>
          <w:sz w:val="20"/>
        </w:rPr>
        <w:fldChar w:fldCharType="end"/>
      </w:r>
      <w:r w:rsidRPr="007B0737">
        <w:rPr>
          <w:rFonts w:ascii="Tahoma" w:hAnsi="Tahoma" w:cs="Tahoma"/>
          <w:color w:val="333399"/>
          <w:sz w:val="20"/>
        </w:rPr>
        <w:fldChar w:fldCharType="end"/>
      </w:r>
    </w:p>
    <w:p w14:paraId="35CDB882" w14:textId="77777777" w:rsidR="004F526F" w:rsidRPr="007B0737" w:rsidRDefault="004F526F" w:rsidP="004F526F">
      <w:pPr>
        <w:rPr>
          <w:rFonts w:ascii="Calibri" w:hAnsi="Calibri" w:cs="Calibri"/>
          <w:sz w:val="22"/>
          <w:szCs w:val="22"/>
        </w:rPr>
      </w:pPr>
      <w:r w:rsidRPr="007B0737">
        <w:rPr>
          <w:rFonts w:ascii="Tahoma" w:hAnsi="Tahoma" w:cs="Tahoma"/>
          <w:color w:val="333399"/>
          <w:sz w:val="20"/>
        </w:rPr>
        <w:fldChar w:fldCharType="begin"/>
      </w:r>
      <w:r w:rsidRPr="007B0737">
        <w:rPr>
          <w:rFonts w:ascii="Tahoma" w:hAnsi="Tahoma" w:cs="Tahoma"/>
          <w:color w:val="333399"/>
          <w:sz w:val="20"/>
        </w:rPr>
        <w:instrText xml:space="preserve"> INCLUDEPICTURE "cid:042a9d54-0b39-4e89-810f-dcbb5cf5ae16" \* MERGEFORMATINET </w:instrText>
      </w:r>
      <w:r w:rsidRPr="007B0737">
        <w:rPr>
          <w:rFonts w:ascii="Tahoma" w:hAnsi="Tahoma" w:cs="Tahoma"/>
          <w:color w:val="333399"/>
          <w:sz w:val="20"/>
        </w:rPr>
        <w:fldChar w:fldCharType="separate"/>
      </w:r>
      <w:r>
        <w:rPr>
          <w:rFonts w:ascii="Tahoma" w:hAnsi="Tahoma" w:cs="Tahoma"/>
          <w:color w:val="333399"/>
          <w:sz w:val="20"/>
        </w:rPr>
        <w:fldChar w:fldCharType="begin"/>
      </w:r>
      <w:r>
        <w:rPr>
          <w:rFonts w:ascii="Tahoma" w:hAnsi="Tahoma" w:cs="Tahoma"/>
          <w:color w:val="333399"/>
          <w:sz w:val="20"/>
        </w:rPr>
        <w:instrText xml:space="preserve"> INCLUDEPICTURE  "cid:042a9d54-0b39-4e89-810f-dcbb5cf5ae16" \* MERGEFORMATINET </w:instrText>
      </w:r>
      <w:r>
        <w:rPr>
          <w:rFonts w:ascii="Tahoma" w:hAnsi="Tahoma" w:cs="Tahoma"/>
          <w:color w:val="333399"/>
          <w:sz w:val="20"/>
        </w:rPr>
        <w:fldChar w:fldCharType="separate"/>
      </w:r>
      <w:r>
        <w:rPr>
          <w:rFonts w:ascii="Tahoma" w:hAnsi="Tahoma" w:cs="Tahoma"/>
          <w:color w:val="333399"/>
          <w:sz w:val="20"/>
        </w:rPr>
        <w:fldChar w:fldCharType="begin"/>
      </w:r>
      <w:r>
        <w:rPr>
          <w:rFonts w:ascii="Tahoma" w:hAnsi="Tahoma" w:cs="Tahoma"/>
          <w:color w:val="333399"/>
          <w:sz w:val="20"/>
        </w:rPr>
        <w:instrText xml:space="preserve"> INCLUDEPICTURE  "cid:042a9d54-0b39-4e89-810f-dcbb5cf5ae16" \* MERGEFORMATINET </w:instrText>
      </w:r>
      <w:r>
        <w:rPr>
          <w:rFonts w:ascii="Tahoma" w:hAnsi="Tahoma" w:cs="Tahoma"/>
          <w:color w:val="333399"/>
          <w:sz w:val="20"/>
        </w:rPr>
        <w:fldChar w:fldCharType="separate"/>
      </w:r>
      <w:r>
        <w:rPr>
          <w:rFonts w:ascii="Tahoma" w:hAnsi="Tahoma" w:cs="Tahoma"/>
          <w:color w:val="333399"/>
          <w:sz w:val="20"/>
        </w:rPr>
        <w:fldChar w:fldCharType="begin"/>
      </w:r>
      <w:r>
        <w:rPr>
          <w:rFonts w:ascii="Tahoma" w:hAnsi="Tahoma" w:cs="Tahoma"/>
          <w:color w:val="333399"/>
          <w:sz w:val="20"/>
        </w:rPr>
        <w:instrText xml:space="preserve"> INCLUDEPICTURE  "cid:042a9d54-0b39-4e89-810f-dcbb5cf5ae16" \* MERGEFORMATINET </w:instrText>
      </w:r>
      <w:r>
        <w:rPr>
          <w:rFonts w:ascii="Tahoma" w:hAnsi="Tahoma" w:cs="Tahoma"/>
          <w:color w:val="333399"/>
          <w:sz w:val="20"/>
        </w:rPr>
        <w:fldChar w:fldCharType="separate"/>
      </w:r>
      <w:r w:rsidR="007D5170">
        <w:rPr>
          <w:rFonts w:ascii="Tahoma" w:hAnsi="Tahoma" w:cs="Tahoma"/>
          <w:color w:val="333399"/>
          <w:sz w:val="20"/>
        </w:rPr>
        <w:fldChar w:fldCharType="begin"/>
      </w:r>
      <w:r w:rsidR="007D5170">
        <w:rPr>
          <w:rFonts w:ascii="Tahoma" w:hAnsi="Tahoma" w:cs="Tahoma"/>
          <w:color w:val="333399"/>
          <w:sz w:val="20"/>
        </w:rPr>
        <w:instrText xml:space="preserve"> INCLUDEPICTURE  "cid:042a9d54-0b39-4e89-810f-dcbb5cf5ae16" \* MERGEFORMATINET </w:instrText>
      </w:r>
      <w:r w:rsidR="007D5170">
        <w:rPr>
          <w:rFonts w:ascii="Tahoma" w:hAnsi="Tahoma" w:cs="Tahoma"/>
          <w:color w:val="333399"/>
          <w:sz w:val="20"/>
        </w:rPr>
        <w:fldChar w:fldCharType="separate"/>
      </w:r>
      <w:r w:rsidR="00851E66">
        <w:rPr>
          <w:rFonts w:ascii="Tahoma" w:hAnsi="Tahoma" w:cs="Tahoma"/>
          <w:color w:val="333399"/>
          <w:sz w:val="20"/>
        </w:rPr>
        <w:fldChar w:fldCharType="begin"/>
      </w:r>
      <w:r w:rsidR="00851E66">
        <w:rPr>
          <w:rFonts w:ascii="Tahoma" w:hAnsi="Tahoma" w:cs="Tahoma"/>
          <w:color w:val="333399"/>
          <w:sz w:val="20"/>
        </w:rPr>
        <w:instrText xml:space="preserve"> INCLUDEPICTURE  "cid:042a9d54-0b39-4e89-810f-dcbb5cf5ae16" \* MERGEFORMATINET </w:instrText>
      </w:r>
      <w:r w:rsidR="00851E66">
        <w:rPr>
          <w:rFonts w:ascii="Tahoma" w:hAnsi="Tahoma" w:cs="Tahoma"/>
          <w:color w:val="333399"/>
          <w:sz w:val="20"/>
        </w:rPr>
        <w:fldChar w:fldCharType="separate"/>
      </w:r>
      <w:r w:rsidR="00E83E49">
        <w:rPr>
          <w:rFonts w:ascii="Tahoma" w:hAnsi="Tahoma" w:cs="Tahoma"/>
          <w:color w:val="333399"/>
          <w:sz w:val="20"/>
        </w:rPr>
        <w:fldChar w:fldCharType="begin"/>
      </w:r>
      <w:r w:rsidR="00E83E49">
        <w:rPr>
          <w:rFonts w:ascii="Tahoma" w:hAnsi="Tahoma" w:cs="Tahoma"/>
          <w:color w:val="333399"/>
          <w:sz w:val="20"/>
        </w:rPr>
        <w:instrText xml:space="preserve"> INCLUDEPICTURE  "cid:042a9d54-0b39-4e89-810f-dcbb5cf5ae16" \* MERGEFORMATINET </w:instrText>
      </w:r>
      <w:r w:rsidR="00E83E49">
        <w:rPr>
          <w:rFonts w:ascii="Tahoma" w:hAnsi="Tahoma" w:cs="Tahoma"/>
          <w:color w:val="333399"/>
          <w:sz w:val="20"/>
        </w:rPr>
        <w:fldChar w:fldCharType="separate"/>
      </w:r>
      <w:r>
        <w:rPr>
          <w:rFonts w:ascii="Tahoma" w:hAnsi="Tahoma" w:cs="Tahoma"/>
          <w:color w:val="333399"/>
          <w:sz w:val="20"/>
        </w:rPr>
        <w:fldChar w:fldCharType="begin"/>
      </w:r>
      <w:r>
        <w:rPr>
          <w:rFonts w:ascii="Tahoma" w:hAnsi="Tahoma" w:cs="Tahoma"/>
          <w:color w:val="333399"/>
          <w:sz w:val="20"/>
        </w:rPr>
        <w:instrText xml:space="preserve"> INCLUDEPICTURE  "cid:042a9d54-0b39-4e89-810f-dcbb5cf5ae16" \* MERGEFORMATINET </w:instrText>
      </w:r>
      <w:r>
        <w:rPr>
          <w:rFonts w:ascii="Tahoma" w:hAnsi="Tahoma" w:cs="Tahoma"/>
          <w:color w:val="333399"/>
          <w:sz w:val="20"/>
        </w:rPr>
        <w:fldChar w:fldCharType="separate"/>
      </w:r>
      <w:r w:rsidR="006A16A6">
        <w:rPr>
          <w:rFonts w:ascii="Tahoma" w:hAnsi="Tahoma" w:cs="Tahoma"/>
          <w:color w:val="333399"/>
          <w:sz w:val="20"/>
        </w:rPr>
        <w:fldChar w:fldCharType="begin"/>
      </w:r>
      <w:r w:rsidR="006A16A6">
        <w:rPr>
          <w:rFonts w:ascii="Tahoma" w:hAnsi="Tahoma" w:cs="Tahoma"/>
          <w:color w:val="333399"/>
          <w:sz w:val="20"/>
        </w:rPr>
        <w:instrText xml:space="preserve"> INCLUDEPICTURE  "cid:042a9d54-0b39-4e89-810f-dcbb5cf5ae16" \* MERGEFORMATINET </w:instrText>
      </w:r>
      <w:r w:rsidR="006A16A6">
        <w:rPr>
          <w:rFonts w:ascii="Tahoma" w:hAnsi="Tahoma" w:cs="Tahoma"/>
          <w:color w:val="333399"/>
          <w:sz w:val="20"/>
        </w:rPr>
        <w:fldChar w:fldCharType="separate"/>
      </w:r>
      <w:r w:rsidR="00F31037">
        <w:rPr>
          <w:rFonts w:ascii="Tahoma" w:hAnsi="Tahoma" w:cs="Tahoma"/>
          <w:color w:val="333399"/>
          <w:sz w:val="20"/>
        </w:rPr>
        <w:fldChar w:fldCharType="begin"/>
      </w:r>
      <w:r w:rsidR="00F31037">
        <w:rPr>
          <w:rFonts w:ascii="Tahoma" w:hAnsi="Tahoma" w:cs="Tahoma"/>
          <w:color w:val="333399"/>
          <w:sz w:val="20"/>
        </w:rPr>
        <w:instrText xml:space="preserve"> INCLUDEPICTURE  "cid:042a9d54-0b39-4e89-810f-dcbb5cf5ae16" \* MERGEFORMATINET </w:instrText>
      </w:r>
      <w:r w:rsidR="00F31037">
        <w:rPr>
          <w:rFonts w:ascii="Tahoma" w:hAnsi="Tahoma" w:cs="Tahoma"/>
          <w:color w:val="333399"/>
          <w:sz w:val="20"/>
        </w:rPr>
        <w:fldChar w:fldCharType="separate"/>
      </w:r>
      <w:r>
        <w:rPr>
          <w:rFonts w:ascii="Tahoma" w:hAnsi="Tahoma" w:cs="Tahoma"/>
          <w:color w:val="333399"/>
          <w:sz w:val="20"/>
        </w:rPr>
        <w:fldChar w:fldCharType="begin"/>
      </w:r>
      <w:r>
        <w:rPr>
          <w:rFonts w:ascii="Tahoma" w:hAnsi="Tahoma" w:cs="Tahoma"/>
          <w:color w:val="333399"/>
          <w:sz w:val="20"/>
        </w:rPr>
        <w:instrText xml:space="preserve"> INCLUDEPICTURE  "cid:042a9d54-0b39-4e89-810f-dcbb5cf5ae16" \* MERGEFORMATINET </w:instrText>
      </w:r>
      <w:r>
        <w:rPr>
          <w:rFonts w:ascii="Tahoma" w:hAnsi="Tahoma" w:cs="Tahoma"/>
          <w:color w:val="333399"/>
          <w:sz w:val="20"/>
        </w:rPr>
        <w:fldChar w:fldCharType="separate"/>
      </w:r>
      <w:r w:rsidR="00A84841">
        <w:rPr>
          <w:rFonts w:ascii="Tahoma" w:hAnsi="Tahoma" w:cs="Tahoma"/>
          <w:noProof/>
          <w:color w:val="333399"/>
          <w:sz w:val="20"/>
          <w14:ligatures w14:val="standardContextual"/>
        </w:rPr>
        <w:fldChar w:fldCharType="begin"/>
      </w:r>
      <w:r w:rsidR="00A84841">
        <w:rPr>
          <w:rFonts w:ascii="Tahoma" w:hAnsi="Tahoma" w:cs="Tahoma"/>
          <w:noProof/>
          <w:color w:val="333399"/>
          <w:sz w:val="20"/>
          <w14:ligatures w14:val="standardContextual"/>
        </w:rPr>
        <w:instrText xml:space="preserve"> INCLUDEPICTURE  "cid:042a9d54-0b39-4e89-810f-dcbb5cf5ae16" \* MERGEFORMATINET </w:instrText>
      </w:r>
      <w:r w:rsidR="00A84841">
        <w:rPr>
          <w:rFonts w:ascii="Tahoma" w:hAnsi="Tahoma" w:cs="Tahoma"/>
          <w:noProof/>
          <w:color w:val="333399"/>
          <w:sz w:val="20"/>
          <w14:ligatures w14:val="standardContextual"/>
        </w:rPr>
        <w:fldChar w:fldCharType="separate"/>
      </w:r>
      <w:r w:rsidR="00FD30A5">
        <w:rPr>
          <w:rFonts w:ascii="Tahoma" w:hAnsi="Tahoma" w:cs="Tahoma"/>
          <w:noProof/>
          <w:color w:val="333399"/>
          <w:sz w:val="20"/>
          <w14:ligatures w14:val="standardContextual"/>
        </w:rPr>
        <w:fldChar w:fldCharType="begin"/>
      </w:r>
      <w:r w:rsidR="00FD30A5">
        <w:rPr>
          <w:rFonts w:ascii="Tahoma" w:hAnsi="Tahoma" w:cs="Tahoma"/>
          <w:noProof/>
          <w:color w:val="333399"/>
          <w:sz w:val="20"/>
          <w14:ligatures w14:val="standardContextual"/>
        </w:rPr>
        <w:instrText xml:space="preserve"> INCLUDEPICTURE  "cid:042a9d54-0b39-4e89-810f-dcbb5cf5ae16" \* MERGEFORMATINET </w:instrText>
      </w:r>
      <w:r w:rsidR="00FD30A5">
        <w:rPr>
          <w:rFonts w:ascii="Tahoma" w:hAnsi="Tahoma" w:cs="Tahoma"/>
          <w:noProof/>
          <w:color w:val="333399"/>
          <w:sz w:val="20"/>
          <w14:ligatures w14:val="standardContextual"/>
        </w:rPr>
        <w:fldChar w:fldCharType="separate"/>
      </w:r>
      <w:r w:rsidR="00BE54D6">
        <w:rPr>
          <w:rFonts w:ascii="Tahoma" w:hAnsi="Tahoma" w:cs="Tahoma"/>
          <w:noProof/>
          <w:color w:val="333399"/>
          <w:sz w:val="20"/>
          <w14:ligatures w14:val="standardContextual"/>
        </w:rPr>
        <w:fldChar w:fldCharType="begin"/>
      </w:r>
      <w:r w:rsidR="00BE54D6">
        <w:rPr>
          <w:rFonts w:ascii="Tahoma" w:hAnsi="Tahoma" w:cs="Tahoma"/>
          <w:noProof/>
          <w:color w:val="333399"/>
          <w:sz w:val="20"/>
          <w14:ligatures w14:val="standardContextual"/>
        </w:rPr>
        <w:instrText xml:space="preserve"> INCLUDEPICTURE  "cid:042a9d54-0b39-4e89-810f-dcbb5cf5ae16" \* MERGEFORMATINET </w:instrText>
      </w:r>
      <w:r w:rsidR="00BE54D6">
        <w:rPr>
          <w:rFonts w:ascii="Tahoma" w:hAnsi="Tahoma" w:cs="Tahoma"/>
          <w:noProof/>
          <w:color w:val="333399"/>
          <w:sz w:val="20"/>
          <w14:ligatures w14:val="standardContextual"/>
        </w:rPr>
        <w:fldChar w:fldCharType="separate"/>
      </w:r>
      <w:r w:rsidR="00000000">
        <w:rPr>
          <w:rFonts w:ascii="Tahoma" w:hAnsi="Tahoma" w:cs="Tahoma"/>
          <w:noProof/>
          <w:color w:val="333399"/>
          <w:sz w:val="20"/>
          <w14:ligatures w14:val="standardContextual"/>
        </w:rPr>
        <w:fldChar w:fldCharType="begin"/>
      </w:r>
      <w:r w:rsidR="00000000">
        <w:rPr>
          <w:rFonts w:ascii="Tahoma" w:hAnsi="Tahoma" w:cs="Tahoma"/>
          <w:noProof/>
          <w:color w:val="333399"/>
          <w:sz w:val="20"/>
          <w14:ligatures w14:val="standardContextual"/>
        </w:rPr>
        <w:instrText xml:space="preserve"> INCLUDEPICTURE  "cid:042a9d54-0b39-4e89-810f-dcbb5cf5ae16" \* MERGEFORMATINET </w:instrText>
      </w:r>
      <w:r w:rsidR="00000000">
        <w:rPr>
          <w:rFonts w:ascii="Tahoma" w:hAnsi="Tahoma" w:cs="Tahoma"/>
          <w:noProof/>
          <w:color w:val="333399"/>
          <w:sz w:val="20"/>
          <w14:ligatures w14:val="standardContextual"/>
        </w:rPr>
        <w:fldChar w:fldCharType="separate"/>
      </w:r>
      <w:r w:rsidR="006B01CF">
        <w:rPr>
          <w:rFonts w:ascii="Tahoma" w:hAnsi="Tahoma" w:cs="Tahoma"/>
          <w:noProof/>
          <w:color w:val="333399"/>
          <w:sz w:val="20"/>
          <w14:ligatures w14:val="standardContextual"/>
        </w:rPr>
        <w:pict w14:anchorId="6AE45B5F">
          <v:shape id="_x0000_i1026" type="#_x0000_t75" alt="" style="width:114.75pt;height:51pt;mso-width-percent:0;mso-height-percent:0;mso-width-percent:0;mso-height-percent:0">
            <v:imagedata r:id="rId28" r:href="rId29"/>
          </v:shape>
        </w:pict>
      </w:r>
      <w:r w:rsidR="00000000">
        <w:rPr>
          <w:rFonts w:ascii="Tahoma" w:hAnsi="Tahoma" w:cs="Tahoma"/>
          <w:noProof/>
          <w:color w:val="333399"/>
          <w:sz w:val="20"/>
          <w14:ligatures w14:val="standardContextual"/>
        </w:rPr>
        <w:fldChar w:fldCharType="end"/>
      </w:r>
      <w:r w:rsidR="00BE54D6">
        <w:rPr>
          <w:rFonts w:ascii="Tahoma" w:hAnsi="Tahoma" w:cs="Tahoma"/>
          <w:noProof/>
          <w:color w:val="333399"/>
          <w:sz w:val="20"/>
          <w14:ligatures w14:val="standardContextual"/>
        </w:rPr>
        <w:fldChar w:fldCharType="end"/>
      </w:r>
      <w:r w:rsidR="00FD30A5">
        <w:rPr>
          <w:rFonts w:ascii="Tahoma" w:hAnsi="Tahoma" w:cs="Tahoma"/>
          <w:noProof/>
          <w:color w:val="333399"/>
          <w:sz w:val="20"/>
          <w14:ligatures w14:val="standardContextual"/>
        </w:rPr>
        <w:fldChar w:fldCharType="end"/>
      </w:r>
      <w:r w:rsidR="00A84841">
        <w:rPr>
          <w:rFonts w:ascii="Tahoma" w:hAnsi="Tahoma" w:cs="Tahoma"/>
          <w:noProof/>
          <w:color w:val="333399"/>
          <w:sz w:val="20"/>
          <w14:ligatures w14:val="standardContextual"/>
        </w:rPr>
        <w:fldChar w:fldCharType="end"/>
      </w:r>
      <w:r>
        <w:rPr>
          <w:rFonts w:ascii="Tahoma" w:hAnsi="Tahoma" w:cs="Tahoma"/>
          <w:color w:val="333399"/>
          <w:sz w:val="20"/>
        </w:rPr>
        <w:fldChar w:fldCharType="end"/>
      </w:r>
      <w:r w:rsidR="00F31037">
        <w:rPr>
          <w:rFonts w:ascii="Tahoma" w:hAnsi="Tahoma" w:cs="Tahoma"/>
          <w:color w:val="333399"/>
          <w:sz w:val="20"/>
        </w:rPr>
        <w:fldChar w:fldCharType="end"/>
      </w:r>
      <w:r w:rsidR="006A16A6">
        <w:rPr>
          <w:rFonts w:ascii="Tahoma" w:hAnsi="Tahoma" w:cs="Tahoma"/>
          <w:color w:val="333399"/>
          <w:sz w:val="20"/>
        </w:rPr>
        <w:fldChar w:fldCharType="end"/>
      </w:r>
      <w:r>
        <w:rPr>
          <w:rFonts w:ascii="Tahoma" w:hAnsi="Tahoma" w:cs="Tahoma"/>
          <w:color w:val="333399"/>
          <w:sz w:val="20"/>
        </w:rPr>
        <w:fldChar w:fldCharType="end"/>
      </w:r>
      <w:r w:rsidR="00E83E49">
        <w:rPr>
          <w:rFonts w:ascii="Tahoma" w:hAnsi="Tahoma" w:cs="Tahoma"/>
          <w:color w:val="333399"/>
          <w:sz w:val="20"/>
        </w:rPr>
        <w:fldChar w:fldCharType="end"/>
      </w:r>
      <w:r w:rsidR="00851E66">
        <w:rPr>
          <w:rFonts w:ascii="Tahoma" w:hAnsi="Tahoma" w:cs="Tahoma"/>
          <w:color w:val="333399"/>
          <w:sz w:val="20"/>
        </w:rPr>
        <w:fldChar w:fldCharType="end"/>
      </w:r>
      <w:r w:rsidR="007D5170">
        <w:rPr>
          <w:rFonts w:ascii="Tahoma" w:hAnsi="Tahoma" w:cs="Tahoma"/>
          <w:color w:val="333399"/>
          <w:sz w:val="20"/>
        </w:rPr>
        <w:fldChar w:fldCharType="end"/>
      </w:r>
      <w:r>
        <w:rPr>
          <w:rFonts w:ascii="Tahoma" w:hAnsi="Tahoma" w:cs="Tahoma"/>
          <w:color w:val="333399"/>
          <w:sz w:val="20"/>
        </w:rPr>
        <w:fldChar w:fldCharType="end"/>
      </w:r>
      <w:r>
        <w:rPr>
          <w:rFonts w:ascii="Tahoma" w:hAnsi="Tahoma" w:cs="Tahoma"/>
          <w:color w:val="333399"/>
          <w:sz w:val="20"/>
        </w:rPr>
        <w:fldChar w:fldCharType="end"/>
      </w:r>
      <w:r>
        <w:rPr>
          <w:rFonts w:ascii="Tahoma" w:hAnsi="Tahoma" w:cs="Tahoma"/>
          <w:color w:val="333399"/>
          <w:sz w:val="20"/>
        </w:rPr>
        <w:fldChar w:fldCharType="end"/>
      </w:r>
      <w:r w:rsidRPr="007B0737">
        <w:rPr>
          <w:rFonts w:ascii="Tahoma" w:hAnsi="Tahoma" w:cs="Tahoma"/>
          <w:color w:val="333399"/>
          <w:sz w:val="20"/>
        </w:rPr>
        <w:fldChar w:fldCharType="end"/>
      </w:r>
      <w:r w:rsidRPr="00436B7F">
        <w:rPr>
          <w:rFonts w:ascii="Tahoma" w:hAnsi="Tahoma" w:cs="Tahoma"/>
          <w:color w:val="333399"/>
          <w:sz w:val="20"/>
        </w:rPr>
        <w:t xml:space="preserve"> (for use by Beacon programs only)</w:t>
      </w:r>
    </w:p>
    <w:p w14:paraId="302C2E31" w14:textId="77777777" w:rsidR="004F526F" w:rsidRPr="004450C4" w:rsidRDefault="004F526F" w:rsidP="004F526F">
      <w:pPr>
        <w:rPr>
          <w:rFonts w:ascii="Calibri" w:hAnsi="Calibri" w:cs="Calibri"/>
          <w:sz w:val="22"/>
          <w:szCs w:val="22"/>
        </w:rPr>
      </w:pPr>
      <w:r w:rsidRPr="004450C4">
        <w:rPr>
          <w:rFonts w:ascii="Tahoma" w:hAnsi="Tahoma" w:cs="Tahoma"/>
          <w:color w:val="333399"/>
          <w:sz w:val="20"/>
        </w:rPr>
        <w:fldChar w:fldCharType="begin"/>
      </w:r>
      <w:r w:rsidRPr="004450C4">
        <w:rPr>
          <w:rFonts w:ascii="Tahoma" w:hAnsi="Tahoma" w:cs="Tahoma"/>
          <w:color w:val="333399"/>
          <w:sz w:val="20"/>
        </w:rPr>
        <w:instrText xml:space="preserve"> INCLUDEPICTURE "cid:d8d49311-509d-49ea-974a-b1339b31652d" \* MERGEFORMATINET </w:instrText>
      </w:r>
      <w:r w:rsidRPr="004450C4">
        <w:rPr>
          <w:rFonts w:ascii="Tahoma" w:hAnsi="Tahoma" w:cs="Tahoma"/>
          <w:color w:val="333399"/>
          <w:sz w:val="20"/>
        </w:rPr>
        <w:fldChar w:fldCharType="separate"/>
      </w:r>
      <w:r>
        <w:rPr>
          <w:rFonts w:ascii="Tahoma" w:hAnsi="Tahoma" w:cs="Tahoma"/>
          <w:color w:val="333399"/>
          <w:sz w:val="20"/>
        </w:rPr>
        <w:fldChar w:fldCharType="begin"/>
      </w:r>
      <w:r>
        <w:rPr>
          <w:rFonts w:ascii="Tahoma" w:hAnsi="Tahoma" w:cs="Tahoma"/>
          <w:color w:val="333399"/>
          <w:sz w:val="20"/>
        </w:rPr>
        <w:instrText xml:space="preserve"> INCLUDEPICTURE  "cid:d8d49311-509d-49ea-974a-b1339b31652d" \* MERGEFORMATINET </w:instrText>
      </w:r>
      <w:r>
        <w:rPr>
          <w:rFonts w:ascii="Tahoma" w:hAnsi="Tahoma" w:cs="Tahoma"/>
          <w:color w:val="333399"/>
          <w:sz w:val="20"/>
        </w:rPr>
        <w:fldChar w:fldCharType="separate"/>
      </w:r>
      <w:r>
        <w:rPr>
          <w:rFonts w:ascii="Tahoma" w:hAnsi="Tahoma" w:cs="Tahoma"/>
          <w:color w:val="333399"/>
          <w:sz w:val="20"/>
        </w:rPr>
        <w:fldChar w:fldCharType="begin"/>
      </w:r>
      <w:r>
        <w:rPr>
          <w:rFonts w:ascii="Tahoma" w:hAnsi="Tahoma" w:cs="Tahoma"/>
          <w:color w:val="333399"/>
          <w:sz w:val="20"/>
        </w:rPr>
        <w:instrText xml:space="preserve"> INCLUDEPICTURE  "cid:d8d49311-509d-49ea-974a-b1339b31652d" \* MERGEFORMATINET </w:instrText>
      </w:r>
      <w:r>
        <w:rPr>
          <w:rFonts w:ascii="Tahoma" w:hAnsi="Tahoma" w:cs="Tahoma"/>
          <w:color w:val="333399"/>
          <w:sz w:val="20"/>
        </w:rPr>
        <w:fldChar w:fldCharType="separate"/>
      </w:r>
      <w:r>
        <w:rPr>
          <w:rFonts w:ascii="Tahoma" w:hAnsi="Tahoma" w:cs="Tahoma"/>
          <w:color w:val="333399"/>
          <w:sz w:val="20"/>
        </w:rPr>
        <w:fldChar w:fldCharType="begin"/>
      </w:r>
      <w:r>
        <w:rPr>
          <w:rFonts w:ascii="Tahoma" w:hAnsi="Tahoma" w:cs="Tahoma"/>
          <w:color w:val="333399"/>
          <w:sz w:val="20"/>
        </w:rPr>
        <w:instrText xml:space="preserve"> INCLUDEPICTURE  "cid:d8d49311-509d-49ea-974a-b1339b31652d" \* MERGEFORMATINET </w:instrText>
      </w:r>
      <w:r>
        <w:rPr>
          <w:rFonts w:ascii="Tahoma" w:hAnsi="Tahoma" w:cs="Tahoma"/>
          <w:color w:val="333399"/>
          <w:sz w:val="20"/>
        </w:rPr>
        <w:fldChar w:fldCharType="separate"/>
      </w:r>
      <w:r w:rsidR="007D5170">
        <w:rPr>
          <w:rFonts w:ascii="Tahoma" w:hAnsi="Tahoma" w:cs="Tahoma"/>
          <w:color w:val="333399"/>
          <w:sz w:val="20"/>
        </w:rPr>
        <w:fldChar w:fldCharType="begin"/>
      </w:r>
      <w:r w:rsidR="007D5170">
        <w:rPr>
          <w:rFonts w:ascii="Tahoma" w:hAnsi="Tahoma" w:cs="Tahoma"/>
          <w:color w:val="333399"/>
          <w:sz w:val="20"/>
        </w:rPr>
        <w:instrText xml:space="preserve"> INCLUDEPICTURE  "cid:d8d49311-509d-49ea-974a-b1339b31652d" \* MERGEFORMATINET </w:instrText>
      </w:r>
      <w:r w:rsidR="007D5170">
        <w:rPr>
          <w:rFonts w:ascii="Tahoma" w:hAnsi="Tahoma" w:cs="Tahoma"/>
          <w:color w:val="333399"/>
          <w:sz w:val="20"/>
        </w:rPr>
        <w:fldChar w:fldCharType="separate"/>
      </w:r>
      <w:r w:rsidR="00851E66">
        <w:rPr>
          <w:rFonts w:ascii="Tahoma" w:hAnsi="Tahoma" w:cs="Tahoma"/>
          <w:color w:val="333399"/>
          <w:sz w:val="20"/>
        </w:rPr>
        <w:fldChar w:fldCharType="begin"/>
      </w:r>
      <w:r w:rsidR="00851E66">
        <w:rPr>
          <w:rFonts w:ascii="Tahoma" w:hAnsi="Tahoma" w:cs="Tahoma"/>
          <w:color w:val="333399"/>
          <w:sz w:val="20"/>
        </w:rPr>
        <w:instrText xml:space="preserve"> INCLUDEPICTURE  "cid:d8d49311-509d-49ea-974a-b1339b31652d" \* MERGEFORMATINET </w:instrText>
      </w:r>
      <w:r w:rsidR="00851E66">
        <w:rPr>
          <w:rFonts w:ascii="Tahoma" w:hAnsi="Tahoma" w:cs="Tahoma"/>
          <w:color w:val="333399"/>
          <w:sz w:val="20"/>
        </w:rPr>
        <w:fldChar w:fldCharType="separate"/>
      </w:r>
      <w:r w:rsidR="00E83E49">
        <w:rPr>
          <w:rFonts w:ascii="Tahoma" w:hAnsi="Tahoma" w:cs="Tahoma"/>
          <w:color w:val="333399"/>
          <w:sz w:val="20"/>
        </w:rPr>
        <w:fldChar w:fldCharType="begin"/>
      </w:r>
      <w:r w:rsidR="00E83E49">
        <w:rPr>
          <w:rFonts w:ascii="Tahoma" w:hAnsi="Tahoma" w:cs="Tahoma"/>
          <w:color w:val="333399"/>
          <w:sz w:val="20"/>
        </w:rPr>
        <w:instrText xml:space="preserve"> INCLUDEPICTURE  "cid:d8d49311-509d-49ea-974a-b1339b31652d" \* MERGEFORMATINET </w:instrText>
      </w:r>
      <w:r w:rsidR="00E83E49">
        <w:rPr>
          <w:rFonts w:ascii="Tahoma" w:hAnsi="Tahoma" w:cs="Tahoma"/>
          <w:color w:val="333399"/>
          <w:sz w:val="20"/>
        </w:rPr>
        <w:fldChar w:fldCharType="separate"/>
      </w:r>
      <w:r>
        <w:rPr>
          <w:rFonts w:ascii="Tahoma" w:hAnsi="Tahoma" w:cs="Tahoma"/>
          <w:color w:val="333399"/>
          <w:sz w:val="20"/>
        </w:rPr>
        <w:fldChar w:fldCharType="begin"/>
      </w:r>
      <w:r>
        <w:rPr>
          <w:rFonts w:ascii="Tahoma" w:hAnsi="Tahoma" w:cs="Tahoma"/>
          <w:color w:val="333399"/>
          <w:sz w:val="20"/>
        </w:rPr>
        <w:instrText xml:space="preserve"> INCLUDEPICTURE  "cid:d8d49311-509d-49ea-974a-b1339b31652d" \* MERGEFORMATINET </w:instrText>
      </w:r>
      <w:r>
        <w:rPr>
          <w:rFonts w:ascii="Tahoma" w:hAnsi="Tahoma" w:cs="Tahoma"/>
          <w:color w:val="333399"/>
          <w:sz w:val="20"/>
        </w:rPr>
        <w:fldChar w:fldCharType="separate"/>
      </w:r>
      <w:r w:rsidR="006A16A6">
        <w:rPr>
          <w:rFonts w:ascii="Tahoma" w:hAnsi="Tahoma" w:cs="Tahoma"/>
          <w:color w:val="333399"/>
          <w:sz w:val="20"/>
        </w:rPr>
        <w:fldChar w:fldCharType="begin"/>
      </w:r>
      <w:r w:rsidR="006A16A6">
        <w:rPr>
          <w:rFonts w:ascii="Tahoma" w:hAnsi="Tahoma" w:cs="Tahoma"/>
          <w:color w:val="333399"/>
          <w:sz w:val="20"/>
        </w:rPr>
        <w:instrText xml:space="preserve"> INCLUDEPICTURE  "cid:d8d49311-509d-49ea-974a-b1339b31652d" \* MERGEFORMATINET </w:instrText>
      </w:r>
      <w:r w:rsidR="006A16A6">
        <w:rPr>
          <w:rFonts w:ascii="Tahoma" w:hAnsi="Tahoma" w:cs="Tahoma"/>
          <w:color w:val="333399"/>
          <w:sz w:val="20"/>
        </w:rPr>
        <w:fldChar w:fldCharType="separate"/>
      </w:r>
      <w:r w:rsidR="00F31037">
        <w:rPr>
          <w:rFonts w:ascii="Tahoma" w:hAnsi="Tahoma" w:cs="Tahoma"/>
          <w:color w:val="333399"/>
          <w:sz w:val="20"/>
        </w:rPr>
        <w:fldChar w:fldCharType="begin"/>
      </w:r>
      <w:r w:rsidR="00F31037">
        <w:rPr>
          <w:rFonts w:ascii="Tahoma" w:hAnsi="Tahoma" w:cs="Tahoma"/>
          <w:color w:val="333399"/>
          <w:sz w:val="20"/>
        </w:rPr>
        <w:instrText xml:space="preserve"> INCLUDEPICTURE  "cid:d8d49311-509d-49ea-974a-b1339b31652d" \* MERGEFORMATINET </w:instrText>
      </w:r>
      <w:r w:rsidR="00F31037">
        <w:rPr>
          <w:rFonts w:ascii="Tahoma" w:hAnsi="Tahoma" w:cs="Tahoma"/>
          <w:color w:val="333399"/>
          <w:sz w:val="20"/>
        </w:rPr>
        <w:fldChar w:fldCharType="separate"/>
      </w:r>
      <w:r>
        <w:rPr>
          <w:rFonts w:ascii="Tahoma" w:hAnsi="Tahoma" w:cs="Tahoma"/>
          <w:color w:val="333399"/>
          <w:sz w:val="20"/>
        </w:rPr>
        <w:fldChar w:fldCharType="begin"/>
      </w:r>
      <w:r>
        <w:rPr>
          <w:rFonts w:ascii="Tahoma" w:hAnsi="Tahoma" w:cs="Tahoma"/>
          <w:color w:val="333399"/>
          <w:sz w:val="20"/>
        </w:rPr>
        <w:instrText xml:space="preserve"> INCLUDEPICTURE  "cid:d8d49311-509d-49ea-974a-b1339b31652d" \* MERGEFORMATINET </w:instrText>
      </w:r>
      <w:r>
        <w:rPr>
          <w:rFonts w:ascii="Tahoma" w:hAnsi="Tahoma" w:cs="Tahoma"/>
          <w:color w:val="333399"/>
          <w:sz w:val="20"/>
        </w:rPr>
        <w:fldChar w:fldCharType="separate"/>
      </w:r>
      <w:r w:rsidR="00A84841">
        <w:rPr>
          <w:rFonts w:ascii="Tahoma" w:hAnsi="Tahoma" w:cs="Tahoma"/>
          <w:noProof/>
          <w:color w:val="333399"/>
          <w:sz w:val="20"/>
          <w14:ligatures w14:val="standardContextual"/>
        </w:rPr>
        <w:fldChar w:fldCharType="begin"/>
      </w:r>
      <w:r w:rsidR="00A84841">
        <w:rPr>
          <w:rFonts w:ascii="Tahoma" w:hAnsi="Tahoma" w:cs="Tahoma"/>
          <w:noProof/>
          <w:color w:val="333399"/>
          <w:sz w:val="20"/>
          <w14:ligatures w14:val="standardContextual"/>
        </w:rPr>
        <w:instrText xml:space="preserve"> INCLUDEPICTURE  "cid:d8d49311-509d-49ea-974a-b1339b31652d" \* MERGEFORMATINET </w:instrText>
      </w:r>
      <w:r w:rsidR="00A84841">
        <w:rPr>
          <w:rFonts w:ascii="Tahoma" w:hAnsi="Tahoma" w:cs="Tahoma"/>
          <w:noProof/>
          <w:color w:val="333399"/>
          <w:sz w:val="20"/>
          <w14:ligatures w14:val="standardContextual"/>
        </w:rPr>
        <w:fldChar w:fldCharType="separate"/>
      </w:r>
      <w:r w:rsidR="00FD30A5">
        <w:rPr>
          <w:rFonts w:ascii="Tahoma" w:hAnsi="Tahoma" w:cs="Tahoma"/>
          <w:noProof/>
          <w:color w:val="333399"/>
          <w:sz w:val="20"/>
          <w14:ligatures w14:val="standardContextual"/>
        </w:rPr>
        <w:fldChar w:fldCharType="begin"/>
      </w:r>
      <w:r w:rsidR="00FD30A5">
        <w:rPr>
          <w:rFonts w:ascii="Tahoma" w:hAnsi="Tahoma" w:cs="Tahoma"/>
          <w:noProof/>
          <w:color w:val="333399"/>
          <w:sz w:val="20"/>
          <w14:ligatures w14:val="standardContextual"/>
        </w:rPr>
        <w:instrText xml:space="preserve"> INCLUDEPICTURE  "cid:d8d49311-509d-49ea-974a-b1339b31652d" \* MERGEFORMATINET </w:instrText>
      </w:r>
      <w:r w:rsidR="00FD30A5">
        <w:rPr>
          <w:rFonts w:ascii="Tahoma" w:hAnsi="Tahoma" w:cs="Tahoma"/>
          <w:noProof/>
          <w:color w:val="333399"/>
          <w:sz w:val="20"/>
          <w14:ligatures w14:val="standardContextual"/>
        </w:rPr>
        <w:fldChar w:fldCharType="separate"/>
      </w:r>
      <w:r w:rsidR="00BE54D6">
        <w:rPr>
          <w:rFonts w:ascii="Tahoma" w:hAnsi="Tahoma" w:cs="Tahoma"/>
          <w:noProof/>
          <w:color w:val="333399"/>
          <w:sz w:val="20"/>
          <w14:ligatures w14:val="standardContextual"/>
        </w:rPr>
        <w:fldChar w:fldCharType="begin"/>
      </w:r>
      <w:r w:rsidR="00BE54D6">
        <w:rPr>
          <w:rFonts w:ascii="Tahoma" w:hAnsi="Tahoma" w:cs="Tahoma"/>
          <w:noProof/>
          <w:color w:val="333399"/>
          <w:sz w:val="20"/>
          <w14:ligatures w14:val="standardContextual"/>
        </w:rPr>
        <w:instrText xml:space="preserve"> INCLUDEPICTURE  "cid:d8d49311-509d-49ea-974a-b1339b31652d" \* MERGEFORMATINET </w:instrText>
      </w:r>
      <w:r w:rsidR="00BE54D6">
        <w:rPr>
          <w:rFonts w:ascii="Tahoma" w:hAnsi="Tahoma" w:cs="Tahoma"/>
          <w:noProof/>
          <w:color w:val="333399"/>
          <w:sz w:val="20"/>
          <w14:ligatures w14:val="standardContextual"/>
        </w:rPr>
        <w:fldChar w:fldCharType="separate"/>
      </w:r>
      <w:r w:rsidR="00000000">
        <w:rPr>
          <w:rFonts w:ascii="Tahoma" w:hAnsi="Tahoma" w:cs="Tahoma"/>
          <w:noProof/>
          <w:color w:val="333399"/>
          <w:sz w:val="20"/>
          <w14:ligatures w14:val="standardContextual"/>
        </w:rPr>
        <w:fldChar w:fldCharType="begin"/>
      </w:r>
      <w:r w:rsidR="00000000">
        <w:rPr>
          <w:rFonts w:ascii="Tahoma" w:hAnsi="Tahoma" w:cs="Tahoma"/>
          <w:noProof/>
          <w:color w:val="333399"/>
          <w:sz w:val="20"/>
          <w14:ligatures w14:val="standardContextual"/>
        </w:rPr>
        <w:instrText xml:space="preserve"> INCLUDEPICTURE  "cid:d8d49311-509d-49ea-974a-b1339b31652d" \* MERGEFORMATINET </w:instrText>
      </w:r>
      <w:r w:rsidR="00000000">
        <w:rPr>
          <w:rFonts w:ascii="Tahoma" w:hAnsi="Tahoma" w:cs="Tahoma"/>
          <w:noProof/>
          <w:color w:val="333399"/>
          <w:sz w:val="20"/>
          <w14:ligatures w14:val="standardContextual"/>
        </w:rPr>
        <w:fldChar w:fldCharType="separate"/>
      </w:r>
      <w:r w:rsidR="006B01CF">
        <w:rPr>
          <w:rFonts w:ascii="Tahoma" w:hAnsi="Tahoma" w:cs="Tahoma"/>
          <w:noProof/>
          <w:color w:val="333399"/>
          <w:sz w:val="20"/>
          <w14:ligatures w14:val="standardContextual"/>
        </w:rPr>
        <w:pict w14:anchorId="7CD1A00A">
          <v:shape id="_x0000_i1027" type="#_x0000_t75" alt="" style="width:126.75pt;height:51pt;mso-width-percent:0;mso-height-percent:0;mso-width-percent:0;mso-height-percent:0">
            <v:imagedata r:id="rId30" r:href="rId31"/>
          </v:shape>
        </w:pict>
      </w:r>
      <w:r w:rsidR="00000000">
        <w:rPr>
          <w:rFonts w:ascii="Tahoma" w:hAnsi="Tahoma" w:cs="Tahoma"/>
          <w:noProof/>
          <w:color w:val="333399"/>
          <w:sz w:val="20"/>
          <w14:ligatures w14:val="standardContextual"/>
        </w:rPr>
        <w:fldChar w:fldCharType="end"/>
      </w:r>
      <w:r w:rsidR="00BE54D6">
        <w:rPr>
          <w:rFonts w:ascii="Tahoma" w:hAnsi="Tahoma" w:cs="Tahoma"/>
          <w:noProof/>
          <w:color w:val="333399"/>
          <w:sz w:val="20"/>
          <w14:ligatures w14:val="standardContextual"/>
        </w:rPr>
        <w:fldChar w:fldCharType="end"/>
      </w:r>
      <w:r w:rsidR="00FD30A5">
        <w:rPr>
          <w:rFonts w:ascii="Tahoma" w:hAnsi="Tahoma" w:cs="Tahoma"/>
          <w:noProof/>
          <w:color w:val="333399"/>
          <w:sz w:val="20"/>
          <w14:ligatures w14:val="standardContextual"/>
        </w:rPr>
        <w:fldChar w:fldCharType="end"/>
      </w:r>
      <w:r w:rsidR="00A84841">
        <w:rPr>
          <w:rFonts w:ascii="Tahoma" w:hAnsi="Tahoma" w:cs="Tahoma"/>
          <w:noProof/>
          <w:color w:val="333399"/>
          <w:sz w:val="20"/>
          <w14:ligatures w14:val="standardContextual"/>
        </w:rPr>
        <w:fldChar w:fldCharType="end"/>
      </w:r>
      <w:r>
        <w:rPr>
          <w:rFonts w:ascii="Tahoma" w:hAnsi="Tahoma" w:cs="Tahoma"/>
          <w:color w:val="333399"/>
          <w:sz w:val="20"/>
        </w:rPr>
        <w:fldChar w:fldCharType="end"/>
      </w:r>
      <w:r w:rsidR="00F31037">
        <w:rPr>
          <w:rFonts w:ascii="Tahoma" w:hAnsi="Tahoma" w:cs="Tahoma"/>
          <w:color w:val="333399"/>
          <w:sz w:val="20"/>
        </w:rPr>
        <w:fldChar w:fldCharType="end"/>
      </w:r>
      <w:r w:rsidR="006A16A6">
        <w:rPr>
          <w:rFonts w:ascii="Tahoma" w:hAnsi="Tahoma" w:cs="Tahoma"/>
          <w:color w:val="333399"/>
          <w:sz w:val="20"/>
        </w:rPr>
        <w:fldChar w:fldCharType="end"/>
      </w:r>
      <w:r>
        <w:rPr>
          <w:rFonts w:ascii="Tahoma" w:hAnsi="Tahoma" w:cs="Tahoma"/>
          <w:color w:val="333399"/>
          <w:sz w:val="20"/>
        </w:rPr>
        <w:fldChar w:fldCharType="end"/>
      </w:r>
      <w:r w:rsidR="00E83E49">
        <w:rPr>
          <w:rFonts w:ascii="Tahoma" w:hAnsi="Tahoma" w:cs="Tahoma"/>
          <w:color w:val="333399"/>
          <w:sz w:val="20"/>
        </w:rPr>
        <w:fldChar w:fldCharType="end"/>
      </w:r>
      <w:r w:rsidR="00851E66">
        <w:rPr>
          <w:rFonts w:ascii="Tahoma" w:hAnsi="Tahoma" w:cs="Tahoma"/>
          <w:color w:val="333399"/>
          <w:sz w:val="20"/>
        </w:rPr>
        <w:fldChar w:fldCharType="end"/>
      </w:r>
      <w:r w:rsidR="007D5170">
        <w:rPr>
          <w:rFonts w:ascii="Tahoma" w:hAnsi="Tahoma" w:cs="Tahoma"/>
          <w:color w:val="333399"/>
          <w:sz w:val="20"/>
        </w:rPr>
        <w:fldChar w:fldCharType="end"/>
      </w:r>
      <w:r>
        <w:rPr>
          <w:rFonts w:ascii="Tahoma" w:hAnsi="Tahoma" w:cs="Tahoma"/>
          <w:color w:val="333399"/>
          <w:sz w:val="20"/>
        </w:rPr>
        <w:fldChar w:fldCharType="end"/>
      </w:r>
      <w:r>
        <w:rPr>
          <w:rFonts w:ascii="Tahoma" w:hAnsi="Tahoma" w:cs="Tahoma"/>
          <w:color w:val="333399"/>
          <w:sz w:val="20"/>
        </w:rPr>
        <w:fldChar w:fldCharType="end"/>
      </w:r>
      <w:r>
        <w:rPr>
          <w:rFonts w:ascii="Tahoma" w:hAnsi="Tahoma" w:cs="Tahoma"/>
          <w:color w:val="333399"/>
          <w:sz w:val="20"/>
        </w:rPr>
        <w:fldChar w:fldCharType="end"/>
      </w:r>
      <w:r w:rsidRPr="004450C4">
        <w:rPr>
          <w:rFonts w:ascii="Tahoma" w:hAnsi="Tahoma" w:cs="Tahoma"/>
          <w:color w:val="333399"/>
          <w:sz w:val="20"/>
        </w:rPr>
        <w:fldChar w:fldCharType="end"/>
      </w:r>
      <w:r w:rsidRPr="00436B7F">
        <w:rPr>
          <w:rFonts w:ascii="Tahoma" w:hAnsi="Tahoma" w:cs="Tahoma"/>
          <w:color w:val="333399"/>
          <w:sz w:val="20"/>
        </w:rPr>
        <w:t xml:space="preserve"> (for use by COMPASS programs only)</w:t>
      </w:r>
    </w:p>
    <w:p w14:paraId="29F4D4E9" w14:textId="77777777" w:rsidR="004F526F" w:rsidRPr="00436B7F" w:rsidRDefault="004F526F" w:rsidP="004F526F">
      <w:pPr>
        <w:rPr>
          <w:rFonts w:ascii="Tahoma" w:hAnsi="Tahoma" w:cs="Tahoma"/>
          <w:color w:val="333399"/>
          <w:sz w:val="20"/>
        </w:rPr>
      </w:pPr>
      <w:r w:rsidRPr="004450C4">
        <w:rPr>
          <w:rFonts w:ascii="Tahoma" w:hAnsi="Tahoma" w:cs="Tahoma"/>
          <w:color w:val="333399"/>
          <w:sz w:val="20"/>
        </w:rPr>
        <w:fldChar w:fldCharType="begin"/>
      </w:r>
      <w:r w:rsidRPr="004450C4">
        <w:rPr>
          <w:rFonts w:ascii="Tahoma" w:hAnsi="Tahoma" w:cs="Tahoma"/>
          <w:color w:val="333399"/>
          <w:sz w:val="20"/>
        </w:rPr>
        <w:instrText xml:space="preserve"> INCLUDEPICTURE "cid:59a7b4f0-e021-4d66-8774-038bf5a5911f" \* MERGEFORMATINET </w:instrText>
      </w:r>
      <w:r w:rsidRPr="004450C4">
        <w:rPr>
          <w:rFonts w:ascii="Tahoma" w:hAnsi="Tahoma" w:cs="Tahoma"/>
          <w:color w:val="333399"/>
          <w:sz w:val="20"/>
        </w:rPr>
        <w:fldChar w:fldCharType="separate"/>
      </w:r>
      <w:r>
        <w:rPr>
          <w:rFonts w:ascii="Tahoma" w:hAnsi="Tahoma" w:cs="Tahoma"/>
          <w:color w:val="333399"/>
          <w:sz w:val="20"/>
        </w:rPr>
        <w:fldChar w:fldCharType="begin"/>
      </w:r>
      <w:r>
        <w:rPr>
          <w:rFonts w:ascii="Tahoma" w:hAnsi="Tahoma" w:cs="Tahoma"/>
          <w:color w:val="333399"/>
          <w:sz w:val="20"/>
        </w:rPr>
        <w:instrText xml:space="preserve"> INCLUDEPICTURE  "cid:59a7b4f0-e021-4d66-8774-038bf5a5911f" \* MERGEFORMATINET </w:instrText>
      </w:r>
      <w:r>
        <w:rPr>
          <w:rFonts w:ascii="Tahoma" w:hAnsi="Tahoma" w:cs="Tahoma"/>
          <w:color w:val="333399"/>
          <w:sz w:val="20"/>
        </w:rPr>
        <w:fldChar w:fldCharType="separate"/>
      </w:r>
      <w:r>
        <w:rPr>
          <w:rFonts w:ascii="Tahoma" w:hAnsi="Tahoma" w:cs="Tahoma"/>
          <w:color w:val="333399"/>
          <w:sz w:val="20"/>
        </w:rPr>
        <w:fldChar w:fldCharType="begin"/>
      </w:r>
      <w:r>
        <w:rPr>
          <w:rFonts w:ascii="Tahoma" w:hAnsi="Tahoma" w:cs="Tahoma"/>
          <w:color w:val="333399"/>
          <w:sz w:val="20"/>
        </w:rPr>
        <w:instrText xml:space="preserve"> INCLUDEPICTURE  "cid:59a7b4f0-e021-4d66-8774-038bf5a5911f" \* MERGEFORMATINET </w:instrText>
      </w:r>
      <w:r>
        <w:rPr>
          <w:rFonts w:ascii="Tahoma" w:hAnsi="Tahoma" w:cs="Tahoma"/>
          <w:color w:val="333399"/>
          <w:sz w:val="20"/>
        </w:rPr>
        <w:fldChar w:fldCharType="separate"/>
      </w:r>
      <w:r>
        <w:rPr>
          <w:rFonts w:ascii="Tahoma" w:hAnsi="Tahoma" w:cs="Tahoma"/>
          <w:color w:val="333399"/>
          <w:sz w:val="20"/>
        </w:rPr>
        <w:fldChar w:fldCharType="begin"/>
      </w:r>
      <w:r>
        <w:rPr>
          <w:rFonts w:ascii="Tahoma" w:hAnsi="Tahoma" w:cs="Tahoma"/>
          <w:color w:val="333399"/>
          <w:sz w:val="20"/>
        </w:rPr>
        <w:instrText xml:space="preserve"> INCLUDEPICTURE  "cid:59a7b4f0-e021-4d66-8774-038bf5a5911f" \* MERGEFORMATINET </w:instrText>
      </w:r>
      <w:r>
        <w:rPr>
          <w:rFonts w:ascii="Tahoma" w:hAnsi="Tahoma" w:cs="Tahoma"/>
          <w:color w:val="333399"/>
          <w:sz w:val="20"/>
        </w:rPr>
        <w:fldChar w:fldCharType="separate"/>
      </w:r>
      <w:r w:rsidR="007D5170">
        <w:rPr>
          <w:rFonts w:ascii="Tahoma" w:hAnsi="Tahoma" w:cs="Tahoma"/>
          <w:color w:val="333399"/>
          <w:sz w:val="20"/>
        </w:rPr>
        <w:fldChar w:fldCharType="begin"/>
      </w:r>
      <w:r w:rsidR="007D5170">
        <w:rPr>
          <w:rFonts w:ascii="Tahoma" w:hAnsi="Tahoma" w:cs="Tahoma"/>
          <w:color w:val="333399"/>
          <w:sz w:val="20"/>
        </w:rPr>
        <w:instrText xml:space="preserve"> INCLUDEPICTURE  "cid:59a7b4f0-e021-4d66-8774-038bf5a5911f" \* MERGEFORMATINET </w:instrText>
      </w:r>
      <w:r w:rsidR="007D5170">
        <w:rPr>
          <w:rFonts w:ascii="Tahoma" w:hAnsi="Tahoma" w:cs="Tahoma"/>
          <w:color w:val="333399"/>
          <w:sz w:val="20"/>
        </w:rPr>
        <w:fldChar w:fldCharType="separate"/>
      </w:r>
      <w:r w:rsidR="00851E66">
        <w:rPr>
          <w:rFonts w:ascii="Tahoma" w:hAnsi="Tahoma" w:cs="Tahoma"/>
          <w:color w:val="333399"/>
          <w:sz w:val="20"/>
        </w:rPr>
        <w:fldChar w:fldCharType="begin"/>
      </w:r>
      <w:r w:rsidR="00851E66">
        <w:rPr>
          <w:rFonts w:ascii="Tahoma" w:hAnsi="Tahoma" w:cs="Tahoma"/>
          <w:color w:val="333399"/>
          <w:sz w:val="20"/>
        </w:rPr>
        <w:instrText xml:space="preserve"> INCLUDEPICTURE  "cid:59a7b4f0-e021-4d66-8774-038bf5a5911f" \* MERGEFORMATINET </w:instrText>
      </w:r>
      <w:r w:rsidR="00851E66">
        <w:rPr>
          <w:rFonts w:ascii="Tahoma" w:hAnsi="Tahoma" w:cs="Tahoma"/>
          <w:color w:val="333399"/>
          <w:sz w:val="20"/>
        </w:rPr>
        <w:fldChar w:fldCharType="separate"/>
      </w:r>
      <w:r w:rsidR="00E83E49">
        <w:rPr>
          <w:rFonts w:ascii="Tahoma" w:hAnsi="Tahoma" w:cs="Tahoma"/>
          <w:color w:val="333399"/>
          <w:sz w:val="20"/>
        </w:rPr>
        <w:fldChar w:fldCharType="begin"/>
      </w:r>
      <w:r w:rsidR="00E83E49">
        <w:rPr>
          <w:rFonts w:ascii="Tahoma" w:hAnsi="Tahoma" w:cs="Tahoma"/>
          <w:color w:val="333399"/>
          <w:sz w:val="20"/>
        </w:rPr>
        <w:instrText xml:space="preserve"> INCLUDEPICTURE  "cid:59a7b4f0-e021-4d66-8774-038bf5a5911f" \* MERGEFORMATINET </w:instrText>
      </w:r>
      <w:r w:rsidR="00E83E49">
        <w:rPr>
          <w:rFonts w:ascii="Tahoma" w:hAnsi="Tahoma" w:cs="Tahoma"/>
          <w:color w:val="333399"/>
          <w:sz w:val="20"/>
        </w:rPr>
        <w:fldChar w:fldCharType="separate"/>
      </w:r>
      <w:r>
        <w:rPr>
          <w:rFonts w:ascii="Tahoma" w:hAnsi="Tahoma" w:cs="Tahoma"/>
          <w:color w:val="333399"/>
          <w:sz w:val="20"/>
        </w:rPr>
        <w:fldChar w:fldCharType="begin"/>
      </w:r>
      <w:r>
        <w:rPr>
          <w:rFonts w:ascii="Tahoma" w:hAnsi="Tahoma" w:cs="Tahoma"/>
          <w:color w:val="333399"/>
          <w:sz w:val="20"/>
        </w:rPr>
        <w:instrText xml:space="preserve"> INCLUDEPICTURE  "cid:59a7b4f0-e021-4d66-8774-038bf5a5911f" \* MERGEFORMATINET </w:instrText>
      </w:r>
      <w:r>
        <w:rPr>
          <w:rFonts w:ascii="Tahoma" w:hAnsi="Tahoma" w:cs="Tahoma"/>
          <w:color w:val="333399"/>
          <w:sz w:val="20"/>
        </w:rPr>
        <w:fldChar w:fldCharType="separate"/>
      </w:r>
      <w:r w:rsidR="006A16A6">
        <w:rPr>
          <w:rFonts w:ascii="Tahoma" w:hAnsi="Tahoma" w:cs="Tahoma"/>
          <w:color w:val="333399"/>
          <w:sz w:val="20"/>
        </w:rPr>
        <w:fldChar w:fldCharType="begin"/>
      </w:r>
      <w:r w:rsidR="006A16A6">
        <w:rPr>
          <w:rFonts w:ascii="Tahoma" w:hAnsi="Tahoma" w:cs="Tahoma"/>
          <w:color w:val="333399"/>
          <w:sz w:val="20"/>
        </w:rPr>
        <w:instrText xml:space="preserve"> INCLUDEPICTURE  "cid:59a7b4f0-e021-4d66-8774-038bf5a5911f" \* MERGEFORMATINET </w:instrText>
      </w:r>
      <w:r w:rsidR="006A16A6">
        <w:rPr>
          <w:rFonts w:ascii="Tahoma" w:hAnsi="Tahoma" w:cs="Tahoma"/>
          <w:color w:val="333399"/>
          <w:sz w:val="20"/>
        </w:rPr>
        <w:fldChar w:fldCharType="separate"/>
      </w:r>
      <w:r w:rsidR="00F31037">
        <w:rPr>
          <w:rFonts w:ascii="Tahoma" w:hAnsi="Tahoma" w:cs="Tahoma"/>
          <w:color w:val="333399"/>
          <w:sz w:val="20"/>
        </w:rPr>
        <w:fldChar w:fldCharType="begin"/>
      </w:r>
      <w:r w:rsidR="00F31037">
        <w:rPr>
          <w:rFonts w:ascii="Tahoma" w:hAnsi="Tahoma" w:cs="Tahoma"/>
          <w:color w:val="333399"/>
          <w:sz w:val="20"/>
        </w:rPr>
        <w:instrText xml:space="preserve"> INCLUDEPICTURE  "cid:59a7b4f0-e021-4d66-8774-038bf5a5911f" \* MERGEFORMATINET </w:instrText>
      </w:r>
      <w:r w:rsidR="00F31037">
        <w:rPr>
          <w:rFonts w:ascii="Tahoma" w:hAnsi="Tahoma" w:cs="Tahoma"/>
          <w:color w:val="333399"/>
          <w:sz w:val="20"/>
        </w:rPr>
        <w:fldChar w:fldCharType="separate"/>
      </w:r>
      <w:r>
        <w:rPr>
          <w:rFonts w:ascii="Tahoma" w:hAnsi="Tahoma" w:cs="Tahoma"/>
          <w:color w:val="333399"/>
          <w:sz w:val="20"/>
        </w:rPr>
        <w:fldChar w:fldCharType="begin"/>
      </w:r>
      <w:r>
        <w:rPr>
          <w:rFonts w:ascii="Tahoma" w:hAnsi="Tahoma" w:cs="Tahoma"/>
          <w:color w:val="333399"/>
          <w:sz w:val="20"/>
        </w:rPr>
        <w:instrText xml:space="preserve"> INCLUDEPICTURE  "cid:59a7b4f0-e021-4d66-8774-038bf5a5911f" \* MERGEFORMATINET </w:instrText>
      </w:r>
      <w:r>
        <w:rPr>
          <w:rFonts w:ascii="Tahoma" w:hAnsi="Tahoma" w:cs="Tahoma"/>
          <w:color w:val="333399"/>
          <w:sz w:val="20"/>
        </w:rPr>
        <w:fldChar w:fldCharType="separate"/>
      </w:r>
      <w:r w:rsidR="00A84841">
        <w:rPr>
          <w:rFonts w:ascii="Tahoma" w:hAnsi="Tahoma" w:cs="Tahoma"/>
          <w:noProof/>
          <w:color w:val="333399"/>
          <w:sz w:val="20"/>
          <w14:ligatures w14:val="standardContextual"/>
        </w:rPr>
        <w:fldChar w:fldCharType="begin"/>
      </w:r>
      <w:r w:rsidR="00A84841">
        <w:rPr>
          <w:rFonts w:ascii="Tahoma" w:hAnsi="Tahoma" w:cs="Tahoma"/>
          <w:noProof/>
          <w:color w:val="333399"/>
          <w:sz w:val="20"/>
          <w14:ligatures w14:val="standardContextual"/>
        </w:rPr>
        <w:instrText xml:space="preserve"> INCLUDEPICTURE  "cid:59a7b4f0-e021-4d66-8774-038bf5a5911f" \* MERGEFORMATINET </w:instrText>
      </w:r>
      <w:r w:rsidR="00A84841">
        <w:rPr>
          <w:rFonts w:ascii="Tahoma" w:hAnsi="Tahoma" w:cs="Tahoma"/>
          <w:noProof/>
          <w:color w:val="333399"/>
          <w:sz w:val="20"/>
          <w14:ligatures w14:val="standardContextual"/>
        </w:rPr>
        <w:fldChar w:fldCharType="separate"/>
      </w:r>
      <w:r w:rsidR="00FD30A5">
        <w:rPr>
          <w:rFonts w:ascii="Tahoma" w:hAnsi="Tahoma" w:cs="Tahoma"/>
          <w:noProof/>
          <w:color w:val="333399"/>
          <w:sz w:val="20"/>
          <w14:ligatures w14:val="standardContextual"/>
        </w:rPr>
        <w:fldChar w:fldCharType="begin"/>
      </w:r>
      <w:r w:rsidR="00FD30A5">
        <w:rPr>
          <w:rFonts w:ascii="Tahoma" w:hAnsi="Tahoma" w:cs="Tahoma"/>
          <w:noProof/>
          <w:color w:val="333399"/>
          <w:sz w:val="20"/>
          <w14:ligatures w14:val="standardContextual"/>
        </w:rPr>
        <w:instrText xml:space="preserve"> INCLUDEPICTURE  "cid:59a7b4f0-e021-4d66-8774-038bf5a5911f" \* MERGEFORMATINET </w:instrText>
      </w:r>
      <w:r w:rsidR="00FD30A5">
        <w:rPr>
          <w:rFonts w:ascii="Tahoma" w:hAnsi="Tahoma" w:cs="Tahoma"/>
          <w:noProof/>
          <w:color w:val="333399"/>
          <w:sz w:val="20"/>
          <w14:ligatures w14:val="standardContextual"/>
        </w:rPr>
        <w:fldChar w:fldCharType="separate"/>
      </w:r>
      <w:r w:rsidR="00BE54D6">
        <w:rPr>
          <w:rFonts w:ascii="Tahoma" w:hAnsi="Tahoma" w:cs="Tahoma"/>
          <w:noProof/>
          <w:color w:val="333399"/>
          <w:sz w:val="20"/>
          <w14:ligatures w14:val="standardContextual"/>
        </w:rPr>
        <w:fldChar w:fldCharType="begin"/>
      </w:r>
      <w:r w:rsidR="00BE54D6">
        <w:rPr>
          <w:rFonts w:ascii="Tahoma" w:hAnsi="Tahoma" w:cs="Tahoma"/>
          <w:noProof/>
          <w:color w:val="333399"/>
          <w:sz w:val="20"/>
          <w14:ligatures w14:val="standardContextual"/>
        </w:rPr>
        <w:instrText xml:space="preserve"> INCLUDEPICTURE  "cid:59a7b4f0-e021-4d66-8774-038bf5a5911f" \* MERGEFORMATINET </w:instrText>
      </w:r>
      <w:r w:rsidR="00BE54D6">
        <w:rPr>
          <w:rFonts w:ascii="Tahoma" w:hAnsi="Tahoma" w:cs="Tahoma"/>
          <w:noProof/>
          <w:color w:val="333399"/>
          <w:sz w:val="20"/>
          <w14:ligatures w14:val="standardContextual"/>
        </w:rPr>
        <w:fldChar w:fldCharType="separate"/>
      </w:r>
      <w:r w:rsidR="00000000">
        <w:rPr>
          <w:rFonts w:ascii="Tahoma" w:hAnsi="Tahoma" w:cs="Tahoma"/>
          <w:noProof/>
          <w:color w:val="333399"/>
          <w:sz w:val="20"/>
          <w14:ligatures w14:val="standardContextual"/>
        </w:rPr>
        <w:fldChar w:fldCharType="begin"/>
      </w:r>
      <w:r w:rsidR="00000000">
        <w:rPr>
          <w:rFonts w:ascii="Tahoma" w:hAnsi="Tahoma" w:cs="Tahoma"/>
          <w:noProof/>
          <w:color w:val="333399"/>
          <w:sz w:val="20"/>
          <w14:ligatures w14:val="standardContextual"/>
        </w:rPr>
        <w:instrText xml:space="preserve"> INCLUDEPICTURE  "cid:59a7b4f0-e021-4d66-8774-038bf5a5911f" \* MERGEFORMATINET </w:instrText>
      </w:r>
      <w:r w:rsidR="00000000">
        <w:rPr>
          <w:rFonts w:ascii="Tahoma" w:hAnsi="Tahoma" w:cs="Tahoma"/>
          <w:noProof/>
          <w:color w:val="333399"/>
          <w:sz w:val="20"/>
          <w14:ligatures w14:val="standardContextual"/>
        </w:rPr>
        <w:fldChar w:fldCharType="separate"/>
      </w:r>
      <w:r w:rsidR="006B01CF">
        <w:rPr>
          <w:rFonts w:ascii="Tahoma" w:hAnsi="Tahoma" w:cs="Tahoma"/>
          <w:noProof/>
          <w:color w:val="333399"/>
          <w:sz w:val="20"/>
          <w14:ligatures w14:val="standardContextual"/>
        </w:rPr>
        <w:pict w14:anchorId="3D17AF5B">
          <v:shape id="_x0000_i1028" type="#_x0000_t75" alt="" style="width:92.25pt;height:66pt;mso-width-percent:0;mso-height-percent:0;mso-width-percent:0;mso-height-percent:0">
            <v:imagedata r:id="rId32" r:href="rId33"/>
          </v:shape>
        </w:pict>
      </w:r>
      <w:r w:rsidR="00000000">
        <w:rPr>
          <w:rFonts w:ascii="Tahoma" w:hAnsi="Tahoma" w:cs="Tahoma"/>
          <w:noProof/>
          <w:color w:val="333399"/>
          <w:sz w:val="20"/>
          <w14:ligatures w14:val="standardContextual"/>
        </w:rPr>
        <w:fldChar w:fldCharType="end"/>
      </w:r>
      <w:r w:rsidR="00BE54D6">
        <w:rPr>
          <w:rFonts w:ascii="Tahoma" w:hAnsi="Tahoma" w:cs="Tahoma"/>
          <w:noProof/>
          <w:color w:val="333399"/>
          <w:sz w:val="20"/>
          <w14:ligatures w14:val="standardContextual"/>
        </w:rPr>
        <w:fldChar w:fldCharType="end"/>
      </w:r>
      <w:r w:rsidR="00FD30A5">
        <w:rPr>
          <w:rFonts w:ascii="Tahoma" w:hAnsi="Tahoma" w:cs="Tahoma"/>
          <w:noProof/>
          <w:color w:val="333399"/>
          <w:sz w:val="20"/>
          <w14:ligatures w14:val="standardContextual"/>
        </w:rPr>
        <w:fldChar w:fldCharType="end"/>
      </w:r>
      <w:r w:rsidR="00A84841">
        <w:rPr>
          <w:rFonts w:ascii="Tahoma" w:hAnsi="Tahoma" w:cs="Tahoma"/>
          <w:noProof/>
          <w:color w:val="333399"/>
          <w:sz w:val="20"/>
          <w14:ligatures w14:val="standardContextual"/>
        </w:rPr>
        <w:fldChar w:fldCharType="end"/>
      </w:r>
      <w:r>
        <w:rPr>
          <w:rFonts w:ascii="Tahoma" w:hAnsi="Tahoma" w:cs="Tahoma"/>
          <w:color w:val="333399"/>
          <w:sz w:val="20"/>
        </w:rPr>
        <w:fldChar w:fldCharType="end"/>
      </w:r>
      <w:r w:rsidR="00F31037">
        <w:rPr>
          <w:rFonts w:ascii="Tahoma" w:hAnsi="Tahoma" w:cs="Tahoma"/>
          <w:color w:val="333399"/>
          <w:sz w:val="20"/>
        </w:rPr>
        <w:fldChar w:fldCharType="end"/>
      </w:r>
      <w:r w:rsidR="006A16A6">
        <w:rPr>
          <w:rFonts w:ascii="Tahoma" w:hAnsi="Tahoma" w:cs="Tahoma"/>
          <w:color w:val="333399"/>
          <w:sz w:val="20"/>
        </w:rPr>
        <w:fldChar w:fldCharType="end"/>
      </w:r>
      <w:r>
        <w:rPr>
          <w:rFonts w:ascii="Tahoma" w:hAnsi="Tahoma" w:cs="Tahoma"/>
          <w:color w:val="333399"/>
          <w:sz w:val="20"/>
        </w:rPr>
        <w:fldChar w:fldCharType="end"/>
      </w:r>
      <w:r w:rsidR="00E83E49">
        <w:rPr>
          <w:rFonts w:ascii="Tahoma" w:hAnsi="Tahoma" w:cs="Tahoma"/>
          <w:color w:val="333399"/>
          <w:sz w:val="20"/>
        </w:rPr>
        <w:fldChar w:fldCharType="end"/>
      </w:r>
      <w:r w:rsidR="00851E66">
        <w:rPr>
          <w:rFonts w:ascii="Tahoma" w:hAnsi="Tahoma" w:cs="Tahoma"/>
          <w:color w:val="333399"/>
          <w:sz w:val="20"/>
        </w:rPr>
        <w:fldChar w:fldCharType="end"/>
      </w:r>
      <w:r w:rsidR="007D5170">
        <w:rPr>
          <w:rFonts w:ascii="Tahoma" w:hAnsi="Tahoma" w:cs="Tahoma"/>
          <w:color w:val="333399"/>
          <w:sz w:val="20"/>
        </w:rPr>
        <w:fldChar w:fldCharType="end"/>
      </w:r>
      <w:r>
        <w:rPr>
          <w:rFonts w:ascii="Tahoma" w:hAnsi="Tahoma" w:cs="Tahoma"/>
          <w:color w:val="333399"/>
          <w:sz w:val="20"/>
        </w:rPr>
        <w:fldChar w:fldCharType="end"/>
      </w:r>
      <w:r>
        <w:rPr>
          <w:rFonts w:ascii="Tahoma" w:hAnsi="Tahoma" w:cs="Tahoma"/>
          <w:color w:val="333399"/>
          <w:sz w:val="20"/>
        </w:rPr>
        <w:fldChar w:fldCharType="end"/>
      </w:r>
      <w:r>
        <w:rPr>
          <w:rFonts w:ascii="Tahoma" w:hAnsi="Tahoma" w:cs="Tahoma"/>
          <w:color w:val="333399"/>
          <w:sz w:val="20"/>
        </w:rPr>
        <w:fldChar w:fldCharType="end"/>
      </w:r>
      <w:r w:rsidRPr="004450C4">
        <w:rPr>
          <w:rFonts w:ascii="Tahoma" w:hAnsi="Tahoma" w:cs="Tahoma"/>
          <w:color w:val="333399"/>
          <w:sz w:val="20"/>
        </w:rPr>
        <w:fldChar w:fldCharType="end"/>
      </w:r>
      <w:r w:rsidRPr="00436B7F">
        <w:rPr>
          <w:rFonts w:ascii="Tahoma" w:hAnsi="Tahoma" w:cs="Tahoma"/>
          <w:color w:val="333399"/>
          <w:sz w:val="20"/>
        </w:rPr>
        <w:t xml:space="preserve"> (for use by Cornerstone programs only)</w:t>
      </w:r>
    </w:p>
    <w:p w14:paraId="3098B095" w14:textId="77777777" w:rsidR="004F526F" w:rsidRPr="004450C4" w:rsidRDefault="004F526F" w:rsidP="004F526F">
      <w:pPr>
        <w:rPr>
          <w:rFonts w:ascii="Calibri" w:hAnsi="Calibri" w:cs="Calibri"/>
          <w:sz w:val="22"/>
          <w:szCs w:val="22"/>
        </w:rPr>
      </w:pPr>
      <w:r w:rsidRPr="004450C4">
        <w:rPr>
          <w:rFonts w:ascii="Tahoma" w:hAnsi="Tahoma" w:cs="Tahoma"/>
          <w:color w:val="333399"/>
          <w:sz w:val="20"/>
        </w:rPr>
        <w:fldChar w:fldCharType="begin"/>
      </w:r>
      <w:r w:rsidRPr="004450C4">
        <w:rPr>
          <w:rFonts w:ascii="Tahoma" w:hAnsi="Tahoma" w:cs="Tahoma"/>
          <w:color w:val="333399"/>
          <w:sz w:val="20"/>
        </w:rPr>
        <w:instrText xml:space="preserve"> INCLUDEPICTURE "cid:453d07bc-b1a8-4d7f-8ffb-07e9c20e6e89" \* MERGEFORMATINET </w:instrText>
      </w:r>
      <w:r w:rsidRPr="004450C4">
        <w:rPr>
          <w:rFonts w:ascii="Tahoma" w:hAnsi="Tahoma" w:cs="Tahoma"/>
          <w:color w:val="333399"/>
          <w:sz w:val="20"/>
        </w:rPr>
        <w:fldChar w:fldCharType="separate"/>
      </w:r>
      <w:r>
        <w:rPr>
          <w:rFonts w:ascii="Tahoma" w:hAnsi="Tahoma" w:cs="Tahoma"/>
          <w:color w:val="333399"/>
          <w:sz w:val="20"/>
        </w:rPr>
        <w:fldChar w:fldCharType="begin"/>
      </w:r>
      <w:r>
        <w:rPr>
          <w:rFonts w:ascii="Tahoma" w:hAnsi="Tahoma" w:cs="Tahoma"/>
          <w:color w:val="333399"/>
          <w:sz w:val="20"/>
        </w:rPr>
        <w:instrText xml:space="preserve"> INCLUDEPICTURE  "cid:453d07bc-b1a8-4d7f-8ffb-07e9c20e6e89" \* MERGEFORMATINET </w:instrText>
      </w:r>
      <w:r>
        <w:rPr>
          <w:rFonts w:ascii="Tahoma" w:hAnsi="Tahoma" w:cs="Tahoma"/>
          <w:color w:val="333399"/>
          <w:sz w:val="20"/>
        </w:rPr>
        <w:fldChar w:fldCharType="separate"/>
      </w:r>
      <w:r>
        <w:rPr>
          <w:rFonts w:ascii="Tahoma" w:hAnsi="Tahoma" w:cs="Tahoma"/>
          <w:color w:val="333399"/>
          <w:sz w:val="20"/>
        </w:rPr>
        <w:fldChar w:fldCharType="begin"/>
      </w:r>
      <w:r>
        <w:rPr>
          <w:rFonts w:ascii="Tahoma" w:hAnsi="Tahoma" w:cs="Tahoma"/>
          <w:color w:val="333399"/>
          <w:sz w:val="20"/>
        </w:rPr>
        <w:instrText xml:space="preserve"> INCLUDEPICTURE  "cid:453d07bc-b1a8-4d7f-8ffb-07e9c20e6e89" \* MERGEFORMATINET </w:instrText>
      </w:r>
      <w:r>
        <w:rPr>
          <w:rFonts w:ascii="Tahoma" w:hAnsi="Tahoma" w:cs="Tahoma"/>
          <w:color w:val="333399"/>
          <w:sz w:val="20"/>
        </w:rPr>
        <w:fldChar w:fldCharType="separate"/>
      </w:r>
      <w:r>
        <w:rPr>
          <w:rFonts w:ascii="Tahoma" w:hAnsi="Tahoma" w:cs="Tahoma"/>
          <w:color w:val="333399"/>
          <w:sz w:val="20"/>
        </w:rPr>
        <w:fldChar w:fldCharType="begin"/>
      </w:r>
      <w:r>
        <w:rPr>
          <w:rFonts w:ascii="Tahoma" w:hAnsi="Tahoma" w:cs="Tahoma"/>
          <w:color w:val="333399"/>
          <w:sz w:val="20"/>
        </w:rPr>
        <w:instrText xml:space="preserve"> INCLUDEPICTURE  "cid:453d07bc-b1a8-4d7f-8ffb-07e9c20e6e89" \* MERGEFORMATINET </w:instrText>
      </w:r>
      <w:r>
        <w:rPr>
          <w:rFonts w:ascii="Tahoma" w:hAnsi="Tahoma" w:cs="Tahoma"/>
          <w:color w:val="333399"/>
          <w:sz w:val="20"/>
        </w:rPr>
        <w:fldChar w:fldCharType="separate"/>
      </w:r>
      <w:r w:rsidR="007D5170">
        <w:rPr>
          <w:rFonts w:ascii="Tahoma" w:hAnsi="Tahoma" w:cs="Tahoma"/>
          <w:color w:val="333399"/>
          <w:sz w:val="20"/>
        </w:rPr>
        <w:fldChar w:fldCharType="begin"/>
      </w:r>
      <w:r w:rsidR="007D5170">
        <w:rPr>
          <w:rFonts w:ascii="Tahoma" w:hAnsi="Tahoma" w:cs="Tahoma"/>
          <w:color w:val="333399"/>
          <w:sz w:val="20"/>
        </w:rPr>
        <w:instrText xml:space="preserve"> INCLUDEPICTURE  "cid:453d07bc-b1a8-4d7f-8ffb-07e9c20e6e89" \* MERGEFORMATINET </w:instrText>
      </w:r>
      <w:r w:rsidR="007D5170">
        <w:rPr>
          <w:rFonts w:ascii="Tahoma" w:hAnsi="Tahoma" w:cs="Tahoma"/>
          <w:color w:val="333399"/>
          <w:sz w:val="20"/>
        </w:rPr>
        <w:fldChar w:fldCharType="separate"/>
      </w:r>
      <w:r w:rsidR="00851E66">
        <w:rPr>
          <w:rFonts w:ascii="Tahoma" w:hAnsi="Tahoma" w:cs="Tahoma"/>
          <w:color w:val="333399"/>
          <w:sz w:val="20"/>
        </w:rPr>
        <w:fldChar w:fldCharType="begin"/>
      </w:r>
      <w:r w:rsidR="00851E66">
        <w:rPr>
          <w:rFonts w:ascii="Tahoma" w:hAnsi="Tahoma" w:cs="Tahoma"/>
          <w:color w:val="333399"/>
          <w:sz w:val="20"/>
        </w:rPr>
        <w:instrText xml:space="preserve"> INCLUDEPICTURE  "cid:453d07bc-b1a8-4d7f-8ffb-07e9c20e6e89" \* MERGEFORMATINET </w:instrText>
      </w:r>
      <w:r w:rsidR="00851E66">
        <w:rPr>
          <w:rFonts w:ascii="Tahoma" w:hAnsi="Tahoma" w:cs="Tahoma"/>
          <w:color w:val="333399"/>
          <w:sz w:val="20"/>
        </w:rPr>
        <w:fldChar w:fldCharType="separate"/>
      </w:r>
      <w:r w:rsidR="00E83E49">
        <w:rPr>
          <w:rFonts w:ascii="Tahoma" w:hAnsi="Tahoma" w:cs="Tahoma"/>
          <w:color w:val="333399"/>
          <w:sz w:val="20"/>
        </w:rPr>
        <w:fldChar w:fldCharType="begin"/>
      </w:r>
      <w:r w:rsidR="00E83E49">
        <w:rPr>
          <w:rFonts w:ascii="Tahoma" w:hAnsi="Tahoma" w:cs="Tahoma"/>
          <w:color w:val="333399"/>
          <w:sz w:val="20"/>
        </w:rPr>
        <w:instrText xml:space="preserve"> INCLUDEPICTURE  "cid:453d07bc-b1a8-4d7f-8ffb-07e9c20e6e89" \* MERGEFORMATINET </w:instrText>
      </w:r>
      <w:r w:rsidR="00E83E49">
        <w:rPr>
          <w:rFonts w:ascii="Tahoma" w:hAnsi="Tahoma" w:cs="Tahoma"/>
          <w:color w:val="333399"/>
          <w:sz w:val="20"/>
        </w:rPr>
        <w:fldChar w:fldCharType="separate"/>
      </w:r>
      <w:r>
        <w:rPr>
          <w:rFonts w:ascii="Tahoma" w:hAnsi="Tahoma" w:cs="Tahoma"/>
          <w:color w:val="333399"/>
          <w:sz w:val="20"/>
        </w:rPr>
        <w:fldChar w:fldCharType="begin"/>
      </w:r>
      <w:r>
        <w:rPr>
          <w:rFonts w:ascii="Tahoma" w:hAnsi="Tahoma" w:cs="Tahoma"/>
          <w:color w:val="333399"/>
          <w:sz w:val="20"/>
        </w:rPr>
        <w:instrText xml:space="preserve"> INCLUDEPICTURE  "cid:453d07bc-b1a8-4d7f-8ffb-07e9c20e6e89" \* MERGEFORMATINET </w:instrText>
      </w:r>
      <w:r>
        <w:rPr>
          <w:rFonts w:ascii="Tahoma" w:hAnsi="Tahoma" w:cs="Tahoma"/>
          <w:color w:val="333399"/>
          <w:sz w:val="20"/>
        </w:rPr>
        <w:fldChar w:fldCharType="separate"/>
      </w:r>
      <w:r w:rsidR="006A16A6">
        <w:rPr>
          <w:rFonts w:ascii="Tahoma" w:hAnsi="Tahoma" w:cs="Tahoma"/>
          <w:color w:val="333399"/>
          <w:sz w:val="20"/>
        </w:rPr>
        <w:fldChar w:fldCharType="begin"/>
      </w:r>
      <w:r w:rsidR="006A16A6">
        <w:rPr>
          <w:rFonts w:ascii="Tahoma" w:hAnsi="Tahoma" w:cs="Tahoma"/>
          <w:color w:val="333399"/>
          <w:sz w:val="20"/>
        </w:rPr>
        <w:instrText xml:space="preserve"> INCLUDEPICTURE  "cid:453d07bc-b1a8-4d7f-8ffb-07e9c20e6e89" \* MERGEFORMATINET </w:instrText>
      </w:r>
      <w:r w:rsidR="006A16A6">
        <w:rPr>
          <w:rFonts w:ascii="Tahoma" w:hAnsi="Tahoma" w:cs="Tahoma"/>
          <w:color w:val="333399"/>
          <w:sz w:val="20"/>
        </w:rPr>
        <w:fldChar w:fldCharType="separate"/>
      </w:r>
      <w:r w:rsidR="00F31037">
        <w:rPr>
          <w:rFonts w:ascii="Tahoma" w:hAnsi="Tahoma" w:cs="Tahoma"/>
          <w:color w:val="333399"/>
          <w:sz w:val="20"/>
        </w:rPr>
        <w:fldChar w:fldCharType="begin"/>
      </w:r>
      <w:r w:rsidR="00F31037">
        <w:rPr>
          <w:rFonts w:ascii="Tahoma" w:hAnsi="Tahoma" w:cs="Tahoma"/>
          <w:color w:val="333399"/>
          <w:sz w:val="20"/>
        </w:rPr>
        <w:instrText xml:space="preserve"> INCLUDEPICTURE  "cid:453d07bc-b1a8-4d7f-8ffb-07e9c20e6e89" \* MERGEFORMATINET </w:instrText>
      </w:r>
      <w:r w:rsidR="00F31037">
        <w:rPr>
          <w:rFonts w:ascii="Tahoma" w:hAnsi="Tahoma" w:cs="Tahoma"/>
          <w:color w:val="333399"/>
          <w:sz w:val="20"/>
        </w:rPr>
        <w:fldChar w:fldCharType="separate"/>
      </w:r>
      <w:r>
        <w:rPr>
          <w:rFonts w:ascii="Tahoma" w:hAnsi="Tahoma" w:cs="Tahoma"/>
          <w:color w:val="333399"/>
          <w:sz w:val="20"/>
        </w:rPr>
        <w:fldChar w:fldCharType="begin"/>
      </w:r>
      <w:r>
        <w:rPr>
          <w:rFonts w:ascii="Tahoma" w:hAnsi="Tahoma" w:cs="Tahoma"/>
          <w:color w:val="333399"/>
          <w:sz w:val="20"/>
        </w:rPr>
        <w:instrText xml:space="preserve"> INCLUDEPICTURE  "cid:453d07bc-b1a8-4d7f-8ffb-07e9c20e6e89" \* MERGEFORMATINET </w:instrText>
      </w:r>
      <w:r>
        <w:rPr>
          <w:rFonts w:ascii="Tahoma" w:hAnsi="Tahoma" w:cs="Tahoma"/>
          <w:color w:val="333399"/>
          <w:sz w:val="20"/>
        </w:rPr>
        <w:fldChar w:fldCharType="separate"/>
      </w:r>
      <w:r w:rsidR="00A84841">
        <w:rPr>
          <w:rFonts w:ascii="Tahoma" w:hAnsi="Tahoma" w:cs="Tahoma"/>
          <w:noProof/>
          <w:color w:val="333399"/>
          <w:sz w:val="20"/>
          <w14:ligatures w14:val="standardContextual"/>
        </w:rPr>
        <w:fldChar w:fldCharType="begin"/>
      </w:r>
      <w:r w:rsidR="00A84841">
        <w:rPr>
          <w:rFonts w:ascii="Tahoma" w:hAnsi="Tahoma" w:cs="Tahoma"/>
          <w:noProof/>
          <w:color w:val="333399"/>
          <w:sz w:val="20"/>
          <w14:ligatures w14:val="standardContextual"/>
        </w:rPr>
        <w:instrText xml:space="preserve"> INCLUDEPICTURE  "cid:453d07bc-b1a8-4d7f-8ffb-07e9c20e6e89" \* MERGEFORMATINET </w:instrText>
      </w:r>
      <w:r w:rsidR="00A84841">
        <w:rPr>
          <w:rFonts w:ascii="Tahoma" w:hAnsi="Tahoma" w:cs="Tahoma"/>
          <w:noProof/>
          <w:color w:val="333399"/>
          <w:sz w:val="20"/>
          <w14:ligatures w14:val="standardContextual"/>
        </w:rPr>
        <w:fldChar w:fldCharType="separate"/>
      </w:r>
      <w:r w:rsidR="00FD30A5">
        <w:rPr>
          <w:rFonts w:ascii="Tahoma" w:hAnsi="Tahoma" w:cs="Tahoma"/>
          <w:noProof/>
          <w:color w:val="333399"/>
          <w:sz w:val="20"/>
          <w14:ligatures w14:val="standardContextual"/>
        </w:rPr>
        <w:fldChar w:fldCharType="begin"/>
      </w:r>
      <w:r w:rsidR="00FD30A5">
        <w:rPr>
          <w:rFonts w:ascii="Tahoma" w:hAnsi="Tahoma" w:cs="Tahoma"/>
          <w:noProof/>
          <w:color w:val="333399"/>
          <w:sz w:val="20"/>
          <w14:ligatures w14:val="standardContextual"/>
        </w:rPr>
        <w:instrText xml:space="preserve"> INCLUDEPICTURE  "cid:453d07bc-b1a8-4d7f-8ffb-07e9c20e6e89" \* MERGEFORMATINET </w:instrText>
      </w:r>
      <w:r w:rsidR="00FD30A5">
        <w:rPr>
          <w:rFonts w:ascii="Tahoma" w:hAnsi="Tahoma" w:cs="Tahoma"/>
          <w:noProof/>
          <w:color w:val="333399"/>
          <w:sz w:val="20"/>
          <w14:ligatures w14:val="standardContextual"/>
        </w:rPr>
        <w:fldChar w:fldCharType="separate"/>
      </w:r>
      <w:r w:rsidR="00BE54D6">
        <w:rPr>
          <w:rFonts w:ascii="Tahoma" w:hAnsi="Tahoma" w:cs="Tahoma"/>
          <w:noProof/>
          <w:color w:val="333399"/>
          <w:sz w:val="20"/>
          <w14:ligatures w14:val="standardContextual"/>
        </w:rPr>
        <w:fldChar w:fldCharType="begin"/>
      </w:r>
      <w:r w:rsidR="00BE54D6">
        <w:rPr>
          <w:rFonts w:ascii="Tahoma" w:hAnsi="Tahoma" w:cs="Tahoma"/>
          <w:noProof/>
          <w:color w:val="333399"/>
          <w:sz w:val="20"/>
          <w14:ligatures w14:val="standardContextual"/>
        </w:rPr>
        <w:instrText xml:space="preserve"> INCLUDEPICTURE  "cid:453d07bc-b1a8-4d7f-8ffb-07e9c20e6e89" \* MERGEFORMATINET </w:instrText>
      </w:r>
      <w:r w:rsidR="00BE54D6">
        <w:rPr>
          <w:rFonts w:ascii="Tahoma" w:hAnsi="Tahoma" w:cs="Tahoma"/>
          <w:noProof/>
          <w:color w:val="333399"/>
          <w:sz w:val="20"/>
          <w14:ligatures w14:val="standardContextual"/>
        </w:rPr>
        <w:fldChar w:fldCharType="separate"/>
      </w:r>
      <w:r w:rsidR="00000000">
        <w:rPr>
          <w:rFonts w:ascii="Tahoma" w:hAnsi="Tahoma" w:cs="Tahoma"/>
          <w:noProof/>
          <w:color w:val="333399"/>
          <w:sz w:val="20"/>
          <w14:ligatures w14:val="standardContextual"/>
        </w:rPr>
        <w:fldChar w:fldCharType="begin"/>
      </w:r>
      <w:r w:rsidR="00000000">
        <w:rPr>
          <w:rFonts w:ascii="Tahoma" w:hAnsi="Tahoma" w:cs="Tahoma"/>
          <w:noProof/>
          <w:color w:val="333399"/>
          <w:sz w:val="20"/>
          <w14:ligatures w14:val="standardContextual"/>
        </w:rPr>
        <w:instrText xml:space="preserve"> INCLUDEPICTURE  "cid:453d07bc-b1a8-4d7f-8ffb-07e9c20e6e89" \* MERGEFORMATINET </w:instrText>
      </w:r>
      <w:r w:rsidR="00000000">
        <w:rPr>
          <w:rFonts w:ascii="Tahoma" w:hAnsi="Tahoma" w:cs="Tahoma"/>
          <w:noProof/>
          <w:color w:val="333399"/>
          <w:sz w:val="20"/>
          <w14:ligatures w14:val="standardContextual"/>
        </w:rPr>
        <w:fldChar w:fldCharType="separate"/>
      </w:r>
      <w:r w:rsidR="006B01CF">
        <w:rPr>
          <w:rFonts w:ascii="Tahoma" w:hAnsi="Tahoma" w:cs="Tahoma"/>
          <w:noProof/>
          <w:color w:val="333399"/>
          <w:sz w:val="20"/>
          <w14:ligatures w14:val="standardContextual"/>
        </w:rPr>
        <w:pict w14:anchorId="0FA9EE50">
          <v:shape id="_x0000_i1029" type="#_x0000_t75" alt="" style="width:135pt;height:57.75pt;mso-width-percent:0;mso-height-percent:0;mso-width-percent:0;mso-height-percent:0">
            <v:imagedata r:id="rId34" r:href="rId35"/>
          </v:shape>
        </w:pict>
      </w:r>
      <w:r w:rsidR="00000000">
        <w:rPr>
          <w:rFonts w:ascii="Tahoma" w:hAnsi="Tahoma" w:cs="Tahoma"/>
          <w:noProof/>
          <w:color w:val="333399"/>
          <w:sz w:val="20"/>
          <w14:ligatures w14:val="standardContextual"/>
        </w:rPr>
        <w:fldChar w:fldCharType="end"/>
      </w:r>
      <w:r w:rsidR="00BE54D6">
        <w:rPr>
          <w:rFonts w:ascii="Tahoma" w:hAnsi="Tahoma" w:cs="Tahoma"/>
          <w:noProof/>
          <w:color w:val="333399"/>
          <w:sz w:val="20"/>
          <w14:ligatures w14:val="standardContextual"/>
        </w:rPr>
        <w:fldChar w:fldCharType="end"/>
      </w:r>
      <w:r w:rsidR="00FD30A5">
        <w:rPr>
          <w:rFonts w:ascii="Tahoma" w:hAnsi="Tahoma" w:cs="Tahoma"/>
          <w:noProof/>
          <w:color w:val="333399"/>
          <w:sz w:val="20"/>
          <w14:ligatures w14:val="standardContextual"/>
        </w:rPr>
        <w:fldChar w:fldCharType="end"/>
      </w:r>
      <w:r w:rsidR="00A84841">
        <w:rPr>
          <w:rFonts w:ascii="Tahoma" w:hAnsi="Tahoma" w:cs="Tahoma"/>
          <w:noProof/>
          <w:color w:val="333399"/>
          <w:sz w:val="20"/>
          <w14:ligatures w14:val="standardContextual"/>
        </w:rPr>
        <w:fldChar w:fldCharType="end"/>
      </w:r>
      <w:r>
        <w:rPr>
          <w:rFonts w:ascii="Tahoma" w:hAnsi="Tahoma" w:cs="Tahoma"/>
          <w:color w:val="333399"/>
          <w:sz w:val="20"/>
        </w:rPr>
        <w:fldChar w:fldCharType="end"/>
      </w:r>
      <w:r w:rsidR="00F31037">
        <w:rPr>
          <w:rFonts w:ascii="Tahoma" w:hAnsi="Tahoma" w:cs="Tahoma"/>
          <w:color w:val="333399"/>
          <w:sz w:val="20"/>
        </w:rPr>
        <w:fldChar w:fldCharType="end"/>
      </w:r>
      <w:r w:rsidR="006A16A6">
        <w:rPr>
          <w:rFonts w:ascii="Tahoma" w:hAnsi="Tahoma" w:cs="Tahoma"/>
          <w:color w:val="333399"/>
          <w:sz w:val="20"/>
        </w:rPr>
        <w:fldChar w:fldCharType="end"/>
      </w:r>
      <w:r>
        <w:rPr>
          <w:rFonts w:ascii="Tahoma" w:hAnsi="Tahoma" w:cs="Tahoma"/>
          <w:color w:val="333399"/>
          <w:sz w:val="20"/>
        </w:rPr>
        <w:fldChar w:fldCharType="end"/>
      </w:r>
      <w:r w:rsidR="00E83E49">
        <w:rPr>
          <w:rFonts w:ascii="Tahoma" w:hAnsi="Tahoma" w:cs="Tahoma"/>
          <w:color w:val="333399"/>
          <w:sz w:val="20"/>
        </w:rPr>
        <w:fldChar w:fldCharType="end"/>
      </w:r>
      <w:r w:rsidR="00851E66">
        <w:rPr>
          <w:rFonts w:ascii="Tahoma" w:hAnsi="Tahoma" w:cs="Tahoma"/>
          <w:color w:val="333399"/>
          <w:sz w:val="20"/>
        </w:rPr>
        <w:fldChar w:fldCharType="end"/>
      </w:r>
      <w:r w:rsidR="007D5170">
        <w:rPr>
          <w:rFonts w:ascii="Tahoma" w:hAnsi="Tahoma" w:cs="Tahoma"/>
          <w:color w:val="333399"/>
          <w:sz w:val="20"/>
        </w:rPr>
        <w:fldChar w:fldCharType="end"/>
      </w:r>
      <w:r>
        <w:rPr>
          <w:rFonts w:ascii="Tahoma" w:hAnsi="Tahoma" w:cs="Tahoma"/>
          <w:color w:val="333399"/>
          <w:sz w:val="20"/>
        </w:rPr>
        <w:fldChar w:fldCharType="end"/>
      </w:r>
      <w:r>
        <w:rPr>
          <w:rFonts w:ascii="Tahoma" w:hAnsi="Tahoma" w:cs="Tahoma"/>
          <w:color w:val="333399"/>
          <w:sz w:val="20"/>
        </w:rPr>
        <w:fldChar w:fldCharType="end"/>
      </w:r>
      <w:r>
        <w:rPr>
          <w:rFonts w:ascii="Tahoma" w:hAnsi="Tahoma" w:cs="Tahoma"/>
          <w:color w:val="333399"/>
          <w:sz w:val="20"/>
        </w:rPr>
        <w:fldChar w:fldCharType="end"/>
      </w:r>
      <w:r w:rsidRPr="004450C4">
        <w:rPr>
          <w:rFonts w:ascii="Tahoma" w:hAnsi="Tahoma" w:cs="Tahoma"/>
          <w:color w:val="333399"/>
          <w:sz w:val="20"/>
        </w:rPr>
        <w:fldChar w:fldCharType="end"/>
      </w:r>
      <w:r w:rsidRPr="00436B7F">
        <w:rPr>
          <w:rFonts w:ascii="Tahoma" w:hAnsi="Tahoma" w:cs="Tahoma"/>
          <w:color w:val="333399"/>
          <w:sz w:val="20"/>
        </w:rPr>
        <w:t>(for use by SONYC programs only)</w:t>
      </w:r>
    </w:p>
    <w:p w14:paraId="6CBB17F9" w14:textId="77777777" w:rsidR="004F526F" w:rsidRPr="00436B7F" w:rsidRDefault="004F526F" w:rsidP="004F526F">
      <w:pPr>
        <w:suppressAutoHyphens/>
      </w:pPr>
    </w:p>
    <w:p w14:paraId="591E64C7" w14:textId="77777777" w:rsidR="004F526F" w:rsidRDefault="004F526F">
      <w:pPr>
        <w:spacing w:after="160" w:line="259" w:lineRule="auto"/>
        <w:rPr>
          <w:b/>
          <w:bCs/>
          <w:szCs w:val="24"/>
          <w:u w:val="single" w:color="000000"/>
        </w:rPr>
      </w:pPr>
      <w:r>
        <w:rPr>
          <w:b/>
          <w:bCs/>
          <w:szCs w:val="24"/>
          <w:u w:val="single" w:color="000000"/>
        </w:rPr>
        <w:br w:type="page"/>
      </w:r>
    </w:p>
    <w:p w14:paraId="6C064108" w14:textId="174F528B" w:rsidR="00D815F9" w:rsidRPr="00214A07" w:rsidRDefault="00D815F9" w:rsidP="00D815F9">
      <w:pPr>
        <w:widowControl w:val="0"/>
        <w:autoSpaceDE w:val="0"/>
        <w:autoSpaceDN w:val="0"/>
        <w:spacing w:before="79"/>
        <w:jc w:val="center"/>
        <w:rPr>
          <w:b/>
          <w:bCs/>
          <w:szCs w:val="24"/>
          <w:u w:color="000000"/>
        </w:rPr>
      </w:pPr>
      <w:r w:rsidRPr="00214A07">
        <w:rPr>
          <w:b/>
          <w:bCs/>
          <w:szCs w:val="24"/>
          <w:u w:val="single" w:color="000000"/>
        </w:rPr>
        <w:t>NYC</w:t>
      </w:r>
      <w:r w:rsidRPr="00214A07">
        <w:rPr>
          <w:b/>
          <w:bCs/>
          <w:spacing w:val="-6"/>
          <w:szCs w:val="24"/>
          <w:u w:val="single" w:color="000000"/>
        </w:rPr>
        <w:t xml:space="preserve"> </w:t>
      </w:r>
      <w:r w:rsidRPr="00214A07">
        <w:rPr>
          <w:b/>
          <w:bCs/>
          <w:szCs w:val="24"/>
          <w:u w:val="single" w:color="000000"/>
        </w:rPr>
        <w:t>EARNED</w:t>
      </w:r>
      <w:r w:rsidRPr="00214A07">
        <w:rPr>
          <w:b/>
          <w:bCs/>
          <w:spacing w:val="-3"/>
          <w:szCs w:val="24"/>
          <w:u w:val="single" w:color="000000"/>
        </w:rPr>
        <w:t xml:space="preserve"> </w:t>
      </w:r>
      <w:r w:rsidRPr="00214A07">
        <w:rPr>
          <w:b/>
          <w:bCs/>
          <w:szCs w:val="24"/>
          <w:u w:val="single" w:color="000000"/>
        </w:rPr>
        <w:t>SAFE</w:t>
      </w:r>
      <w:r w:rsidRPr="00214A07">
        <w:rPr>
          <w:b/>
          <w:bCs/>
          <w:spacing w:val="1"/>
          <w:szCs w:val="24"/>
          <w:u w:val="single" w:color="000000"/>
        </w:rPr>
        <w:t xml:space="preserve"> </w:t>
      </w:r>
      <w:r w:rsidRPr="00214A07">
        <w:rPr>
          <w:b/>
          <w:bCs/>
          <w:szCs w:val="24"/>
          <w:u w:val="single" w:color="000000"/>
        </w:rPr>
        <w:t>AND</w:t>
      </w:r>
      <w:r w:rsidRPr="00214A07">
        <w:rPr>
          <w:b/>
          <w:bCs/>
          <w:spacing w:val="-3"/>
          <w:szCs w:val="24"/>
          <w:u w:val="single" w:color="000000"/>
        </w:rPr>
        <w:t xml:space="preserve"> </w:t>
      </w:r>
      <w:r w:rsidRPr="00214A07">
        <w:rPr>
          <w:b/>
          <w:bCs/>
          <w:szCs w:val="24"/>
          <w:u w:val="single" w:color="000000"/>
        </w:rPr>
        <w:t>SICK</w:t>
      </w:r>
      <w:r w:rsidRPr="00214A07">
        <w:rPr>
          <w:b/>
          <w:bCs/>
          <w:spacing w:val="-3"/>
          <w:szCs w:val="24"/>
          <w:u w:val="single" w:color="000000"/>
        </w:rPr>
        <w:t xml:space="preserve"> </w:t>
      </w:r>
      <w:r w:rsidRPr="00214A07">
        <w:rPr>
          <w:b/>
          <w:bCs/>
          <w:szCs w:val="24"/>
          <w:u w:val="single" w:color="000000"/>
        </w:rPr>
        <w:t>TIME</w:t>
      </w:r>
      <w:r w:rsidRPr="00214A07">
        <w:rPr>
          <w:b/>
          <w:bCs/>
          <w:spacing w:val="-2"/>
          <w:szCs w:val="24"/>
          <w:u w:val="single" w:color="000000"/>
        </w:rPr>
        <w:t xml:space="preserve"> </w:t>
      </w:r>
      <w:r w:rsidRPr="00214A07">
        <w:rPr>
          <w:b/>
          <w:bCs/>
          <w:szCs w:val="24"/>
          <w:u w:val="single" w:color="000000"/>
        </w:rPr>
        <w:t>ACT</w:t>
      </w:r>
      <w:r w:rsidRPr="00214A07">
        <w:rPr>
          <w:b/>
          <w:bCs/>
          <w:spacing w:val="-1"/>
          <w:szCs w:val="24"/>
          <w:u w:val="single" w:color="000000"/>
        </w:rPr>
        <w:t xml:space="preserve"> </w:t>
      </w:r>
      <w:r w:rsidRPr="00214A07">
        <w:rPr>
          <w:b/>
          <w:bCs/>
          <w:szCs w:val="24"/>
          <w:u w:val="single" w:color="000000"/>
        </w:rPr>
        <w:t>CONTRACT</w:t>
      </w:r>
      <w:r w:rsidRPr="00214A07">
        <w:rPr>
          <w:b/>
          <w:bCs/>
          <w:spacing w:val="-2"/>
          <w:szCs w:val="24"/>
          <w:u w:val="single" w:color="000000"/>
        </w:rPr>
        <w:t xml:space="preserve"> RIDER</w:t>
      </w:r>
    </w:p>
    <w:p w14:paraId="46F9BFD9" w14:textId="77777777" w:rsidR="00D815F9" w:rsidRPr="00214A07" w:rsidRDefault="00D815F9" w:rsidP="00D815F9">
      <w:pPr>
        <w:widowControl w:val="0"/>
        <w:autoSpaceDE w:val="0"/>
        <w:autoSpaceDN w:val="0"/>
        <w:spacing w:before="120"/>
        <w:rPr>
          <w:szCs w:val="24"/>
        </w:rPr>
      </w:pPr>
      <w:r w:rsidRPr="00214A07">
        <w:rPr>
          <w:szCs w:val="24"/>
        </w:rPr>
        <w:t>(To supersede</w:t>
      </w:r>
      <w:r w:rsidRPr="00214A07">
        <w:rPr>
          <w:spacing w:val="-1"/>
          <w:szCs w:val="24"/>
        </w:rPr>
        <w:t xml:space="preserve"> </w:t>
      </w:r>
      <w:r w:rsidRPr="00214A07">
        <w:rPr>
          <w:szCs w:val="24"/>
        </w:rPr>
        <w:t>Section 4.06 of</w:t>
      </w:r>
      <w:r w:rsidRPr="00214A07">
        <w:rPr>
          <w:spacing w:val="-1"/>
          <w:szCs w:val="24"/>
        </w:rPr>
        <w:t xml:space="preserve"> </w:t>
      </w:r>
      <w:r w:rsidRPr="00214A07">
        <w:rPr>
          <w:szCs w:val="24"/>
        </w:rPr>
        <w:t>the</w:t>
      </w:r>
      <w:r w:rsidRPr="00214A07">
        <w:rPr>
          <w:spacing w:val="-1"/>
          <w:szCs w:val="24"/>
        </w:rPr>
        <w:t xml:space="preserve"> </w:t>
      </w:r>
      <w:r w:rsidRPr="00214A07">
        <w:rPr>
          <w:szCs w:val="24"/>
        </w:rPr>
        <w:t>January 2018 Appendix A</w:t>
      </w:r>
      <w:r w:rsidRPr="00214A07">
        <w:rPr>
          <w:spacing w:val="-1"/>
          <w:szCs w:val="24"/>
        </w:rPr>
        <w:t xml:space="preserve"> </w:t>
      </w:r>
      <w:r w:rsidRPr="00214A07">
        <w:rPr>
          <w:szCs w:val="24"/>
        </w:rPr>
        <w:t>and Section 35.5 of</w:t>
      </w:r>
      <w:r w:rsidRPr="00214A07">
        <w:rPr>
          <w:spacing w:val="-1"/>
          <w:szCs w:val="24"/>
        </w:rPr>
        <w:t xml:space="preserve"> </w:t>
      </w:r>
      <w:r w:rsidRPr="00214A07">
        <w:rPr>
          <w:szCs w:val="24"/>
        </w:rPr>
        <w:t>the</w:t>
      </w:r>
      <w:r w:rsidRPr="00214A07">
        <w:rPr>
          <w:spacing w:val="-1"/>
          <w:szCs w:val="24"/>
        </w:rPr>
        <w:t xml:space="preserve"> </w:t>
      </w:r>
      <w:r w:rsidRPr="00214A07">
        <w:rPr>
          <w:szCs w:val="24"/>
        </w:rPr>
        <w:t>March 2017 Standard Construction Contract and to be attached to other City contracts and solicitations)</w:t>
      </w:r>
    </w:p>
    <w:p w14:paraId="7641D00E" w14:textId="77777777" w:rsidR="00D815F9" w:rsidRPr="00214A07" w:rsidRDefault="00D815F9" w:rsidP="00D815F9">
      <w:pPr>
        <w:widowControl w:val="0"/>
        <w:autoSpaceDE w:val="0"/>
        <w:autoSpaceDN w:val="0"/>
        <w:spacing w:before="5"/>
        <w:rPr>
          <w:sz w:val="34"/>
          <w:szCs w:val="24"/>
        </w:rPr>
      </w:pPr>
    </w:p>
    <w:p w14:paraId="55D79C53" w14:textId="77777777" w:rsidR="00D815F9" w:rsidRPr="00214A07" w:rsidRDefault="00D815F9" w:rsidP="00D815F9">
      <w:pPr>
        <w:widowControl w:val="0"/>
        <w:numPr>
          <w:ilvl w:val="0"/>
          <w:numId w:val="94"/>
        </w:numPr>
        <w:tabs>
          <w:tab w:val="left" w:pos="840"/>
        </w:tabs>
        <w:autoSpaceDE w:val="0"/>
        <w:autoSpaceDN w:val="0"/>
        <w:rPr>
          <w:i/>
          <w:szCs w:val="22"/>
        </w:rPr>
      </w:pPr>
      <w:r w:rsidRPr="00214A07">
        <w:rPr>
          <w:i/>
          <w:szCs w:val="22"/>
        </w:rPr>
        <w:t>Introduction</w:t>
      </w:r>
      <w:r w:rsidRPr="00214A07">
        <w:rPr>
          <w:i/>
          <w:spacing w:val="-1"/>
          <w:szCs w:val="22"/>
        </w:rPr>
        <w:t xml:space="preserve"> </w:t>
      </w:r>
      <w:r w:rsidRPr="00214A07">
        <w:rPr>
          <w:i/>
          <w:szCs w:val="22"/>
        </w:rPr>
        <w:t>and</w:t>
      </w:r>
      <w:r w:rsidRPr="00214A07">
        <w:rPr>
          <w:i/>
          <w:spacing w:val="-1"/>
          <w:szCs w:val="22"/>
        </w:rPr>
        <w:t xml:space="preserve"> </w:t>
      </w:r>
      <w:r w:rsidRPr="00214A07">
        <w:rPr>
          <w:i/>
          <w:szCs w:val="22"/>
        </w:rPr>
        <w:t>General</w:t>
      </w:r>
      <w:r w:rsidRPr="00214A07">
        <w:rPr>
          <w:i/>
          <w:spacing w:val="-1"/>
          <w:szCs w:val="22"/>
        </w:rPr>
        <w:t xml:space="preserve"> </w:t>
      </w:r>
      <w:r w:rsidRPr="00214A07">
        <w:rPr>
          <w:i/>
          <w:spacing w:val="-2"/>
          <w:szCs w:val="22"/>
        </w:rPr>
        <w:t>Provisions.</w:t>
      </w:r>
    </w:p>
    <w:p w14:paraId="4B950414" w14:textId="77777777" w:rsidR="00D815F9" w:rsidRPr="00214A07" w:rsidRDefault="00D815F9" w:rsidP="00D815F9">
      <w:pPr>
        <w:widowControl w:val="0"/>
        <w:numPr>
          <w:ilvl w:val="1"/>
          <w:numId w:val="94"/>
        </w:numPr>
        <w:tabs>
          <w:tab w:val="left" w:pos="1560"/>
        </w:tabs>
        <w:autoSpaceDE w:val="0"/>
        <w:autoSpaceDN w:val="0"/>
        <w:spacing w:before="120"/>
        <w:ind w:right="115" w:firstLine="720"/>
        <w:rPr>
          <w:szCs w:val="22"/>
        </w:rPr>
      </w:pPr>
      <w:r w:rsidRPr="00214A07">
        <w:rPr>
          <w:szCs w:val="22"/>
        </w:rPr>
        <w:t>The</w:t>
      </w:r>
      <w:r w:rsidRPr="00214A07">
        <w:rPr>
          <w:spacing w:val="-3"/>
          <w:szCs w:val="22"/>
        </w:rPr>
        <w:t xml:space="preserve"> </w:t>
      </w:r>
      <w:r w:rsidRPr="00214A07">
        <w:rPr>
          <w:szCs w:val="22"/>
        </w:rPr>
        <w:t>Earned Safe</w:t>
      </w:r>
      <w:r w:rsidRPr="00214A07">
        <w:rPr>
          <w:spacing w:val="-1"/>
          <w:szCs w:val="22"/>
        </w:rPr>
        <w:t xml:space="preserve"> </w:t>
      </w:r>
      <w:r w:rsidRPr="00214A07">
        <w:rPr>
          <w:szCs w:val="22"/>
        </w:rPr>
        <w:t>and Sick</w:t>
      </w:r>
      <w:r w:rsidRPr="00214A07">
        <w:rPr>
          <w:spacing w:val="-2"/>
          <w:szCs w:val="22"/>
        </w:rPr>
        <w:t xml:space="preserve"> </w:t>
      </w:r>
      <w:r w:rsidRPr="00214A07">
        <w:rPr>
          <w:szCs w:val="22"/>
        </w:rPr>
        <w:t>Time</w:t>
      </w:r>
      <w:r w:rsidRPr="00214A07">
        <w:rPr>
          <w:spacing w:val="-3"/>
          <w:szCs w:val="22"/>
        </w:rPr>
        <w:t xml:space="preserve"> </w:t>
      </w:r>
      <w:r w:rsidRPr="00214A07">
        <w:rPr>
          <w:szCs w:val="22"/>
        </w:rPr>
        <w:t>Act</w:t>
      </w:r>
      <w:r w:rsidRPr="00214A07">
        <w:rPr>
          <w:spacing w:val="-2"/>
          <w:szCs w:val="22"/>
        </w:rPr>
        <w:t xml:space="preserve"> </w:t>
      </w:r>
      <w:r w:rsidRPr="00214A07">
        <w:rPr>
          <w:szCs w:val="22"/>
        </w:rPr>
        <w:t>(“ESSTA”), codified at</w:t>
      </w:r>
      <w:r w:rsidRPr="00214A07">
        <w:rPr>
          <w:spacing w:val="-2"/>
          <w:szCs w:val="22"/>
        </w:rPr>
        <w:t xml:space="preserve"> </w:t>
      </w:r>
      <w:r w:rsidRPr="00214A07">
        <w:rPr>
          <w:szCs w:val="22"/>
        </w:rPr>
        <w:t>Title</w:t>
      </w:r>
      <w:r w:rsidRPr="00214A07">
        <w:rPr>
          <w:spacing w:val="-3"/>
          <w:szCs w:val="22"/>
        </w:rPr>
        <w:t xml:space="preserve"> </w:t>
      </w:r>
      <w:r w:rsidRPr="00214A07">
        <w:rPr>
          <w:szCs w:val="22"/>
        </w:rPr>
        <w:t>20, Chapter</w:t>
      </w:r>
      <w:r w:rsidRPr="00214A07">
        <w:rPr>
          <w:spacing w:val="-3"/>
          <w:szCs w:val="22"/>
        </w:rPr>
        <w:t xml:space="preserve"> </w:t>
      </w:r>
      <w:r w:rsidRPr="00214A07">
        <w:rPr>
          <w:szCs w:val="22"/>
        </w:rPr>
        <w:t>8</w:t>
      </w:r>
      <w:r w:rsidRPr="00214A07">
        <w:rPr>
          <w:spacing w:val="-2"/>
          <w:szCs w:val="22"/>
        </w:rPr>
        <w:t xml:space="preserve"> </w:t>
      </w:r>
      <w:r w:rsidRPr="00214A07">
        <w:rPr>
          <w:szCs w:val="22"/>
        </w:rPr>
        <w:t>of the New York City Administrative Code, also known as the “Paid Safe and Sick Leave Law,” requires covered employees (as defined in Admin. Code § 20-912) in New York City (“City”) to be</w:t>
      </w:r>
      <w:r w:rsidRPr="00214A07">
        <w:rPr>
          <w:spacing w:val="-7"/>
          <w:szCs w:val="22"/>
        </w:rPr>
        <w:t xml:space="preserve"> </w:t>
      </w:r>
      <w:r w:rsidRPr="00214A07">
        <w:rPr>
          <w:szCs w:val="22"/>
        </w:rPr>
        <w:t>provided</w:t>
      </w:r>
      <w:r w:rsidRPr="00214A07">
        <w:rPr>
          <w:spacing w:val="-6"/>
          <w:szCs w:val="22"/>
        </w:rPr>
        <w:t xml:space="preserve"> </w:t>
      </w:r>
      <w:r w:rsidRPr="00214A07">
        <w:rPr>
          <w:szCs w:val="22"/>
        </w:rPr>
        <w:t>with</w:t>
      </w:r>
      <w:r w:rsidRPr="00214A07">
        <w:rPr>
          <w:spacing w:val="-6"/>
          <w:szCs w:val="22"/>
        </w:rPr>
        <w:t xml:space="preserve"> </w:t>
      </w:r>
      <w:r w:rsidRPr="00214A07">
        <w:rPr>
          <w:szCs w:val="22"/>
        </w:rPr>
        <w:t>paid</w:t>
      </w:r>
      <w:r w:rsidRPr="00214A07">
        <w:rPr>
          <w:spacing w:val="-6"/>
          <w:szCs w:val="22"/>
        </w:rPr>
        <w:t xml:space="preserve"> </w:t>
      </w:r>
      <w:r w:rsidRPr="00214A07">
        <w:rPr>
          <w:szCs w:val="22"/>
        </w:rPr>
        <w:t>safe</w:t>
      </w:r>
      <w:r w:rsidRPr="00214A07">
        <w:rPr>
          <w:spacing w:val="-7"/>
          <w:szCs w:val="22"/>
        </w:rPr>
        <w:t xml:space="preserve"> </w:t>
      </w:r>
      <w:r w:rsidRPr="00214A07">
        <w:rPr>
          <w:szCs w:val="22"/>
        </w:rPr>
        <w:t>and</w:t>
      </w:r>
      <w:r w:rsidRPr="00214A07">
        <w:rPr>
          <w:spacing w:val="-6"/>
          <w:szCs w:val="22"/>
        </w:rPr>
        <w:t xml:space="preserve"> </w:t>
      </w:r>
      <w:r w:rsidRPr="00214A07">
        <w:rPr>
          <w:szCs w:val="22"/>
        </w:rPr>
        <w:t>sick</w:t>
      </w:r>
      <w:r w:rsidRPr="00214A07">
        <w:rPr>
          <w:spacing w:val="-6"/>
          <w:szCs w:val="22"/>
        </w:rPr>
        <w:t xml:space="preserve"> </w:t>
      </w:r>
      <w:r w:rsidRPr="00214A07">
        <w:rPr>
          <w:szCs w:val="22"/>
        </w:rPr>
        <w:t>time.</w:t>
      </w:r>
      <w:r w:rsidRPr="00214A07">
        <w:rPr>
          <w:spacing w:val="-8"/>
          <w:szCs w:val="22"/>
        </w:rPr>
        <w:t xml:space="preserve"> </w:t>
      </w:r>
      <w:r w:rsidRPr="00214A07">
        <w:rPr>
          <w:szCs w:val="22"/>
        </w:rPr>
        <w:t>Contractors</w:t>
      </w:r>
      <w:r w:rsidRPr="00214A07">
        <w:rPr>
          <w:spacing w:val="-6"/>
          <w:szCs w:val="22"/>
        </w:rPr>
        <w:t xml:space="preserve"> </w:t>
      </w:r>
      <w:r w:rsidRPr="00214A07">
        <w:rPr>
          <w:szCs w:val="22"/>
        </w:rPr>
        <w:t>of</w:t>
      </w:r>
      <w:r w:rsidRPr="00214A07">
        <w:rPr>
          <w:spacing w:val="-7"/>
          <w:szCs w:val="22"/>
        </w:rPr>
        <w:t xml:space="preserve"> </w:t>
      </w:r>
      <w:r w:rsidRPr="00214A07">
        <w:rPr>
          <w:szCs w:val="22"/>
        </w:rPr>
        <w:t>the</w:t>
      </w:r>
      <w:r w:rsidRPr="00214A07">
        <w:rPr>
          <w:spacing w:val="-7"/>
          <w:szCs w:val="22"/>
        </w:rPr>
        <w:t xml:space="preserve"> </w:t>
      </w:r>
      <w:r w:rsidRPr="00214A07">
        <w:rPr>
          <w:szCs w:val="22"/>
        </w:rPr>
        <w:t>City</w:t>
      </w:r>
      <w:r w:rsidRPr="00214A07">
        <w:rPr>
          <w:spacing w:val="-6"/>
          <w:szCs w:val="22"/>
        </w:rPr>
        <w:t xml:space="preserve"> </w:t>
      </w:r>
      <w:r w:rsidRPr="00214A07">
        <w:rPr>
          <w:szCs w:val="22"/>
        </w:rPr>
        <w:t>or</w:t>
      </w:r>
      <w:r w:rsidRPr="00214A07">
        <w:rPr>
          <w:spacing w:val="-7"/>
          <w:szCs w:val="22"/>
        </w:rPr>
        <w:t xml:space="preserve"> </w:t>
      </w:r>
      <w:r w:rsidRPr="00214A07">
        <w:rPr>
          <w:szCs w:val="22"/>
        </w:rPr>
        <w:t>of</w:t>
      </w:r>
      <w:r w:rsidRPr="00214A07">
        <w:rPr>
          <w:spacing w:val="-7"/>
          <w:szCs w:val="22"/>
        </w:rPr>
        <w:t xml:space="preserve"> </w:t>
      </w:r>
      <w:r w:rsidRPr="00214A07">
        <w:rPr>
          <w:szCs w:val="22"/>
        </w:rPr>
        <w:t>other</w:t>
      </w:r>
      <w:r w:rsidRPr="00214A07">
        <w:rPr>
          <w:spacing w:val="-7"/>
          <w:szCs w:val="22"/>
        </w:rPr>
        <w:t xml:space="preserve"> </w:t>
      </w:r>
      <w:r w:rsidRPr="00214A07">
        <w:rPr>
          <w:szCs w:val="22"/>
        </w:rPr>
        <w:t>governmental</w:t>
      </w:r>
      <w:r w:rsidRPr="00214A07">
        <w:rPr>
          <w:spacing w:val="-5"/>
          <w:szCs w:val="22"/>
        </w:rPr>
        <w:t xml:space="preserve"> </w:t>
      </w:r>
      <w:r w:rsidRPr="00214A07">
        <w:rPr>
          <w:szCs w:val="22"/>
        </w:rPr>
        <w:t>entities may</w:t>
      </w:r>
      <w:r w:rsidRPr="00214A07">
        <w:rPr>
          <w:spacing w:val="-3"/>
          <w:szCs w:val="22"/>
        </w:rPr>
        <w:t xml:space="preserve"> </w:t>
      </w:r>
      <w:r w:rsidRPr="00214A07">
        <w:rPr>
          <w:szCs w:val="22"/>
        </w:rPr>
        <w:t>be</w:t>
      </w:r>
      <w:r w:rsidRPr="00214A07">
        <w:rPr>
          <w:spacing w:val="-4"/>
          <w:szCs w:val="22"/>
        </w:rPr>
        <w:t xml:space="preserve"> </w:t>
      </w:r>
      <w:r w:rsidRPr="00214A07">
        <w:rPr>
          <w:szCs w:val="22"/>
        </w:rPr>
        <w:t>required</w:t>
      </w:r>
      <w:r w:rsidRPr="00214A07">
        <w:rPr>
          <w:spacing w:val="-3"/>
          <w:szCs w:val="22"/>
        </w:rPr>
        <w:t xml:space="preserve"> </w:t>
      </w:r>
      <w:r w:rsidRPr="00214A07">
        <w:rPr>
          <w:szCs w:val="22"/>
        </w:rPr>
        <w:t>to</w:t>
      </w:r>
      <w:r w:rsidRPr="00214A07">
        <w:rPr>
          <w:spacing w:val="-3"/>
          <w:szCs w:val="22"/>
        </w:rPr>
        <w:t xml:space="preserve"> </w:t>
      </w:r>
      <w:r w:rsidRPr="00214A07">
        <w:rPr>
          <w:szCs w:val="22"/>
        </w:rPr>
        <w:t>provide</w:t>
      </w:r>
      <w:r w:rsidRPr="00214A07">
        <w:rPr>
          <w:spacing w:val="-4"/>
          <w:szCs w:val="22"/>
        </w:rPr>
        <w:t xml:space="preserve"> </w:t>
      </w:r>
      <w:r w:rsidRPr="00214A07">
        <w:rPr>
          <w:szCs w:val="22"/>
        </w:rPr>
        <w:t>safe</w:t>
      </w:r>
      <w:r w:rsidRPr="00214A07">
        <w:rPr>
          <w:spacing w:val="-4"/>
          <w:szCs w:val="22"/>
        </w:rPr>
        <w:t xml:space="preserve"> </w:t>
      </w:r>
      <w:r w:rsidRPr="00214A07">
        <w:rPr>
          <w:szCs w:val="22"/>
        </w:rPr>
        <w:t>and</w:t>
      </w:r>
      <w:r w:rsidRPr="00214A07">
        <w:rPr>
          <w:spacing w:val="-3"/>
          <w:szCs w:val="22"/>
        </w:rPr>
        <w:t xml:space="preserve"> </w:t>
      </w:r>
      <w:r w:rsidRPr="00214A07">
        <w:rPr>
          <w:szCs w:val="22"/>
        </w:rPr>
        <w:t>sick</w:t>
      </w:r>
      <w:r w:rsidRPr="00214A07">
        <w:rPr>
          <w:spacing w:val="-3"/>
          <w:szCs w:val="22"/>
        </w:rPr>
        <w:t xml:space="preserve"> </w:t>
      </w:r>
      <w:r w:rsidRPr="00214A07">
        <w:rPr>
          <w:szCs w:val="22"/>
        </w:rPr>
        <w:t>time</w:t>
      </w:r>
      <w:r w:rsidRPr="00214A07">
        <w:rPr>
          <w:spacing w:val="-4"/>
          <w:szCs w:val="22"/>
        </w:rPr>
        <w:t xml:space="preserve"> </w:t>
      </w:r>
      <w:r w:rsidRPr="00214A07">
        <w:rPr>
          <w:szCs w:val="22"/>
        </w:rPr>
        <w:t>pursuant</w:t>
      </w:r>
      <w:r w:rsidRPr="00214A07">
        <w:rPr>
          <w:spacing w:val="-3"/>
          <w:szCs w:val="22"/>
        </w:rPr>
        <w:t xml:space="preserve"> </w:t>
      </w:r>
      <w:r w:rsidRPr="00214A07">
        <w:rPr>
          <w:szCs w:val="22"/>
        </w:rPr>
        <w:t>to</w:t>
      </w:r>
      <w:r w:rsidRPr="00214A07">
        <w:rPr>
          <w:spacing w:val="-3"/>
          <w:szCs w:val="22"/>
        </w:rPr>
        <w:t xml:space="preserve"> </w:t>
      </w:r>
      <w:r w:rsidRPr="00214A07">
        <w:rPr>
          <w:szCs w:val="22"/>
        </w:rPr>
        <w:t>the</w:t>
      </w:r>
      <w:r w:rsidRPr="00214A07">
        <w:rPr>
          <w:spacing w:val="-4"/>
          <w:szCs w:val="22"/>
        </w:rPr>
        <w:t xml:space="preserve"> </w:t>
      </w:r>
      <w:r w:rsidRPr="00214A07">
        <w:rPr>
          <w:szCs w:val="22"/>
        </w:rPr>
        <w:t>ESSTA.</w:t>
      </w:r>
      <w:r w:rsidRPr="00214A07">
        <w:rPr>
          <w:spacing w:val="-3"/>
          <w:szCs w:val="22"/>
        </w:rPr>
        <w:t xml:space="preserve"> </w:t>
      </w:r>
      <w:r w:rsidRPr="00214A07">
        <w:rPr>
          <w:szCs w:val="22"/>
        </w:rPr>
        <w:t>The</w:t>
      </w:r>
      <w:r w:rsidRPr="00214A07">
        <w:rPr>
          <w:spacing w:val="-7"/>
          <w:szCs w:val="22"/>
        </w:rPr>
        <w:t xml:space="preserve"> </w:t>
      </w:r>
      <w:r w:rsidRPr="00214A07">
        <w:rPr>
          <w:szCs w:val="22"/>
        </w:rPr>
        <w:t>ESSTA</w:t>
      </w:r>
      <w:r w:rsidRPr="00214A07">
        <w:rPr>
          <w:spacing w:val="-4"/>
          <w:szCs w:val="22"/>
        </w:rPr>
        <w:t xml:space="preserve"> </w:t>
      </w:r>
      <w:r w:rsidRPr="00214A07">
        <w:rPr>
          <w:szCs w:val="22"/>
        </w:rPr>
        <w:t>is</w:t>
      </w:r>
      <w:r w:rsidRPr="00214A07">
        <w:rPr>
          <w:spacing w:val="-3"/>
          <w:szCs w:val="22"/>
        </w:rPr>
        <w:t xml:space="preserve"> </w:t>
      </w:r>
      <w:r w:rsidRPr="00214A07">
        <w:rPr>
          <w:szCs w:val="22"/>
        </w:rPr>
        <w:t>enforced</w:t>
      </w:r>
      <w:r w:rsidRPr="00214A07">
        <w:rPr>
          <w:spacing w:val="-3"/>
          <w:szCs w:val="22"/>
        </w:rPr>
        <w:t xml:space="preserve"> </w:t>
      </w:r>
      <w:r w:rsidRPr="00214A07">
        <w:rPr>
          <w:szCs w:val="22"/>
        </w:rPr>
        <w:t>by the</w:t>
      </w:r>
      <w:r w:rsidRPr="00214A07">
        <w:rPr>
          <w:spacing w:val="-8"/>
          <w:szCs w:val="22"/>
        </w:rPr>
        <w:t xml:space="preserve"> </w:t>
      </w:r>
      <w:r w:rsidRPr="00214A07">
        <w:rPr>
          <w:szCs w:val="22"/>
        </w:rPr>
        <w:t>City’s</w:t>
      </w:r>
      <w:r w:rsidRPr="00214A07">
        <w:rPr>
          <w:spacing w:val="-7"/>
          <w:szCs w:val="22"/>
        </w:rPr>
        <w:t xml:space="preserve"> </w:t>
      </w:r>
      <w:r w:rsidRPr="00214A07">
        <w:rPr>
          <w:szCs w:val="22"/>
        </w:rPr>
        <w:t>Department</w:t>
      </w:r>
      <w:r w:rsidRPr="00214A07">
        <w:rPr>
          <w:spacing w:val="-7"/>
          <w:szCs w:val="22"/>
        </w:rPr>
        <w:t xml:space="preserve"> </w:t>
      </w:r>
      <w:r w:rsidRPr="00214A07">
        <w:rPr>
          <w:szCs w:val="22"/>
        </w:rPr>
        <w:t>of</w:t>
      </w:r>
      <w:r w:rsidRPr="00214A07">
        <w:rPr>
          <w:spacing w:val="-4"/>
          <w:szCs w:val="22"/>
        </w:rPr>
        <w:t xml:space="preserve"> </w:t>
      </w:r>
      <w:r w:rsidRPr="00214A07">
        <w:rPr>
          <w:szCs w:val="22"/>
        </w:rPr>
        <w:t>Consumer</w:t>
      </w:r>
      <w:r w:rsidRPr="00214A07">
        <w:rPr>
          <w:spacing w:val="40"/>
          <w:szCs w:val="22"/>
        </w:rPr>
        <w:t xml:space="preserve"> </w:t>
      </w:r>
      <w:r w:rsidRPr="00214A07">
        <w:rPr>
          <w:szCs w:val="22"/>
        </w:rPr>
        <w:t>and</w:t>
      </w:r>
      <w:r w:rsidRPr="00214A07">
        <w:rPr>
          <w:spacing w:val="-6"/>
          <w:szCs w:val="22"/>
        </w:rPr>
        <w:t xml:space="preserve"> </w:t>
      </w:r>
      <w:r w:rsidRPr="00214A07">
        <w:rPr>
          <w:szCs w:val="22"/>
        </w:rPr>
        <w:t>Worker</w:t>
      </w:r>
      <w:r w:rsidRPr="00214A07">
        <w:rPr>
          <w:spacing w:val="-8"/>
          <w:szCs w:val="22"/>
        </w:rPr>
        <w:t xml:space="preserve"> </w:t>
      </w:r>
      <w:r w:rsidRPr="00214A07">
        <w:rPr>
          <w:szCs w:val="22"/>
        </w:rPr>
        <w:t>Protection</w:t>
      </w:r>
      <w:r w:rsidRPr="00214A07">
        <w:rPr>
          <w:spacing w:val="-7"/>
          <w:szCs w:val="22"/>
        </w:rPr>
        <w:t xml:space="preserve"> </w:t>
      </w:r>
      <w:r w:rsidRPr="00214A07">
        <w:rPr>
          <w:szCs w:val="22"/>
        </w:rPr>
        <w:t>(“DCWP”),</w:t>
      </w:r>
      <w:r w:rsidRPr="00214A07">
        <w:rPr>
          <w:spacing w:val="-6"/>
          <w:szCs w:val="22"/>
        </w:rPr>
        <w:t xml:space="preserve"> </w:t>
      </w:r>
      <w:r w:rsidRPr="00214A07">
        <w:rPr>
          <w:szCs w:val="22"/>
        </w:rPr>
        <w:t>which</w:t>
      </w:r>
      <w:r w:rsidRPr="00214A07">
        <w:rPr>
          <w:spacing w:val="-7"/>
          <w:szCs w:val="22"/>
        </w:rPr>
        <w:t xml:space="preserve"> </w:t>
      </w:r>
      <w:r w:rsidRPr="00214A07">
        <w:rPr>
          <w:szCs w:val="22"/>
        </w:rPr>
        <w:t>has</w:t>
      </w:r>
      <w:r w:rsidRPr="00214A07">
        <w:rPr>
          <w:spacing w:val="-7"/>
          <w:szCs w:val="22"/>
        </w:rPr>
        <w:t xml:space="preserve"> </w:t>
      </w:r>
      <w:r w:rsidRPr="00214A07">
        <w:rPr>
          <w:szCs w:val="22"/>
        </w:rPr>
        <w:t>promulgated</w:t>
      </w:r>
      <w:r w:rsidRPr="00214A07">
        <w:rPr>
          <w:spacing w:val="-7"/>
          <w:szCs w:val="22"/>
        </w:rPr>
        <w:t xml:space="preserve"> </w:t>
      </w:r>
      <w:r w:rsidRPr="00214A07">
        <w:rPr>
          <w:szCs w:val="22"/>
        </w:rPr>
        <w:t xml:space="preserve">6 RCNY §§ 7-101 and 201 </w:t>
      </w:r>
      <w:r w:rsidRPr="00214A07">
        <w:rPr>
          <w:i/>
          <w:szCs w:val="22"/>
        </w:rPr>
        <w:t>et seq</w:t>
      </w:r>
      <w:r w:rsidRPr="00214A07">
        <w:rPr>
          <w:szCs w:val="22"/>
        </w:rPr>
        <w:t>. (“DCWP Rules”).</w:t>
      </w:r>
    </w:p>
    <w:p w14:paraId="2ECA4AA2" w14:textId="77777777" w:rsidR="00D815F9" w:rsidRPr="00214A07" w:rsidRDefault="00D815F9" w:rsidP="00D815F9">
      <w:pPr>
        <w:widowControl w:val="0"/>
        <w:autoSpaceDE w:val="0"/>
        <w:autoSpaceDN w:val="0"/>
        <w:rPr>
          <w:szCs w:val="24"/>
        </w:rPr>
      </w:pPr>
    </w:p>
    <w:p w14:paraId="219DFAC0" w14:textId="77777777" w:rsidR="00D815F9" w:rsidRPr="00214A07" w:rsidRDefault="00D815F9" w:rsidP="00D815F9">
      <w:pPr>
        <w:widowControl w:val="0"/>
        <w:numPr>
          <w:ilvl w:val="1"/>
          <w:numId w:val="94"/>
        </w:numPr>
        <w:tabs>
          <w:tab w:val="left" w:pos="1560"/>
        </w:tabs>
        <w:autoSpaceDE w:val="0"/>
        <w:autoSpaceDN w:val="0"/>
        <w:ind w:right="117" w:firstLine="720"/>
        <w:rPr>
          <w:szCs w:val="22"/>
        </w:rPr>
      </w:pPr>
      <w:r w:rsidRPr="00214A07">
        <w:rPr>
          <w:szCs w:val="22"/>
        </w:rPr>
        <w:t>The Contractor agrees to comply in all respects with the ESSTA and the DCWP Rules,</w:t>
      </w:r>
      <w:r w:rsidRPr="00214A07">
        <w:rPr>
          <w:spacing w:val="-11"/>
          <w:szCs w:val="22"/>
        </w:rPr>
        <w:t xml:space="preserve"> </w:t>
      </w:r>
      <w:r w:rsidRPr="00214A07">
        <w:rPr>
          <w:szCs w:val="22"/>
        </w:rPr>
        <w:t>and</w:t>
      </w:r>
      <w:r w:rsidRPr="00214A07">
        <w:rPr>
          <w:spacing w:val="-11"/>
          <w:szCs w:val="22"/>
        </w:rPr>
        <w:t xml:space="preserve"> </w:t>
      </w:r>
      <w:r w:rsidRPr="00214A07">
        <w:rPr>
          <w:szCs w:val="22"/>
        </w:rPr>
        <w:t>as</w:t>
      </w:r>
      <w:r w:rsidRPr="00214A07">
        <w:rPr>
          <w:spacing w:val="-10"/>
          <w:szCs w:val="22"/>
        </w:rPr>
        <w:t xml:space="preserve"> </w:t>
      </w:r>
      <w:r w:rsidRPr="00214A07">
        <w:rPr>
          <w:szCs w:val="22"/>
        </w:rPr>
        <w:t>amended,</w:t>
      </w:r>
      <w:r w:rsidRPr="00214A07">
        <w:rPr>
          <w:spacing w:val="-11"/>
          <w:szCs w:val="22"/>
        </w:rPr>
        <w:t xml:space="preserve"> </w:t>
      </w:r>
      <w:r w:rsidRPr="00214A07">
        <w:rPr>
          <w:szCs w:val="22"/>
        </w:rPr>
        <w:t>if</w:t>
      </w:r>
      <w:r w:rsidRPr="00214A07">
        <w:rPr>
          <w:spacing w:val="-9"/>
          <w:szCs w:val="22"/>
        </w:rPr>
        <w:t xml:space="preserve"> </w:t>
      </w:r>
      <w:r w:rsidRPr="00214A07">
        <w:rPr>
          <w:szCs w:val="22"/>
        </w:rPr>
        <w:t>applicable,</w:t>
      </w:r>
      <w:r w:rsidRPr="00214A07">
        <w:rPr>
          <w:spacing w:val="-11"/>
          <w:szCs w:val="22"/>
        </w:rPr>
        <w:t xml:space="preserve"> </w:t>
      </w:r>
      <w:r w:rsidRPr="00214A07">
        <w:rPr>
          <w:szCs w:val="22"/>
        </w:rPr>
        <w:t>in</w:t>
      </w:r>
      <w:r w:rsidRPr="00214A07">
        <w:rPr>
          <w:spacing w:val="-11"/>
          <w:szCs w:val="22"/>
        </w:rPr>
        <w:t xml:space="preserve"> </w:t>
      </w:r>
      <w:r w:rsidRPr="00214A07">
        <w:rPr>
          <w:szCs w:val="22"/>
        </w:rPr>
        <w:t>the</w:t>
      </w:r>
      <w:r w:rsidRPr="00214A07">
        <w:rPr>
          <w:spacing w:val="-12"/>
          <w:szCs w:val="22"/>
        </w:rPr>
        <w:t xml:space="preserve"> </w:t>
      </w:r>
      <w:r w:rsidRPr="00214A07">
        <w:rPr>
          <w:szCs w:val="22"/>
        </w:rPr>
        <w:t>performance</w:t>
      </w:r>
      <w:r w:rsidRPr="00214A07">
        <w:rPr>
          <w:spacing w:val="-12"/>
          <w:szCs w:val="22"/>
        </w:rPr>
        <w:t xml:space="preserve"> </w:t>
      </w:r>
      <w:r w:rsidRPr="00214A07">
        <w:rPr>
          <w:szCs w:val="22"/>
        </w:rPr>
        <w:t>of</w:t>
      </w:r>
      <w:r w:rsidRPr="00214A07">
        <w:rPr>
          <w:spacing w:val="-11"/>
          <w:szCs w:val="22"/>
        </w:rPr>
        <w:t xml:space="preserve"> </w:t>
      </w:r>
      <w:r w:rsidRPr="00214A07">
        <w:rPr>
          <w:szCs w:val="22"/>
        </w:rPr>
        <w:t>this</w:t>
      </w:r>
      <w:r w:rsidRPr="00214A07">
        <w:rPr>
          <w:spacing w:val="-10"/>
          <w:szCs w:val="22"/>
        </w:rPr>
        <w:t xml:space="preserve"> </w:t>
      </w:r>
      <w:r w:rsidRPr="00214A07">
        <w:rPr>
          <w:szCs w:val="22"/>
        </w:rPr>
        <w:t>agreement.</w:t>
      </w:r>
      <w:r w:rsidRPr="00214A07">
        <w:rPr>
          <w:spacing w:val="-8"/>
          <w:szCs w:val="22"/>
        </w:rPr>
        <w:t xml:space="preserve"> </w:t>
      </w:r>
      <w:r w:rsidRPr="00214A07">
        <w:rPr>
          <w:szCs w:val="22"/>
        </w:rPr>
        <w:t>The</w:t>
      </w:r>
      <w:r w:rsidRPr="00214A07">
        <w:rPr>
          <w:spacing w:val="-12"/>
          <w:szCs w:val="22"/>
        </w:rPr>
        <w:t xml:space="preserve"> </w:t>
      </w:r>
      <w:r w:rsidRPr="00214A07">
        <w:rPr>
          <w:szCs w:val="22"/>
        </w:rPr>
        <w:t>Contractor</w:t>
      </w:r>
      <w:r w:rsidRPr="00214A07">
        <w:rPr>
          <w:spacing w:val="-11"/>
          <w:szCs w:val="22"/>
        </w:rPr>
        <w:t xml:space="preserve"> </w:t>
      </w:r>
      <w:r w:rsidRPr="00214A07">
        <w:rPr>
          <w:szCs w:val="22"/>
        </w:rPr>
        <w:t>further acknowledges</w:t>
      </w:r>
      <w:r w:rsidRPr="00214A07">
        <w:rPr>
          <w:spacing w:val="-8"/>
          <w:szCs w:val="22"/>
        </w:rPr>
        <w:t xml:space="preserve"> </w:t>
      </w:r>
      <w:r w:rsidRPr="00214A07">
        <w:rPr>
          <w:szCs w:val="22"/>
        </w:rPr>
        <w:t>that</w:t>
      </w:r>
      <w:r w:rsidRPr="00214A07">
        <w:rPr>
          <w:spacing w:val="-8"/>
          <w:szCs w:val="22"/>
        </w:rPr>
        <w:t xml:space="preserve"> </w:t>
      </w:r>
      <w:r w:rsidRPr="00214A07">
        <w:rPr>
          <w:szCs w:val="22"/>
        </w:rPr>
        <w:t>such</w:t>
      </w:r>
      <w:r w:rsidRPr="00214A07">
        <w:rPr>
          <w:spacing w:val="-8"/>
          <w:szCs w:val="22"/>
        </w:rPr>
        <w:t xml:space="preserve"> </w:t>
      </w:r>
      <w:r w:rsidRPr="00214A07">
        <w:rPr>
          <w:szCs w:val="22"/>
        </w:rPr>
        <w:t>compliance</w:t>
      </w:r>
      <w:r w:rsidRPr="00214A07">
        <w:rPr>
          <w:spacing w:val="-9"/>
          <w:szCs w:val="22"/>
        </w:rPr>
        <w:t xml:space="preserve"> </w:t>
      </w:r>
      <w:r w:rsidRPr="00214A07">
        <w:rPr>
          <w:szCs w:val="22"/>
        </w:rPr>
        <w:t>is</w:t>
      </w:r>
      <w:r w:rsidRPr="00214A07">
        <w:rPr>
          <w:spacing w:val="-8"/>
          <w:szCs w:val="22"/>
        </w:rPr>
        <w:t xml:space="preserve"> </w:t>
      </w:r>
      <w:r w:rsidRPr="00214A07">
        <w:rPr>
          <w:szCs w:val="22"/>
        </w:rPr>
        <w:t>a</w:t>
      </w:r>
      <w:r w:rsidRPr="00214A07">
        <w:rPr>
          <w:spacing w:val="-9"/>
          <w:szCs w:val="22"/>
        </w:rPr>
        <w:t xml:space="preserve"> </w:t>
      </w:r>
      <w:r w:rsidRPr="00214A07">
        <w:rPr>
          <w:szCs w:val="22"/>
        </w:rPr>
        <w:t>material</w:t>
      </w:r>
      <w:r w:rsidRPr="00214A07">
        <w:rPr>
          <w:spacing w:val="-8"/>
          <w:szCs w:val="22"/>
        </w:rPr>
        <w:t xml:space="preserve"> </w:t>
      </w:r>
      <w:r w:rsidRPr="00214A07">
        <w:rPr>
          <w:szCs w:val="22"/>
        </w:rPr>
        <w:t>term</w:t>
      </w:r>
      <w:r w:rsidRPr="00214A07">
        <w:rPr>
          <w:spacing w:val="-8"/>
          <w:szCs w:val="22"/>
        </w:rPr>
        <w:t xml:space="preserve"> </w:t>
      </w:r>
      <w:r w:rsidRPr="00214A07">
        <w:rPr>
          <w:szCs w:val="22"/>
        </w:rPr>
        <w:t>of</w:t>
      </w:r>
      <w:r w:rsidRPr="00214A07">
        <w:rPr>
          <w:spacing w:val="-9"/>
          <w:szCs w:val="22"/>
        </w:rPr>
        <w:t xml:space="preserve"> </w:t>
      </w:r>
      <w:r w:rsidRPr="00214A07">
        <w:rPr>
          <w:szCs w:val="22"/>
        </w:rPr>
        <w:t>this</w:t>
      </w:r>
      <w:r w:rsidRPr="00214A07">
        <w:rPr>
          <w:spacing w:val="-8"/>
          <w:szCs w:val="22"/>
        </w:rPr>
        <w:t xml:space="preserve"> </w:t>
      </w:r>
      <w:r w:rsidRPr="00214A07">
        <w:rPr>
          <w:szCs w:val="22"/>
        </w:rPr>
        <w:t>agreement</w:t>
      </w:r>
      <w:r w:rsidRPr="00214A07">
        <w:rPr>
          <w:spacing w:val="-8"/>
          <w:szCs w:val="22"/>
        </w:rPr>
        <w:t xml:space="preserve"> </w:t>
      </w:r>
      <w:r w:rsidRPr="00214A07">
        <w:rPr>
          <w:szCs w:val="22"/>
        </w:rPr>
        <w:t>and</w:t>
      </w:r>
      <w:r w:rsidRPr="00214A07">
        <w:rPr>
          <w:spacing w:val="-8"/>
          <w:szCs w:val="22"/>
        </w:rPr>
        <w:t xml:space="preserve"> </w:t>
      </w:r>
      <w:r w:rsidRPr="00214A07">
        <w:rPr>
          <w:szCs w:val="22"/>
        </w:rPr>
        <w:t>that</w:t>
      </w:r>
      <w:r w:rsidRPr="00214A07">
        <w:rPr>
          <w:spacing w:val="-8"/>
          <w:szCs w:val="22"/>
        </w:rPr>
        <w:t xml:space="preserve"> </w:t>
      </w:r>
      <w:r w:rsidRPr="00214A07">
        <w:rPr>
          <w:szCs w:val="22"/>
        </w:rPr>
        <w:t>failure</w:t>
      </w:r>
      <w:r w:rsidRPr="00214A07">
        <w:rPr>
          <w:spacing w:val="-9"/>
          <w:szCs w:val="22"/>
        </w:rPr>
        <w:t xml:space="preserve"> </w:t>
      </w:r>
      <w:r w:rsidRPr="00214A07">
        <w:rPr>
          <w:szCs w:val="22"/>
        </w:rPr>
        <w:t>to</w:t>
      </w:r>
      <w:r w:rsidRPr="00214A07">
        <w:rPr>
          <w:spacing w:val="-8"/>
          <w:szCs w:val="22"/>
        </w:rPr>
        <w:t xml:space="preserve"> </w:t>
      </w:r>
      <w:r w:rsidRPr="00214A07">
        <w:rPr>
          <w:szCs w:val="22"/>
        </w:rPr>
        <w:t>comply with the ESSTA in performance of this agreement may result in its termination.</w:t>
      </w:r>
    </w:p>
    <w:p w14:paraId="44A95FAE" w14:textId="77777777" w:rsidR="00D815F9" w:rsidRPr="00214A07" w:rsidRDefault="00D815F9" w:rsidP="00D815F9">
      <w:pPr>
        <w:widowControl w:val="0"/>
        <w:autoSpaceDE w:val="0"/>
        <w:autoSpaceDN w:val="0"/>
        <w:rPr>
          <w:szCs w:val="24"/>
        </w:rPr>
      </w:pPr>
    </w:p>
    <w:p w14:paraId="30C87E70" w14:textId="77777777" w:rsidR="00D815F9" w:rsidRPr="00214A07" w:rsidRDefault="00D815F9" w:rsidP="00D815F9">
      <w:pPr>
        <w:widowControl w:val="0"/>
        <w:numPr>
          <w:ilvl w:val="1"/>
          <w:numId w:val="94"/>
        </w:numPr>
        <w:tabs>
          <w:tab w:val="left" w:pos="1560"/>
        </w:tabs>
        <w:autoSpaceDE w:val="0"/>
        <w:autoSpaceDN w:val="0"/>
        <w:ind w:left="119" w:right="114" w:firstLine="720"/>
        <w:rPr>
          <w:szCs w:val="22"/>
        </w:rPr>
      </w:pPr>
      <w:r w:rsidRPr="00214A07">
        <w:rPr>
          <w:szCs w:val="22"/>
        </w:rPr>
        <w:t>The Contractor must notify (with a copy to DCWP at ComplianceMonitoring@dcwp.nyc.gov)</w:t>
      </w:r>
      <w:r w:rsidRPr="00214A07">
        <w:rPr>
          <w:spacing w:val="-15"/>
          <w:szCs w:val="22"/>
        </w:rPr>
        <w:t xml:space="preserve"> </w:t>
      </w:r>
      <w:r w:rsidRPr="00214A07">
        <w:rPr>
          <w:szCs w:val="22"/>
        </w:rPr>
        <w:t>the</w:t>
      </w:r>
      <w:r w:rsidRPr="00214A07">
        <w:rPr>
          <w:spacing w:val="-15"/>
          <w:szCs w:val="22"/>
        </w:rPr>
        <w:t xml:space="preserve"> </w:t>
      </w:r>
      <w:r w:rsidRPr="00214A07">
        <w:rPr>
          <w:szCs w:val="22"/>
        </w:rPr>
        <w:t>Agency</w:t>
      </w:r>
      <w:r w:rsidRPr="00214A07">
        <w:rPr>
          <w:spacing w:val="-15"/>
          <w:szCs w:val="22"/>
        </w:rPr>
        <w:t xml:space="preserve"> </w:t>
      </w:r>
      <w:r w:rsidRPr="00214A07">
        <w:rPr>
          <w:szCs w:val="22"/>
        </w:rPr>
        <w:t>Chief</w:t>
      </w:r>
      <w:r w:rsidRPr="00214A07">
        <w:rPr>
          <w:spacing w:val="-15"/>
          <w:szCs w:val="22"/>
        </w:rPr>
        <w:t xml:space="preserve"> </w:t>
      </w:r>
      <w:r w:rsidRPr="00214A07">
        <w:rPr>
          <w:szCs w:val="22"/>
        </w:rPr>
        <w:t>Contracting</w:t>
      </w:r>
      <w:r w:rsidRPr="00214A07">
        <w:rPr>
          <w:spacing w:val="-15"/>
          <w:szCs w:val="22"/>
        </w:rPr>
        <w:t xml:space="preserve"> </w:t>
      </w:r>
      <w:r w:rsidRPr="00214A07">
        <w:rPr>
          <w:szCs w:val="22"/>
        </w:rPr>
        <w:t>Officer</w:t>
      </w:r>
      <w:r w:rsidRPr="00214A07">
        <w:rPr>
          <w:spacing w:val="-15"/>
          <w:szCs w:val="22"/>
        </w:rPr>
        <w:t xml:space="preserve"> </w:t>
      </w:r>
      <w:r w:rsidRPr="00214A07">
        <w:rPr>
          <w:szCs w:val="22"/>
        </w:rPr>
        <w:t>of</w:t>
      </w:r>
      <w:r w:rsidRPr="00214A07">
        <w:rPr>
          <w:spacing w:val="-15"/>
          <w:szCs w:val="22"/>
        </w:rPr>
        <w:t xml:space="preserve"> </w:t>
      </w:r>
      <w:r w:rsidRPr="00214A07">
        <w:rPr>
          <w:szCs w:val="22"/>
        </w:rPr>
        <w:t>the</w:t>
      </w:r>
      <w:r w:rsidRPr="00214A07">
        <w:rPr>
          <w:spacing w:val="-15"/>
          <w:szCs w:val="22"/>
        </w:rPr>
        <w:t xml:space="preserve"> </w:t>
      </w:r>
      <w:r w:rsidRPr="00214A07">
        <w:rPr>
          <w:szCs w:val="22"/>
        </w:rPr>
        <w:t>City</w:t>
      </w:r>
      <w:r w:rsidRPr="00214A07">
        <w:rPr>
          <w:spacing w:val="-15"/>
          <w:szCs w:val="22"/>
        </w:rPr>
        <w:t xml:space="preserve"> </w:t>
      </w:r>
      <w:r w:rsidRPr="00214A07">
        <w:rPr>
          <w:szCs w:val="22"/>
        </w:rPr>
        <w:t>Agency or other entity with whom it is contracting in writing within 10 days of receipt of a complaint (whether oral or written) or notice of investigation regarding the ESSTA involving the performance of this agreement. Additionally, the Contractor must cooperate with DCWP’s guidance</w:t>
      </w:r>
      <w:r w:rsidRPr="00214A07">
        <w:rPr>
          <w:spacing w:val="-15"/>
          <w:szCs w:val="22"/>
        </w:rPr>
        <w:t xml:space="preserve"> </w:t>
      </w:r>
      <w:r w:rsidRPr="00214A07">
        <w:rPr>
          <w:szCs w:val="22"/>
        </w:rPr>
        <w:t>and</w:t>
      </w:r>
      <w:r w:rsidRPr="00214A07">
        <w:rPr>
          <w:spacing w:val="-15"/>
          <w:szCs w:val="22"/>
        </w:rPr>
        <w:t xml:space="preserve"> </w:t>
      </w:r>
      <w:r w:rsidRPr="00214A07">
        <w:rPr>
          <w:szCs w:val="22"/>
        </w:rPr>
        <w:t>must</w:t>
      </w:r>
      <w:r w:rsidRPr="00214A07">
        <w:rPr>
          <w:spacing w:val="-15"/>
          <w:szCs w:val="22"/>
        </w:rPr>
        <w:t xml:space="preserve"> </w:t>
      </w:r>
      <w:r w:rsidRPr="00214A07">
        <w:rPr>
          <w:szCs w:val="22"/>
        </w:rPr>
        <w:t>comply</w:t>
      </w:r>
      <w:r w:rsidRPr="00214A07">
        <w:rPr>
          <w:spacing w:val="-15"/>
          <w:szCs w:val="22"/>
        </w:rPr>
        <w:t xml:space="preserve"> </w:t>
      </w:r>
      <w:r w:rsidRPr="00214A07">
        <w:rPr>
          <w:szCs w:val="22"/>
        </w:rPr>
        <w:t>with</w:t>
      </w:r>
      <w:r w:rsidRPr="00214A07">
        <w:rPr>
          <w:spacing w:val="-15"/>
          <w:szCs w:val="22"/>
        </w:rPr>
        <w:t xml:space="preserve"> </w:t>
      </w:r>
      <w:r w:rsidRPr="00214A07">
        <w:rPr>
          <w:szCs w:val="22"/>
        </w:rPr>
        <w:t>DCWP’s</w:t>
      </w:r>
      <w:r w:rsidRPr="00214A07">
        <w:rPr>
          <w:spacing w:val="-15"/>
          <w:szCs w:val="22"/>
        </w:rPr>
        <w:t xml:space="preserve"> </w:t>
      </w:r>
      <w:r w:rsidRPr="00214A07">
        <w:rPr>
          <w:szCs w:val="22"/>
        </w:rPr>
        <w:t>subpoenas,</w:t>
      </w:r>
      <w:r w:rsidRPr="00214A07">
        <w:rPr>
          <w:spacing w:val="-15"/>
          <w:szCs w:val="22"/>
        </w:rPr>
        <w:t xml:space="preserve"> </w:t>
      </w:r>
      <w:r w:rsidRPr="00214A07">
        <w:rPr>
          <w:szCs w:val="22"/>
        </w:rPr>
        <w:t>requests</w:t>
      </w:r>
      <w:r w:rsidRPr="00214A07">
        <w:rPr>
          <w:spacing w:val="-15"/>
          <w:szCs w:val="22"/>
        </w:rPr>
        <w:t xml:space="preserve"> </w:t>
      </w:r>
      <w:r w:rsidRPr="00214A07">
        <w:rPr>
          <w:szCs w:val="22"/>
        </w:rPr>
        <w:t>for</w:t>
      </w:r>
      <w:r w:rsidRPr="00214A07">
        <w:rPr>
          <w:spacing w:val="-15"/>
          <w:szCs w:val="22"/>
        </w:rPr>
        <w:t xml:space="preserve"> </w:t>
      </w:r>
      <w:r w:rsidRPr="00214A07">
        <w:rPr>
          <w:szCs w:val="22"/>
        </w:rPr>
        <w:t>information,</w:t>
      </w:r>
      <w:r w:rsidRPr="00214A07">
        <w:rPr>
          <w:spacing w:val="-15"/>
          <w:szCs w:val="22"/>
        </w:rPr>
        <w:t xml:space="preserve"> </w:t>
      </w:r>
      <w:r w:rsidRPr="00214A07">
        <w:rPr>
          <w:szCs w:val="22"/>
        </w:rPr>
        <w:t>and</w:t>
      </w:r>
      <w:r w:rsidRPr="00214A07">
        <w:rPr>
          <w:spacing w:val="-15"/>
          <w:szCs w:val="22"/>
        </w:rPr>
        <w:t xml:space="preserve"> </w:t>
      </w:r>
      <w:r w:rsidRPr="00214A07">
        <w:rPr>
          <w:szCs w:val="22"/>
        </w:rPr>
        <w:t>other</w:t>
      </w:r>
      <w:r w:rsidRPr="00214A07">
        <w:rPr>
          <w:spacing w:val="-15"/>
          <w:szCs w:val="22"/>
        </w:rPr>
        <w:t xml:space="preserve"> </w:t>
      </w:r>
      <w:r w:rsidRPr="00214A07">
        <w:rPr>
          <w:szCs w:val="22"/>
        </w:rPr>
        <w:t xml:space="preserve">document demands as set forth in the ESSTA and the DCWP Rules. More information is available at </w:t>
      </w:r>
      <w:hyperlink r:id="rId36">
        <w:r w:rsidRPr="00214A07">
          <w:rPr>
            <w:color w:val="0000FF"/>
            <w:spacing w:val="-2"/>
            <w:szCs w:val="22"/>
            <w:u w:val="single" w:color="0000FF"/>
          </w:rPr>
          <w:t>https://www1.nyc.gov/site/dca/about/paid-sick-leave-what-employers-need-to-know.page</w:t>
        </w:r>
        <w:r w:rsidRPr="00214A07">
          <w:rPr>
            <w:spacing w:val="-2"/>
            <w:szCs w:val="22"/>
          </w:rPr>
          <w:t>.</w:t>
        </w:r>
      </w:hyperlink>
    </w:p>
    <w:p w14:paraId="16A75B91" w14:textId="77777777" w:rsidR="00D815F9" w:rsidRPr="00214A07" w:rsidRDefault="00D815F9" w:rsidP="00D815F9">
      <w:pPr>
        <w:widowControl w:val="0"/>
        <w:autoSpaceDE w:val="0"/>
        <w:autoSpaceDN w:val="0"/>
        <w:spacing w:before="2"/>
        <w:rPr>
          <w:sz w:val="16"/>
          <w:szCs w:val="24"/>
        </w:rPr>
      </w:pPr>
    </w:p>
    <w:p w14:paraId="2D708B17" w14:textId="77777777" w:rsidR="00D815F9" w:rsidRPr="00214A07" w:rsidRDefault="00D815F9" w:rsidP="00D815F9">
      <w:pPr>
        <w:widowControl w:val="0"/>
        <w:numPr>
          <w:ilvl w:val="1"/>
          <w:numId w:val="94"/>
        </w:numPr>
        <w:tabs>
          <w:tab w:val="left" w:pos="1560"/>
        </w:tabs>
        <w:autoSpaceDE w:val="0"/>
        <w:autoSpaceDN w:val="0"/>
        <w:spacing w:before="90"/>
        <w:ind w:left="119" w:right="114" w:firstLine="720"/>
        <w:rPr>
          <w:szCs w:val="22"/>
        </w:rPr>
      </w:pPr>
      <w:r w:rsidRPr="00214A07">
        <w:rPr>
          <w:szCs w:val="22"/>
        </w:rPr>
        <w:t>Upon</w:t>
      </w:r>
      <w:r w:rsidRPr="00214A07">
        <w:rPr>
          <w:spacing w:val="-12"/>
          <w:szCs w:val="22"/>
        </w:rPr>
        <w:t xml:space="preserve"> </w:t>
      </w:r>
      <w:r w:rsidRPr="00214A07">
        <w:rPr>
          <w:szCs w:val="22"/>
        </w:rPr>
        <w:t>conclusion</w:t>
      </w:r>
      <w:r w:rsidRPr="00214A07">
        <w:rPr>
          <w:spacing w:val="-12"/>
          <w:szCs w:val="22"/>
        </w:rPr>
        <w:t xml:space="preserve"> </w:t>
      </w:r>
      <w:r w:rsidRPr="00214A07">
        <w:rPr>
          <w:szCs w:val="22"/>
        </w:rPr>
        <w:t>of</w:t>
      </w:r>
      <w:r w:rsidRPr="00214A07">
        <w:rPr>
          <w:spacing w:val="-12"/>
          <w:szCs w:val="22"/>
        </w:rPr>
        <w:t xml:space="preserve"> </w:t>
      </w:r>
      <w:r w:rsidRPr="00214A07">
        <w:rPr>
          <w:szCs w:val="22"/>
        </w:rPr>
        <w:t>a</w:t>
      </w:r>
      <w:r w:rsidRPr="00214A07">
        <w:rPr>
          <w:spacing w:val="-13"/>
          <w:szCs w:val="22"/>
        </w:rPr>
        <w:t xml:space="preserve"> </w:t>
      </w:r>
      <w:r w:rsidRPr="00214A07">
        <w:rPr>
          <w:szCs w:val="22"/>
        </w:rPr>
        <w:t>DCWP</w:t>
      </w:r>
      <w:r w:rsidRPr="00214A07">
        <w:rPr>
          <w:spacing w:val="-11"/>
          <w:szCs w:val="22"/>
        </w:rPr>
        <w:t xml:space="preserve"> </w:t>
      </w:r>
      <w:r w:rsidRPr="00214A07">
        <w:rPr>
          <w:szCs w:val="22"/>
        </w:rPr>
        <w:t>investigation,</w:t>
      </w:r>
      <w:r w:rsidRPr="00214A07">
        <w:rPr>
          <w:spacing w:val="-14"/>
          <w:szCs w:val="22"/>
        </w:rPr>
        <w:t xml:space="preserve"> </w:t>
      </w:r>
      <w:r w:rsidRPr="00214A07">
        <w:rPr>
          <w:szCs w:val="22"/>
        </w:rPr>
        <w:t>Contractor</w:t>
      </w:r>
      <w:r w:rsidRPr="00214A07">
        <w:rPr>
          <w:spacing w:val="-12"/>
          <w:szCs w:val="22"/>
        </w:rPr>
        <w:t xml:space="preserve"> </w:t>
      </w:r>
      <w:r w:rsidRPr="00214A07">
        <w:rPr>
          <w:szCs w:val="22"/>
        </w:rPr>
        <w:t>will</w:t>
      </w:r>
      <w:r w:rsidRPr="00214A07">
        <w:rPr>
          <w:spacing w:val="-11"/>
          <w:szCs w:val="22"/>
        </w:rPr>
        <w:t xml:space="preserve"> </w:t>
      </w:r>
      <w:r w:rsidRPr="00214A07">
        <w:rPr>
          <w:szCs w:val="22"/>
        </w:rPr>
        <w:t>receive</w:t>
      </w:r>
      <w:r w:rsidRPr="00214A07">
        <w:rPr>
          <w:spacing w:val="-13"/>
          <w:szCs w:val="22"/>
        </w:rPr>
        <w:t xml:space="preserve"> </w:t>
      </w:r>
      <w:r w:rsidRPr="00214A07">
        <w:rPr>
          <w:szCs w:val="22"/>
        </w:rPr>
        <w:t>a</w:t>
      </w:r>
      <w:r w:rsidRPr="00214A07">
        <w:rPr>
          <w:spacing w:val="-13"/>
          <w:szCs w:val="22"/>
        </w:rPr>
        <w:t xml:space="preserve"> </w:t>
      </w:r>
      <w:r w:rsidRPr="00214A07">
        <w:rPr>
          <w:szCs w:val="22"/>
        </w:rPr>
        <w:t>findings</w:t>
      </w:r>
      <w:r w:rsidRPr="00214A07">
        <w:rPr>
          <w:spacing w:val="-11"/>
          <w:szCs w:val="22"/>
        </w:rPr>
        <w:t xml:space="preserve"> </w:t>
      </w:r>
      <w:r w:rsidRPr="00214A07">
        <w:rPr>
          <w:szCs w:val="22"/>
        </w:rPr>
        <w:t>letter detailing any employee relief and civil penalties owed. Pursuant to the findings, Contractor will have</w:t>
      </w:r>
      <w:r w:rsidRPr="00214A07">
        <w:rPr>
          <w:spacing w:val="-15"/>
          <w:szCs w:val="22"/>
        </w:rPr>
        <w:t xml:space="preserve"> </w:t>
      </w:r>
      <w:r w:rsidRPr="00214A07">
        <w:rPr>
          <w:szCs w:val="22"/>
        </w:rPr>
        <w:t>the</w:t>
      </w:r>
      <w:r w:rsidRPr="00214A07">
        <w:rPr>
          <w:spacing w:val="-15"/>
          <w:szCs w:val="22"/>
        </w:rPr>
        <w:t xml:space="preserve"> </w:t>
      </w:r>
      <w:r w:rsidRPr="00214A07">
        <w:rPr>
          <w:szCs w:val="22"/>
        </w:rPr>
        <w:t>opportunity</w:t>
      </w:r>
      <w:r w:rsidRPr="00214A07">
        <w:rPr>
          <w:spacing w:val="-15"/>
          <w:szCs w:val="22"/>
        </w:rPr>
        <w:t xml:space="preserve"> </w:t>
      </w:r>
      <w:r w:rsidRPr="00214A07">
        <w:rPr>
          <w:szCs w:val="22"/>
        </w:rPr>
        <w:t>to</w:t>
      </w:r>
      <w:r w:rsidRPr="00214A07">
        <w:rPr>
          <w:spacing w:val="-15"/>
          <w:szCs w:val="22"/>
        </w:rPr>
        <w:t xml:space="preserve"> </w:t>
      </w:r>
      <w:r w:rsidRPr="00214A07">
        <w:rPr>
          <w:szCs w:val="22"/>
        </w:rPr>
        <w:t>settle</w:t>
      </w:r>
      <w:r w:rsidRPr="00214A07">
        <w:rPr>
          <w:spacing w:val="-15"/>
          <w:szCs w:val="22"/>
        </w:rPr>
        <w:t xml:space="preserve"> </w:t>
      </w:r>
      <w:r w:rsidRPr="00214A07">
        <w:rPr>
          <w:szCs w:val="22"/>
        </w:rPr>
        <w:t>any</w:t>
      </w:r>
      <w:r w:rsidRPr="00214A07">
        <w:rPr>
          <w:spacing w:val="-15"/>
          <w:szCs w:val="22"/>
        </w:rPr>
        <w:t xml:space="preserve"> </w:t>
      </w:r>
      <w:r w:rsidRPr="00214A07">
        <w:rPr>
          <w:szCs w:val="22"/>
        </w:rPr>
        <w:t>violations</w:t>
      </w:r>
      <w:r w:rsidRPr="00214A07">
        <w:rPr>
          <w:spacing w:val="-15"/>
          <w:szCs w:val="22"/>
        </w:rPr>
        <w:t xml:space="preserve"> </w:t>
      </w:r>
      <w:r w:rsidRPr="00214A07">
        <w:rPr>
          <w:szCs w:val="22"/>
        </w:rPr>
        <w:t>and</w:t>
      </w:r>
      <w:r w:rsidRPr="00214A07">
        <w:rPr>
          <w:spacing w:val="-15"/>
          <w:szCs w:val="22"/>
        </w:rPr>
        <w:t xml:space="preserve"> </w:t>
      </w:r>
      <w:r w:rsidRPr="00214A07">
        <w:rPr>
          <w:szCs w:val="22"/>
        </w:rPr>
        <w:t>cure</w:t>
      </w:r>
      <w:r w:rsidRPr="00214A07">
        <w:rPr>
          <w:spacing w:val="-15"/>
          <w:szCs w:val="22"/>
        </w:rPr>
        <w:t xml:space="preserve"> </w:t>
      </w:r>
      <w:r w:rsidRPr="00214A07">
        <w:rPr>
          <w:szCs w:val="22"/>
        </w:rPr>
        <w:t>the</w:t>
      </w:r>
      <w:r w:rsidRPr="00214A07">
        <w:rPr>
          <w:spacing w:val="-15"/>
          <w:szCs w:val="22"/>
        </w:rPr>
        <w:t xml:space="preserve"> </w:t>
      </w:r>
      <w:r w:rsidRPr="00214A07">
        <w:rPr>
          <w:szCs w:val="22"/>
        </w:rPr>
        <w:t>breach</w:t>
      </w:r>
      <w:r w:rsidRPr="00214A07">
        <w:rPr>
          <w:spacing w:val="-15"/>
          <w:szCs w:val="22"/>
        </w:rPr>
        <w:t xml:space="preserve"> </w:t>
      </w:r>
      <w:r w:rsidRPr="00214A07">
        <w:rPr>
          <w:szCs w:val="22"/>
        </w:rPr>
        <w:t>of</w:t>
      </w:r>
      <w:r w:rsidRPr="00214A07">
        <w:rPr>
          <w:spacing w:val="-15"/>
          <w:szCs w:val="22"/>
        </w:rPr>
        <w:t xml:space="preserve"> </w:t>
      </w:r>
      <w:r w:rsidRPr="00214A07">
        <w:rPr>
          <w:szCs w:val="22"/>
        </w:rPr>
        <w:t>this</w:t>
      </w:r>
      <w:r w:rsidRPr="00214A07">
        <w:rPr>
          <w:spacing w:val="-15"/>
          <w:szCs w:val="22"/>
        </w:rPr>
        <w:t xml:space="preserve"> </w:t>
      </w:r>
      <w:r w:rsidRPr="00214A07">
        <w:rPr>
          <w:szCs w:val="22"/>
        </w:rPr>
        <w:t>agreement</w:t>
      </w:r>
      <w:r w:rsidRPr="00214A07">
        <w:rPr>
          <w:spacing w:val="-15"/>
          <w:szCs w:val="22"/>
        </w:rPr>
        <w:t xml:space="preserve"> </w:t>
      </w:r>
      <w:r w:rsidRPr="00214A07">
        <w:rPr>
          <w:szCs w:val="22"/>
        </w:rPr>
        <w:t>caused</w:t>
      </w:r>
      <w:r w:rsidRPr="00214A07">
        <w:rPr>
          <w:spacing w:val="-15"/>
          <w:szCs w:val="22"/>
        </w:rPr>
        <w:t xml:space="preserve"> </w:t>
      </w:r>
      <w:r w:rsidRPr="00214A07">
        <w:rPr>
          <w:szCs w:val="22"/>
        </w:rPr>
        <w:t>by</w:t>
      </w:r>
      <w:r w:rsidRPr="00214A07">
        <w:rPr>
          <w:spacing w:val="-15"/>
          <w:szCs w:val="22"/>
        </w:rPr>
        <w:t xml:space="preserve"> </w:t>
      </w:r>
      <w:r w:rsidRPr="00214A07">
        <w:rPr>
          <w:szCs w:val="22"/>
        </w:rPr>
        <w:t>failure to</w:t>
      </w:r>
      <w:r w:rsidRPr="00214A07">
        <w:rPr>
          <w:spacing w:val="-7"/>
          <w:szCs w:val="22"/>
        </w:rPr>
        <w:t xml:space="preserve"> </w:t>
      </w:r>
      <w:r w:rsidRPr="00214A07">
        <w:rPr>
          <w:szCs w:val="22"/>
        </w:rPr>
        <w:t>comply</w:t>
      </w:r>
      <w:r w:rsidRPr="00214A07">
        <w:rPr>
          <w:spacing w:val="-7"/>
          <w:szCs w:val="22"/>
        </w:rPr>
        <w:t xml:space="preserve"> </w:t>
      </w:r>
      <w:r w:rsidRPr="00214A07">
        <w:rPr>
          <w:szCs w:val="22"/>
        </w:rPr>
        <w:t>with</w:t>
      </w:r>
      <w:r w:rsidRPr="00214A07">
        <w:rPr>
          <w:spacing w:val="-10"/>
          <w:szCs w:val="22"/>
        </w:rPr>
        <w:t xml:space="preserve"> </w:t>
      </w:r>
      <w:r w:rsidRPr="00214A07">
        <w:rPr>
          <w:szCs w:val="22"/>
        </w:rPr>
        <w:t>the</w:t>
      </w:r>
      <w:r w:rsidRPr="00214A07">
        <w:rPr>
          <w:spacing w:val="-8"/>
          <w:szCs w:val="22"/>
        </w:rPr>
        <w:t xml:space="preserve"> </w:t>
      </w:r>
      <w:r w:rsidRPr="00214A07">
        <w:rPr>
          <w:szCs w:val="22"/>
        </w:rPr>
        <w:t>ESSTA</w:t>
      </w:r>
      <w:r w:rsidRPr="00214A07">
        <w:rPr>
          <w:spacing w:val="-8"/>
          <w:szCs w:val="22"/>
        </w:rPr>
        <w:t xml:space="preserve"> </w:t>
      </w:r>
      <w:r w:rsidRPr="00214A07">
        <w:rPr>
          <w:szCs w:val="22"/>
        </w:rPr>
        <w:t>either</w:t>
      </w:r>
      <w:r w:rsidRPr="00214A07">
        <w:rPr>
          <w:spacing w:val="-8"/>
          <w:szCs w:val="22"/>
        </w:rPr>
        <w:t xml:space="preserve"> </w:t>
      </w:r>
      <w:r w:rsidRPr="00214A07">
        <w:rPr>
          <w:szCs w:val="22"/>
        </w:rPr>
        <w:t>i)</w:t>
      </w:r>
      <w:r w:rsidRPr="00214A07">
        <w:rPr>
          <w:spacing w:val="-8"/>
          <w:szCs w:val="22"/>
        </w:rPr>
        <w:t xml:space="preserve"> </w:t>
      </w:r>
      <w:r w:rsidRPr="00214A07">
        <w:rPr>
          <w:szCs w:val="22"/>
        </w:rPr>
        <w:t>without</w:t>
      </w:r>
      <w:r w:rsidRPr="00214A07">
        <w:rPr>
          <w:spacing w:val="-7"/>
          <w:szCs w:val="22"/>
        </w:rPr>
        <w:t xml:space="preserve"> </w:t>
      </w:r>
      <w:r w:rsidRPr="00214A07">
        <w:rPr>
          <w:szCs w:val="22"/>
        </w:rPr>
        <w:t>a</w:t>
      </w:r>
      <w:r w:rsidRPr="00214A07">
        <w:rPr>
          <w:spacing w:val="-8"/>
          <w:szCs w:val="22"/>
        </w:rPr>
        <w:t xml:space="preserve"> </w:t>
      </w:r>
      <w:r w:rsidRPr="00214A07">
        <w:rPr>
          <w:szCs w:val="22"/>
        </w:rPr>
        <w:t>trial</w:t>
      </w:r>
      <w:r w:rsidRPr="00214A07">
        <w:rPr>
          <w:spacing w:val="-9"/>
          <w:szCs w:val="22"/>
        </w:rPr>
        <w:t xml:space="preserve"> </w:t>
      </w:r>
      <w:r w:rsidRPr="00214A07">
        <w:rPr>
          <w:szCs w:val="22"/>
        </w:rPr>
        <w:t>by</w:t>
      </w:r>
      <w:r w:rsidRPr="00214A07">
        <w:rPr>
          <w:spacing w:val="-7"/>
          <w:szCs w:val="22"/>
        </w:rPr>
        <w:t xml:space="preserve"> </w:t>
      </w:r>
      <w:r w:rsidRPr="00214A07">
        <w:rPr>
          <w:szCs w:val="22"/>
        </w:rPr>
        <w:t>entering</w:t>
      </w:r>
      <w:r w:rsidRPr="00214A07">
        <w:rPr>
          <w:spacing w:val="-7"/>
          <w:szCs w:val="22"/>
        </w:rPr>
        <w:t xml:space="preserve"> </w:t>
      </w:r>
      <w:r w:rsidRPr="00214A07">
        <w:rPr>
          <w:szCs w:val="22"/>
        </w:rPr>
        <w:t>into</w:t>
      </w:r>
      <w:r w:rsidRPr="00214A07">
        <w:rPr>
          <w:spacing w:val="-7"/>
          <w:szCs w:val="22"/>
        </w:rPr>
        <w:t xml:space="preserve"> </w:t>
      </w:r>
      <w:r w:rsidRPr="00214A07">
        <w:rPr>
          <w:szCs w:val="22"/>
        </w:rPr>
        <w:t>a</w:t>
      </w:r>
      <w:r w:rsidRPr="00214A07">
        <w:rPr>
          <w:spacing w:val="-8"/>
          <w:szCs w:val="22"/>
        </w:rPr>
        <w:t xml:space="preserve"> </w:t>
      </w:r>
      <w:r w:rsidRPr="00214A07">
        <w:rPr>
          <w:szCs w:val="22"/>
        </w:rPr>
        <w:t>consent</w:t>
      </w:r>
      <w:r w:rsidRPr="00214A07">
        <w:rPr>
          <w:spacing w:val="-9"/>
          <w:szCs w:val="22"/>
        </w:rPr>
        <w:t xml:space="preserve"> </w:t>
      </w:r>
      <w:r w:rsidRPr="00214A07">
        <w:rPr>
          <w:szCs w:val="22"/>
        </w:rPr>
        <w:t>order</w:t>
      </w:r>
      <w:r w:rsidRPr="00214A07">
        <w:rPr>
          <w:spacing w:val="-8"/>
          <w:szCs w:val="22"/>
        </w:rPr>
        <w:t xml:space="preserve"> </w:t>
      </w:r>
      <w:r w:rsidRPr="00214A07">
        <w:rPr>
          <w:szCs w:val="22"/>
        </w:rPr>
        <w:t>or</w:t>
      </w:r>
      <w:r w:rsidRPr="00214A07">
        <w:rPr>
          <w:spacing w:val="-8"/>
          <w:szCs w:val="22"/>
        </w:rPr>
        <w:t xml:space="preserve"> </w:t>
      </w:r>
      <w:r w:rsidRPr="00214A07">
        <w:rPr>
          <w:szCs w:val="22"/>
        </w:rPr>
        <w:t>ii)</w:t>
      </w:r>
      <w:r w:rsidRPr="00214A07">
        <w:rPr>
          <w:spacing w:val="-8"/>
          <w:szCs w:val="22"/>
        </w:rPr>
        <w:t xml:space="preserve"> </w:t>
      </w:r>
      <w:r w:rsidRPr="00214A07">
        <w:rPr>
          <w:szCs w:val="22"/>
        </w:rPr>
        <w:t>appearing before an impartial judge at the</w:t>
      </w:r>
      <w:r w:rsidRPr="00214A07">
        <w:rPr>
          <w:spacing w:val="-1"/>
          <w:szCs w:val="22"/>
        </w:rPr>
        <w:t xml:space="preserve"> </w:t>
      </w:r>
      <w:r w:rsidRPr="00214A07">
        <w:rPr>
          <w:szCs w:val="22"/>
        </w:rPr>
        <w:t>City’s administrative</w:t>
      </w:r>
      <w:r w:rsidRPr="00214A07">
        <w:rPr>
          <w:spacing w:val="-1"/>
          <w:szCs w:val="22"/>
        </w:rPr>
        <w:t xml:space="preserve"> </w:t>
      </w:r>
      <w:r w:rsidRPr="00214A07">
        <w:rPr>
          <w:szCs w:val="22"/>
        </w:rPr>
        <w:t>tribunal. In addition to and notwithstanding any other rights and remedies available to the City, non-payment of relief and penalties owed pursuant to a consent order or final adjudication within 30 days of such consent order or final adjudication may result in the termination of this agreement without further opportunity to settle or cure the violations.</w:t>
      </w:r>
    </w:p>
    <w:p w14:paraId="5194BAC9" w14:textId="77777777" w:rsidR="00D815F9" w:rsidRPr="00214A07" w:rsidRDefault="00D815F9" w:rsidP="00D815F9">
      <w:pPr>
        <w:widowControl w:val="0"/>
        <w:numPr>
          <w:ilvl w:val="1"/>
          <w:numId w:val="94"/>
        </w:numPr>
        <w:tabs>
          <w:tab w:val="left" w:pos="1560"/>
        </w:tabs>
        <w:autoSpaceDE w:val="0"/>
        <w:autoSpaceDN w:val="0"/>
        <w:spacing w:before="121"/>
        <w:ind w:left="119" w:right="115" w:firstLine="720"/>
        <w:rPr>
          <w:szCs w:val="22"/>
        </w:rPr>
      </w:pPr>
      <w:r w:rsidRPr="00214A07">
        <w:rPr>
          <w:szCs w:val="22"/>
        </w:rPr>
        <w:t xml:space="preserve">The ESSTA is briefly summarized below for the convenience of the Contractor. The Contractor is advised to review the ESSTA and the DCWP Rules in their entirety. The Contractor may go to </w:t>
      </w:r>
      <w:hyperlink r:id="rId37">
        <w:r w:rsidRPr="00214A07">
          <w:rPr>
            <w:color w:val="0000FF"/>
            <w:szCs w:val="22"/>
            <w:u w:val="single" w:color="0000FF"/>
          </w:rPr>
          <w:t>www.nyc.gov/PaidSickLeave</w:t>
        </w:r>
      </w:hyperlink>
      <w:r w:rsidRPr="00214A07">
        <w:rPr>
          <w:color w:val="0000FF"/>
          <w:szCs w:val="22"/>
        </w:rPr>
        <w:t xml:space="preserve"> </w:t>
      </w:r>
      <w:r w:rsidRPr="00214A07">
        <w:rPr>
          <w:szCs w:val="22"/>
        </w:rPr>
        <w:t>for resources for employers, such as Frequently Asked Questions, timekeeping tools and model forms, and an event calendar of upcoming</w:t>
      </w:r>
      <w:r w:rsidRPr="00214A07">
        <w:rPr>
          <w:spacing w:val="-13"/>
          <w:szCs w:val="22"/>
        </w:rPr>
        <w:t xml:space="preserve"> </w:t>
      </w:r>
      <w:r w:rsidRPr="00214A07">
        <w:rPr>
          <w:szCs w:val="22"/>
        </w:rPr>
        <w:t>presentations</w:t>
      </w:r>
      <w:r w:rsidRPr="00214A07">
        <w:rPr>
          <w:spacing w:val="-13"/>
          <w:szCs w:val="22"/>
        </w:rPr>
        <w:t xml:space="preserve"> </w:t>
      </w:r>
      <w:r w:rsidRPr="00214A07">
        <w:rPr>
          <w:szCs w:val="22"/>
        </w:rPr>
        <w:t>and</w:t>
      </w:r>
      <w:r w:rsidRPr="00214A07">
        <w:rPr>
          <w:spacing w:val="-13"/>
          <w:szCs w:val="22"/>
        </w:rPr>
        <w:t xml:space="preserve"> </w:t>
      </w:r>
      <w:r w:rsidRPr="00214A07">
        <w:rPr>
          <w:szCs w:val="22"/>
        </w:rPr>
        <w:t>webinars</w:t>
      </w:r>
      <w:r w:rsidRPr="00214A07">
        <w:rPr>
          <w:spacing w:val="-13"/>
          <w:szCs w:val="22"/>
        </w:rPr>
        <w:t xml:space="preserve"> </w:t>
      </w:r>
      <w:r w:rsidRPr="00214A07">
        <w:rPr>
          <w:szCs w:val="22"/>
        </w:rPr>
        <w:t>at</w:t>
      </w:r>
      <w:r w:rsidRPr="00214A07">
        <w:rPr>
          <w:spacing w:val="-13"/>
          <w:szCs w:val="22"/>
        </w:rPr>
        <w:t xml:space="preserve"> </w:t>
      </w:r>
      <w:r w:rsidRPr="00214A07">
        <w:rPr>
          <w:szCs w:val="22"/>
        </w:rPr>
        <w:t>which</w:t>
      </w:r>
      <w:r w:rsidRPr="00214A07">
        <w:rPr>
          <w:spacing w:val="-13"/>
          <w:szCs w:val="22"/>
        </w:rPr>
        <w:t xml:space="preserve"> </w:t>
      </w:r>
      <w:r w:rsidRPr="00214A07">
        <w:rPr>
          <w:szCs w:val="22"/>
        </w:rPr>
        <w:t>the</w:t>
      </w:r>
      <w:r w:rsidRPr="00214A07">
        <w:rPr>
          <w:spacing w:val="-14"/>
          <w:szCs w:val="22"/>
        </w:rPr>
        <w:t xml:space="preserve"> </w:t>
      </w:r>
      <w:r w:rsidRPr="00214A07">
        <w:rPr>
          <w:szCs w:val="22"/>
        </w:rPr>
        <w:t>Contractor</w:t>
      </w:r>
      <w:r w:rsidRPr="00214A07">
        <w:rPr>
          <w:spacing w:val="-14"/>
          <w:szCs w:val="22"/>
        </w:rPr>
        <w:t xml:space="preserve"> </w:t>
      </w:r>
      <w:r w:rsidRPr="00214A07">
        <w:rPr>
          <w:szCs w:val="22"/>
        </w:rPr>
        <w:t>can</w:t>
      </w:r>
      <w:r w:rsidRPr="00214A07">
        <w:rPr>
          <w:spacing w:val="-13"/>
          <w:szCs w:val="22"/>
        </w:rPr>
        <w:t xml:space="preserve"> </w:t>
      </w:r>
      <w:r w:rsidRPr="00214A07">
        <w:rPr>
          <w:szCs w:val="22"/>
        </w:rPr>
        <w:t>get</w:t>
      </w:r>
      <w:r w:rsidRPr="00214A07">
        <w:rPr>
          <w:spacing w:val="-13"/>
          <w:szCs w:val="22"/>
        </w:rPr>
        <w:t xml:space="preserve"> </w:t>
      </w:r>
      <w:r w:rsidRPr="00214A07">
        <w:rPr>
          <w:szCs w:val="22"/>
        </w:rPr>
        <w:t>more</w:t>
      </w:r>
      <w:r w:rsidRPr="00214A07">
        <w:rPr>
          <w:spacing w:val="-14"/>
          <w:szCs w:val="22"/>
        </w:rPr>
        <w:t xml:space="preserve"> </w:t>
      </w:r>
      <w:r w:rsidRPr="00214A07">
        <w:rPr>
          <w:szCs w:val="22"/>
        </w:rPr>
        <w:t>information</w:t>
      </w:r>
      <w:r w:rsidRPr="00214A07">
        <w:rPr>
          <w:spacing w:val="-13"/>
          <w:szCs w:val="22"/>
        </w:rPr>
        <w:t xml:space="preserve"> </w:t>
      </w:r>
      <w:r w:rsidRPr="00214A07">
        <w:rPr>
          <w:szCs w:val="22"/>
        </w:rPr>
        <w:t>about</w:t>
      </w:r>
      <w:r w:rsidRPr="00214A07">
        <w:rPr>
          <w:spacing w:val="-13"/>
          <w:szCs w:val="22"/>
        </w:rPr>
        <w:t xml:space="preserve"> </w:t>
      </w:r>
      <w:r w:rsidRPr="00214A07">
        <w:rPr>
          <w:szCs w:val="22"/>
        </w:rPr>
        <w:t>how to comply with the ESSTA and the DCWP Rules. The Contractor acknowledges that it is responsible for compliance with the ESSTA and the DCWP Rules notwithstanding any inconsistent language contained herein.</w:t>
      </w:r>
    </w:p>
    <w:p w14:paraId="7BBD6B13" w14:textId="77777777" w:rsidR="00D815F9" w:rsidRPr="00214A07" w:rsidRDefault="00D815F9" w:rsidP="00D815F9">
      <w:pPr>
        <w:widowControl w:val="0"/>
        <w:autoSpaceDE w:val="0"/>
        <w:autoSpaceDN w:val="0"/>
        <w:spacing w:before="5"/>
        <w:rPr>
          <w:sz w:val="17"/>
          <w:szCs w:val="24"/>
        </w:rPr>
      </w:pPr>
    </w:p>
    <w:p w14:paraId="2CC1A72C" w14:textId="77777777" w:rsidR="00D815F9" w:rsidRPr="00214A07" w:rsidRDefault="00D815F9" w:rsidP="00D815F9">
      <w:pPr>
        <w:widowControl w:val="0"/>
        <w:numPr>
          <w:ilvl w:val="0"/>
          <w:numId w:val="94"/>
        </w:numPr>
        <w:tabs>
          <w:tab w:val="left" w:pos="840"/>
        </w:tabs>
        <w:autoSpaceDE w:val="0"/>
        <w:autoSpaceDN w:val="0"/>
        <w:spacing w:before="90"/>
        <w:rPr>
          <w:i/>
          <w:szCs w:val="22"/>
        </w:rPr>
      </w:pPr>
      <w:r w:rsidRPr="00214A07">
        <w:rPr>
          <w:i/>
          <w:szCs w:val="22"/>
        </w:rPr>
        <w:t>Pursuant</w:t>
      </w:r>
      <w:r w:rsidRPr="00214A07">
        <w:rPr>
          <w:i/>
          <w:spacing w:val="-1"/>
          <w:szCs w:val="22"/>
        </w:rPr>
        <w:t xml:space="preserve"> </w:t>
      </w:r>
      <w:r w:rsidRPr="00214A07">
        <w:rPr>
          <w:i/>
          <w:szCs w:val="22"/>
        </w:rPr>
        <w:t>to</w:t>
      </w:r>
      <w:r w:rsidRPr="00214A07">
        <w:rPr>
          <w:i/>
          <w:spacing w:val="-1"/>
          <w:szCs w:val="22"/>
        </w:rPr>
        <w:t xml:space="preserve"> </w:t>
      </w:r>
      <w:r w:rsidRPr="00214A07">
        <w:rPr>
          <w:i/>
          <w:szCs w:val="22"/>
        </w:rPr>
        <w:t>the</w:t>
      </w:r>
      <w:r w:rsidRPr="00214A07">
        <w:rPr>
          <w:i/>
          <w:spacing w:val="57"/>
          <w:szCs w:val="22"/>
        </w:rPr>
        <w:t xml:space="preserve"> </w:t>
      </w:r>
      <w:r w:rsidRPr="00214A07">
        <w:rPr>
          <w:i/>
          <w:szCs w:val="22"/>
        </w:rPr>
        <w:t>ESSTA</w:t>
      </w:r>
      <w:r w:rsidRPr="00214A07">
        <w:rPr>
          <w:i/>
          <w:spacing w:val="-2"/>
          <w:szCs w:val="22"/>
        </w:rPr>
        <w:t xml:space="preserve"> </w:t>
      </w:r>
      <w:r w:rsidRPr="00214A07">
        <w:rPr>
          <w:i/>
          <w:szCs w:val="22"/>
        </w:rPr>
        <w:t>and</w:t>
      </w:r>
      <w:r w:rsidRPr="00214A07">
        <w:rPr>
          <w:i/>
          <w:spacing w:val="-1"/>
          <w:szCs w:val="22"/>
        </w:rPr>
        <w:t xml:space="preserve"> </w:t>
      </w:r>
      <w:r w:rsidRPr="00214A07">
        <w:rPr>
          <w:i/>
          <w:szCs w:val="22"/>
        </w:rPr>
        <w:t>DCWP</w:t>
      </w:r>
      <w:r w:rsidRPr="00214A07">
        <w:rPr>
          <w:i/>
          <w:spacing w:val="-2"/>
          <w:szCs w:val="22"/>
        </w:rPr>
        <w:t xml:space="preserve"> </w:t>
      </w:r>
      <w:r w:rsidRPr="00214A07">
        <w:rPr>
          <w:i/>
          <w:szCs w:val="22"/>
        </w:rPr>
        <w:t>Rules:</w:t>
      </w:r>
      <w:r w:rsidRPr="00214A07">
        <w:rPr>
          <w:i/>
          <w:spacing w:val="-2"/>
          <w:szCs w:val="22"/>
        </w:rPr>
        <w:t xml:space="preserve"> </w:t>
      </w:r>
      <w:r w:rsidRPr="00214A07">
        <w:rPr>
          <w:i/>
          <w:szCs w:val="22"/>
        </w:rPr>
        <w:t>Applicability,</w:t>
      </w:r>
      <w:r w:rsidRPr="00214A07">
        <w:rPr>
          <w:i/>
          <w:spacing w:val="-1"/>
          <w:szCs w:val="22"/>
        </w:rPr>
        <w:t xml:space="preserve"> </w:t>
      </w:r>
      <w:r w:rsidRPr="00214A07">
        <w:rPr>
          <w:i/>
          <w:szCs w:val="22"/>
        </w:rPr>
        <w:t>Accrual,</w:t>
      </w:r>
      <w:r w:rsidRPr="00214A07">
        <w:rPr>
          <w:i/>
          <w:spacing w:val="-1"/>
          <w:szCs w:val="22"/>
        </w:rPr>
        <w:t xml:space="preserve"> </w:t>
      </w:r>
      <w:r w:rsidRPr="00214A07">
        <w:rPr>
          <w:i/>
          <w:szCs w:val="22"/>
        </w:rPr>
        <w:t xml:space="preserve">and </w:t>
      </w:r>
      <w:r w:rsidRPr="00214A07">
        <w:rPr>
          <w:i/>
          <w:spacing w:val="-4"/>
          <w:szCs w:val="22"/>
        </w:rPr>
        <w:t>Use.</w:t>
      </w:r>
    </w:p>
    <w:p w14:paraId="1C3712C9" w14:textId="77777777" w:rsidR="00D815F9" w:rsidRPr="00214A07" w:rsidRDefault="00D815F9" w:rsidP="00D815F9">
      <w:pPr>
        <w:widowControl w:val="0"/>
        <w:numPr>
          <w:ilvl w:val="1"/>
          <w:numId w:val="94"/>
        </w:numPr>
        <w:tabs>
          <w:tab w:val="left" w:pos="1560"/>
        </w:tabs>
        <w:autoSpaceDE w:val="0"/>
        <w:autoSpaceDN w:val="0"/>
        <w:spacing w:before="120"/>
        <w:ind w:right="117" w:firstLine="720"/>
        <w:rPr>
          <w:szCs w:val="22"/>
        </w:rPr>
      </w:pPr>
      <w:r w:rsidRPr="00214A07">
        <w:rPr>
          <w:szCs w:val="22"/>
        </w:rPr>
        <w:t>An</w:t>
      </w:r>
      <w:r w:rsidRPr="00214A07">
        <w:rPr>
          <w:spacing w:val="-12"/>
          <w:szCs w:val="22"/>
        </w:rPr>
        <w:t xml:space="preserve"> </w:t>
      </w:r>
      <w:r w:rsidRPr="00214A07">
        <w:rPr>
          <w:szCs w:val="22"/>
        </w:rPr>
        <w:t>employee</w:t>
      </w:r>
      <w:r w:rsidRPr="00214A07">
        <w:rPr>
          <w:spacing w:val="-11"/>
          <w:szCs w:val="22"/>
        </w:rPr>
        <w:t xml:space="preserve"> </w:t>
      </w:r>
      <w:r w:rsidRPr="00214A07">
        <w:rPr>
          <w:szCs w:val="22"/>
        </w:rPr>
        <w:t>who</w:t>
      </w:r>
      <w:r w:rsidRPr="00214A07">
        <w:rPr>
          <w:spacing w:val="-10"/>
          <w:szCs w:val="22"/>
        </w:rPr>
        <w:t xml:space="preserve"> </w:t>
      </w:r>
      <w:r w:rsidRPr="00214A07">
        <w:rPr>
          <w:szCs w:val="22"/>
        </w:rPr>
        <w:t>works</w:t>
      </w:r>
      <w:r w:rsidRPr="00214A07">
        <w:rPr>
          <w:spacing w:val="-9"/>
          <w:szCs w:val="22"/>
        </w:rPr>
        <w:t xml:space="preserve"> </w:t>
      </w:r>
      <w:r w:rsidRPr="00214A07">
        <w:rPr>
          <w:szCs w:val="22"/>
        </w:rPr>
        <w:t>within</w:t>
      </w:r>
      <w:r w:rsidRPr="00214A07">
        <w:rPr>
          <w:spacing w:val="-12"/>
          <w:szCs w:val="22"/>
        </w:rPr>
        <w:t xml:space="preserve"> </w:t>
      </w:r>
      <w:r w:rsidRPr="00214A07">
        <w:rPr>
          <w:szCs w:val="22"/>
        </w:rPr>
        <w:t>the</w:t>
      </w:r>
      <w:r w:rsidRPr="00214A07">
        <w:rPr>
          <w:spacing w:val="-13"/>
          <w:szCs w:val="22"/>
        </w:rPr>
        <w:t xml:space="preserve"> </w:t>
      </w:r>
      <w:r w:rsidRPr="00214A07">
        <w:rPr>
          <w:szCs w:val="22"/>
        </w:rPr>
        <w:t>City</w:t>
      </w:r>
      <w:r w:rsidRPr="00214A07">
        <w:rPr>
          <w:spacing w:val="-12"/>
          <w:szCs w:val="22"/>
        </w:rPr>
        <w:t xml:space="preserve"> </w:t>
      </w:r>
      <w:r w:rsidRPr="00214A07">
        <w:rPr>
          <w:szCs w:val="22"/>
        </w:rPr>
        <w:t>must</w:t>
      </w:r>
      <w:r w:rsidRPr="00214A07">
        <w:rPr>
          <w:spacing w:val="-12"/>
          <w:szCs w:val="22"/>
        </w:rPr>
        <w:t xml:space="preserve"> </w:t>
      </w:r>
      <w:r w:rsidRPr="00214A07">
        <w:rPr>
          <w:szCs w:val="22"/>
        </w:rPr>
        <w:t>be</w:t>
      </w:r>
      <w:r w:rsidRPr="00214A07">
        <w:rPr>
          <w:spacing w:val="-13"/>
          <w:szCs w:val="22"/>
        </w:rPr>
        <w:t xml:space="preserve"> </w:t>
      </w:r>
      <w:r w:rsidRPr="00214A07">
        <w:rPr>
          <w:szCs w:val="22"/>
        </w:rPr>
        <w:t>provided</w:t>
      </w:r>
      <w:r w:rsidRPr="00214A07">
        <w:rPr>
          <w:spacing w:val="-12"/>
          <w:szCs w:val="22"/>
        </w:rPr>
        <w:t xml:space="preserve"> </w:t>
      </w:r>
      <w:r w:rsidRPr="00214A07">
        <w:rPr>
          <w:szCs w:val="22"/>
        </w:rPr>
        <w:t>paid</w:t>
      </w:r>
      <w:r w:rsidRPr="00214A07">
        <w:rPr>
          <w:spacing w:val="-12"/>
          <w:szCs w:val="22"/>
        </w:rPr>
        <w:t xml:space="preserve"> </w:t>
      </w:r>
      <w:r w:rsidRPr="00214A07">
        <w:rPr>
          <w:szCs w:val="22"/>
        </w:rPr>
        <w:t>safe</w:t>
      </w:r>
      <w:r w:rsidRPr="00214A07">
        <w:rPr>
          <w:spacing w:val="-11"/>
          <w:szCs w:val="22"/>
        </w:rPr>
        <w:t xml:space="preserve"> </w:t>
      </w:r>
      <w:r w:rsidRPr="00214A07">
        <w:rPr>
          <w:szCs w:val="22"/>
        </w:rPr>
        <w:t>and</w:t>
      </w:r>
      <w:r w:rsidRPr="00214A07">
        <w:rPr>
          <w:spacing w:val="-10"/>
          <w:szCs w:val="22"/>
        </w:rPr>
        <w:t xml:space="preserve"> </w:t>
      </w:r>
      <w:r w:rsidRPr="00214A07">
        <w:rPr>
          <w:szCs w:val="22"/>
        </w:rPr>
        <w:t>sick</w:t>
      </w:r>
      <w:r w:rsidRPr="00214A07">
        <w:rPr>
          <w:spacing w:val="-12"/>
          <w:szCs w:val="22"/>
        </w:rPr>
        <w:t xml:space="preserve"> </w:t>
      </w:r>
      <w:r w:rsidRPr="00214A07">
        <w:rPr>
          <w:szCs w:val="22"/>
        </w:rPr>
        <w:t>time.</w:t>
      </w:r>
      <w:hyperlink w:anchor="_bookmark0" w:history="1">
        <w:r w:rsidRPr="00214A07">
          <w:rPr>
            <w:szCs w:val="22"/>
            <w:vertAlign w:val="superscript"/>
          </w:rPr>
          <w:t>1</w:t>
        </w:r>
      </w:hyperlink>
      <w:r w:rsidRPr="00214A07">
        <w:rPr>
          <w:szCs w:val="22"/>
        </w:rPr>
        <w:t xml:space="preserve"> Employers</w:t>
      </w:r>
      <w:r w:rsidRPr="00214A07">
        <w:rPr>
          <w:spacing w:val="-5"/>
          <w:szCs w:val="22"/>
        </w:rPr>
        <w:t xml:space="preserve"> </w:t>
      </w:r>
      <w:r w:rsidRPr="00214A07">
        <w:rPr>
          <w:szCs w:val="22"/>
        </w:rPr>
        <w:t>with</w:t>
      </w:r>
      <w:r w:rsidRPr="00214A07">
        <w:rPr>
          <w:spacing w:val="-5"/>
          <w:szCs w:val="22"/>
        </w:rPr>
        <w:t xml:space="preserve"> </w:t>
      </w:r>
      <w:r w:rsidRPr="00214A07">
        <w:rPr>
          <w:szCs w:val="22"/>
        </w:rPr>
        <w:t>one</w:t>
      </w:r>
      <w:r w:rsidRPr="00214A07">
        <w:rPr>
          <w:spacing w:val="-3"/>
          <w:szCs w:val="22"/>
        </w:rPr>
        <w:t xml:space="preserve"> </w:t>
      </w:r>
      <w:r w:rsidRPr="00214A07">
        <w:rPr>
          <w:szCs w:val="22"/>
        </w:rPr>
        <w:t>hundred</w:t>
      </w:r>
      <w:r w:rsidRPr="00214A07">
        <w:rPr>
          <w:spacing w:val="-5"/>
          <w:szCs w:val="22"/>
        </w:rPr>
        <w:t xml:space="preserve"> </w:t>
      </w:r>
      <w:r w:rsidRPr="00214A07">
        <w:rPr>
          <w:szCs w:val="22"/>
        </w:rPr>
        <w:t>or</w:t>
      </w:r>
      <w:r w:rsidRPr="00214A07">
        <w:rPr>
          <w:spacing w:val="-3"/>
          <w:szCs w:val="22"/>
        </w:rPr>
        <w:t xml:space="preserve"> </w:t>
      </w:r>
      <w:r w:rsidRPr="00214A07">
        <w:rPr>
          <w:szCs w:val="22"/>
        </w:rPr>
        <w:t>more</w:t>
      </w:r>
      <w:r w:rsidRPr="00214A07">
        <w:rPr>
          <w:spacing w:val="-3"/>
          <w:szCs w:val="22"/>
        </w:rPr>
        <w:t xml:space="preserve"> </w:t>
      </w:r>
      <w:r w:rsidRPr="00214A07">
        <w:rPr>
          <w:szCs w:val="22"/>
        </w:rPr>
        <w:t>employees are</w:t>
      </w:r>
      <w:r w:rsidRPr="00214A07">
        <w:rPr>
          <w:spacing w:val="-3"/>
          <w:szCs w:val="22"/>
        </w:rPr>
        <w:t xml:space="preserve"> </w:t>
      </w:r>
      <w:r w:rsidRPr="00214A07">
        <w:rPr>
          <w:szCs w:val="22"/>
        </w:rPr>
        <w:t>required</w:t>
      </w:r>
      <w:r w:rsidRPr="00214A07">
        <w:rPr>
          <w:spacing w:val="-5"/>
          <w:szCs w:val="22"/>
        </w:rPr>
        <w:t xml:space="preserve"> </w:t>
      </w:r>
      <w:r w:rsidRPr="00214A07">
        <w:rPr>
          <w:szCs w:val="22"/>
        </w:rPr>
        <w:t>to</w:t>
      </w:r>
      <w:r w:rsidRPr="00214A07">
        <w:rPr>
          <w:spacing w:val="-5"/>
          <w:szCs w:val="22"/>
        </w:rPr>
        <w:t xml:space="preserve"> </w:t>
      </w:r>
      <w:r w:rsidRPr="00214A07">
        <w:rPr>
          <w:szCs w:val="22"/>
        </w:rPr>
        <w:t>provide</w:t>
      </w:r>
      <w:r w:rsidRPr="00214A07">
        <w:rPr>
          <w:spacing w:val="-6"/>
          <w:szCs w:val="22"/>
        </w:rPr>
        <w:t xml:space="preserve"> </w:t>
      </w:r>
      <w:r w:rsidRPr="00214A07">
        <w:rPr>
          <w:szCs w:val="22"/>
        </w:rPr>
        <w:t>56</w:t>
      </w:r>
      <w:r w:rsidRPr="00214A07">
        <w:rPr>
          <w:spacing w:val="-5"/>
          <w:szCs w:val="22"/>
        </w:rPr>
        <w:t xml:space="preserve"> </w:t>
      </w:r>
      <w:r w:rsidRPr="00214A07">
        <w:rPr>
          <w:szCs w:val="22"/>
        </w:rPr>
        <w:t>hours</w:t>
      </w:r>
      <w:r w:rsidRPr="00214A07">
        <w:rPr>
          <w:spacing w:val="-5"/>
          <w:szCs w:val="22"/>
        </w:rPr>
        <w:t xml:space="preserve"> </w:t>
      </w:r>
      <w:r w:rsidRPr="00214A07">
        <w:rPr>
          <w:szCs w:val="22"/>
        </w:rPr>
        <w:t>of</w:t>
      </w:r>
      <w:r w:rsidRPr="00214A07">
        <w:rPr>
          <w:spacing w:val="-3"/>
          <w:szCs w:val="22"/>
        </w:rPr>
        <w:t xml:space="preserve"> </w:t>
      </w:r>
      <w:r w:rsidRPr="00214A07">
        <w:rPr>
          <w:szCs w:val="22"/>
        </w:rPr>
        <w:t>safe</w:t>
      </w:r>
      <w:r w:rsidRPr="00214A07">
        <w:rPr>
          <w:spacing w:val="-6"/>
          <w:szCs w:val="22"/>
        </w:rPr>
        <w:t xml:space="preserve"> </w:t>
      </w:r>
      <w:r w:rsidRPr="00214A07">
        <w:rPr>
          <w:szCs w:val="22"/>
        </w:rPr>
        <w:t>and</w:t>
      </w:r>
      <w:r w:rsidRPr="00214A07">
        <w:rPr>
          <w:spacing w:val="-2"/>
          <w:szCs w:val="22"/>
        </w:rPr>
        <w:t xml:space="preserve"> </w:t>
      </w:r>
      <w:r w:rsidRPr="00214A07">
        <w:rPr>
          <w:szCs w:val="22"/>
        </w:rPr>
        <w:t>sick time</w:t>
      </w:r>
      <w:r w:rsidRPr="00214A07">
        <w:rPr>
          <w:spacing w:val="-4"/>
          <w:szCs w:val="22"/>
        </w:rPr>
        <w:t xml:space="preserve"> </w:t>
      </w:r>
      <w:r w:rsidRPr="00214A07">
        <w:rPr>
          <w:szCs w:val="22"/>
        </w:rPr>
        <w:t>for</w:t>
      </w:r>
      <w:r w:rsidRPr="00214A07">
        <w:rPr>
          <w:spacing w:val="-4"/>
          <w:szCs w:val="22"/>
        </w:rPr>
        <w:t xml:space="preserve"> </w:t>
      </w:r>
      <w:r w:rsidRPr="00214A07">
        <w:rPr>
          <w:szCs w:val="22"/>
        </w:rPr>
        <w:t>an</w:t>
      </w:r>
      <w:r w:rsidRPr="00214A07">
        <w:rPr>
          <w:spacing w:val="-3"/>
          <w:szCs w:val="22"/>
        </w:rPr>
        <w:t xml:space="preserve"> </w:t>
      </w:r>
      <w:r w:rsidRPr="00214A07">
        <w:rPr>
          <w:szCs w:val="22"/>
        </w:rPr>
        <w:t>employee</w:t>
      </w:r>
      <w:r w:rsidRPr="00214A07">
        <w:rPr>
          <w:spacing w:val="-4"/>
          <w:szCs w:val="22"/>
        </w:rPr>
        <w:t xml:space="preserve"> </w:t>
      </w:r>
      <w:r w:rsidRPr="00214A07">
        <w:rPr>
          <w:szCs w:val="22"/>
        </w:rPr>
        <w:t>each</w:t>
      </w:r>
      <w:r w:rsidRPr="00214A07">
        <w:rPr>
          <w:spacing w:val="-3"/>
          <w:szCs w:val="22"/>
        </w:rPr>
        <w:t xml:space="preserve"> </w:t>
      </w:r>
      <w:r w:rsidRPr="00214A07">
        <w:rPr>
          <w:szCs w:val="22"/>
        </w:rPr>
        <w:t>calendar</w:t>
      </w:r>
      <w:r w:rsidRPr="00214A07">
        <w:rPr>
          <w:spacing w:val="-4"/>
          <w:szCs w:val="22"/>
        </w:rPr>
        <w:t xml:space="preserve"> </w:t>
      </w:r>
      <w:r w:rsidRPr="00214A07">
        <w:rPr>
          <w:szCs w:val="22"/>
        </w:rPr>
        <w:t>year.</w:t>
      </w:r>
      <w:r w:rsidRPr="00214A07">
        <w:rPr>
          <w:spacing w:val="40"/>
          <w:szCs w:val="22"/>
        </w:rPr>
        <w:t xml:space="preserve"> </w:t>
      </w:r>
      <w:r w:rsidRPr="00214A07">
        <w:rPr>
          <w:szCs w:val="22"/>
        </w:rPr>
        <w:t>Employers</w:t>
      </w:r>
      <w:r w:rsidRPr="00214A07">
        <w:rPr>
          <w:spacing w:val="-3"/>
          <w:szCs w:val="22"/>
        </w:rPr>
        <w:t xml:space="preserve"> </w:t>
      </w:r>
      <w:r w:rsidRPr="00214A07">
        <w:rPr>
          <w:szCs w:val="22"/>
        </w:rPr>
        <w:t>with</w:t>
      </w:r>
      <w:r w:rsidRPr="00214A07">
        <w:rPr>
          <w:spacing w:val="-3"/>
          <w:szCs w:val="22"/>
        </w:rPr>
        <w:t xml:space="preserve"> </w:t>
      </w:r>
      <w:r w:rsidRPr="00214A07">
        <w:rPr>
          <w:szCs w:val="22"/>
        </w:rPr>
        <w:t>fewer</w:t>
      </w:r>
      <w:r w:rsidRPr="00214A07">
        <w:rPr>
          <w:spacing w:val="-4"/>
          <w:szCs w:val="22"/>
        </w:rPr>
        <w:t xml:space="preserve"> </w:t>
      </w:r>
      <w:r w:rsidRPr="00214A07">
        <w:rPr>
          <w:szCs w:val="22"/>
        </w:rPr>
        <w:t>than</w:t>
      </w:r>
      <w:r w:rsidRPr="00214A07">
        <w:rPr>
          <w:spacing w:val="-3"/>
          <w:szCs w:val="22"/>
        </w:rPr>
        <w:t xml:space="preserve"> </w:t>
      </w:r>
      <w:r w:rsidRPr="00214A07">
        <w:rPr>
          <w:szCs w:val="22"/>
        </w:rPr>
        <w:t>one</w:t>
      </w:r>
      <w:r w:rsidRPr="00214A07">
        <w:rPr>
          <w:spacing w:val="-4"/>
          <w:szCs w:val="22"/>
        </w:rPr>
        <w:t xml:space="preserve"> </w:t>
      </w:r>
      <w:r w:rsidRPr="00214A07">
        <w:rPr>
          <w:szCs w:val="22"/>
        </w:rPr>
        <w:t>hundred</w:t>
      </w:r>
      <w:r w:rsidRPr="00214A07">
        <w:rPr>
          <w:spacing w:val="-3"/>
          <w:szCs w:val="22"/>
        </w:rPr>
        <w:t xml:space="preserve"> </w:t>
      </w:r>
      <w:r w:rsidRPr="00214A07">
        <w:rPr>
          <w:szCs w:val="22"/>
        </w:rPr>
        <w:t>employees</w:t>
      </w:r>
      <w:r w:rsidRPr="00214A07">
        <w:rPr>
          <w:spacing w:val="-3"/>
          <w:szCs w:val="22"/>
        </w:rPr>
        <w:t xml:space="preserve"> </w:t>
      </w:r>
      <w:r w:rsidRPr="00214A07">
        <w:rPr>
          <w:szCs w:val="22"/>
        </w:rPr>
        <w:t>are required</w:t>
      </w:r>
      <w:r w:rsidRPr="00214A07">
        <w:rPr>
          <w:spacing w:val="-12"/>
          <w:szCs w:val="22"/>
        </w:rPr>
        <w:t xml:space="preserve"> </w:t>
      </w:r>
      <w:r w:rsidRPr="00214A07">
        <w:rPr>
          <w:szCs w:val="22"/>
        </w:rPr>
        <w:t>to</w:t>
      </w:r>
      <w:r w:rsidRPr="00214A07">
        <w:rPr>
          <w:spacing w:val="-14"/>
          <w:szCs w:val="22"/>
        </w:rPr>
        <w:t xml:space="preserve"> </w:t>
      </w:r>
      <w:r w:rsidRPr="00214A07">
        <w:rPr>
          <w:szCs w:val="22"/>
        </w:rPr>
        <w:t>provide</w:t>
      </w:r>
      <w:r w:rsidRPr="00214A07">
        <w:rPr>
          <w:spacing w:val="-13"/>
          <w:szCs w:val="22"/>
        </w:rPr>
        <w:t xml:space="preserve"> </w:t>
      </w:r>
      <w:r w:rsidRPr="00214A07">
        <w:rPr>
          <w:szCs w:val="22"/>
        </w:rPr>
        <w:t>40</w:t>
      </w:r>
      <w:r w:rsidRPr="00214A07">
        <w:rPr>
          <w:spacing w:val="-14"/>
          <w:szCs w:val="22"/>
        </w:rPr>
        <w:t xml:space="preserve"> </w:t>
      </w:r>
      <w:r w:rsidRPr="00214A07">
        <w:rPr>
          <w:szCs w:val="22"/>
        </w:rPr>
        <w:t>hours</w:t>
      </w:r>
      <w:r w:rsidRPr="00214A07">
        <w:rPr>
          <w:spacing w:val="-14"/>
          <w:szCs w:val="22"/>
        </w:rPr>
        <w:t xml:space="preserve"> </w:t>
      </w:r>
      <w:r w:rsidRPr="00214A07">
        <w:rPr>
          <w:szCs w:val="22"/>
        </w:rPr>
        <w:t>of</w:t>
      </w:r>
      <w:r w:rsidRPr="00214A07">
        <w:rPr>
          <w:spacing w:val="-15"/>
          <w:szCs w:val="22"/>
        </w:rPr>
        <w:t xml:space="preserve"> </w:t>
      </w:r>
      <w:r w:rsidRPr="00214A07">
        <w:rPr>
          <w:szCs w:val="22"/>
        </w:rPr>
        <w:t>sick</w:t>
      </w:r>
      <w:r w:rsidRPr="00214A07">
        <w:rPr>
          <w:spacing w:val="-14"/>
          <w:szCs w:val="22"/>
        </w:rPr>
        <w:t xml:space="preserve"> </w:t>
      </w:r>
      <w:r w:rsidRPr="00214A07">
        <w:rPr>
          <w:szCs w:val="22"/>
        </w:rPr>
        <w:t>leave</w:t>
      </w:r>
      <w:r w:rsidRPr="00214A07">
        <w:rPr>
          <w:spacing w:val="-13"/>
          <w:szCs w:val="22"/>
        </w:rPr>
        <w:t xml:space="preserve"> </w:t>
      </w:r>
      <w:r w:rsidRPr="00214A07">
        <w:rPr>
          <w:szCs w:val="22"/>
        </w:rPr>
        <w:t>each</w:t>
      </w:r>
      <w:r w:rsidRPr="00214A07">
        <w:rPr>
          <w:spacing w:val="-12"/>
          <w:szCs w:val="22"/>
        </w:rPr>
        <w:t xml:space="preserve"> </w:t>
      </w:r>
      <w:r w:rsidRPr="00214A07">
        <w:rPr>
          <w:szCs w:val="22"/>
        </w:rPr>
        <w:t>calendar</w:t>
      </w:r>
      <w:r w:rsidRPr="00214A07">
        <w:rPr>
          <w:spacing w:val="-13"/>
          <w:szCs w:val="22"/>
        </w:rPr>
        <w:t xml:space="preserve"> </w:t>
      </w:r>
      <w:r w:rsidRPr="00214A07">
        <w:rPr>
          <w:szCs w:val="22"/>
        </w:rPr>
        <w:t>year.</w:t>
      </w:r>
      <w:r w:rsidRPr="00214A07">
        <w:rPr>
          <w:spacing w:val="17"/>
          <w:szCs w:val="22"/>
        </w:rPr>
        <w:t xml:space="preserve"> </w:t>
      </w:r>
      <w:r w:rsidRPr="00214A07">
        <w:rPr>
          <w:szCs w:val="22"/>
        </w:rPr>
        <w:t>Employers</w:t>
      </w:r>
      <w:r w:rsidRPr="00214A07">
        <w:rPr>
          <w:spacing w:val="-12"/>
          <w:szCs w:val="22"/>
        </w:rPr>
        <w:t xml:space="preserve"> </w:t>
      </w:r>
      <w:r w:rsidRPr="00214A07">
        <w:rPr>
          <w:szCs w:val="22"/>
        </w:rPr>
        <w:t>must</w:t>
      </w:r>
      <w:r w:rsidRPr="00214A07">
        <w:rPr>
          <w:spacing w:val="-14"/>
          <w:szCs w:val="22"/>
        </w:rPr>
        <w:t xml:space="preserve"> </w:t>
      </w:r>
      <w:r w:rsidRPr="00214A07">
        <w:rPr>
          <w:szCs w:val="22"/>
        </w:rPr>
        <w:t>provide</w:t>
      </w:r>
      <w:r w:rsidRPr="00214A07">
        <w:rPr>
          <w:spacing w:val="-13"/>
          <w:szCs w:val="22"/>
        </w:rPr>
        <w:t xml:space="preserve"> </w:t>
      </w:r>
      <w:r w:rsidRPr="00214A07">
        <w:rPr>
          <w:szCs w:val="22"/>
        </w:rPr>
        <w:t>a</w:t>
      </w:r>
      <w:r w:rsidRPr="00214A07">
        <w:rPr>
          <w:spacing w:val="-15"/>
          <w:szCs w:val="22"/>
        </w:rPr>
        <w:t xml:space="preserve"> </w:t>
      </w:r>
      <w:r w:rsidRPr="00214A07">
        <w:rPr>
          <w:szCs w:val="22"/>
        </w:rPr>
        <w:t>minimum of</w:t>
      </w:r>
      <w:r w:rsidRPr="00214A07">
        <w:rPr>
          <w:spacing w:val="-10"/>
          <w:szCs w:val="22"/>
        </w:rPr>
        <w:t xml:space="preserve"> </w:t>
      </w:r>
      <w:r w:rsidRPr="00214A07">
        <w:rPr>
          <w:szCs w:val="22"/>
        </w:rPr>
        <w:t>one</w:t>
      </w:r>
      <w:r w:rsidRPr="00214A07">
        <w:rPr>
          <w:spacing w:val="-11"/>
          <w:szCs w:val="22"/>
        </w:rPr>
        <w:t xml:space="preserve"> </w:t>
      </w:r>
      <w:r w:rsidRPr="00214A07">
        <w:rPr>
          <w:szCs w:val="22"/>
        </w:rPr>
        <w:t>hour</w:t>
      </w:r>
      <w:r w:rsidRPr="00214A07">
        <w:rPr>
          <w:spacing w:val="-10"/>
          <w:szCs w:val="22"/>
        </w:rPr>
        <w:t xml:space="preserve"> </w:t>
      </w:r>
      <w:r w:rsidRPr="00214A07">
        <w:rPr>
          <w:szCs w:val="22"/>
        </w:rPr>
        <w:t>of</w:t>
      </w:r>
      <w:r w:rsidRPr="00214A07">
        <w:rPr>
          <w:spacing w:val="-10"/>
          <w:szCs w:val="22"/>
        </w:rPr>
        <w:t xml:space="preserve"> </w:t>
      </w:r>
      <w:r w:rsidRPr="00214A07">
        <w:rPr>
          <w:szCs w:val="22"/>
        </w:rPr>
        <w:t>safe</w:t>
      </w:r>
      <w:r w:rsidRPr="00214A07">
        <w:rPr>
          <w:spacing w:val="-8"/>
          <w:szCs w:val="22"/>
        </w:rPr>
        <w:t xml:space="preserve"> </w:t>
      </w:r>
      <w:r w:rsidRPr="00214A07">
        <w:rPr>
          <w:szCs w:val="22"/>
        </w:rPr>
        <w:t>and</w:t>
      </w:r>
      <w:r w:rsidRPr="00214A07">
        <w:rPr>
          <w:spacing w:val="-10"/>
          <w:szCs w:val="22"/>
        </w:rPr>
        <w:t xml:space="preserve"> </w:t>
      </w:r>
      <w:r w:rsidRPr="00214A07">
        <w:rPr>
          <w:szCs w:val="22"/>
        </w:rPr>
        <w:t>sick</w:t>
      </w:r>
      <w:r w:rsidRPr="00214A07">
        <w:rPr>
          <w:spacing w:val="-10"/>
          <w:szCs w:val="22"/>
        </w:rPr>
        <w:t xml:space="preserve"> </w:t>
      </w:r>
      <w:r w:rsidRPr="00214A07">
        <w:rPr>
          <w:szCs w:val="22"/>
        </w:rPr>
        <w:t>time</w:t>
      </w:r>
      <w:r w:rsidRPr="00214A07">
        <w:rPr>
          <w:spacing w:val="-11"/>
          <w:szCs w:val="22"/>
        </w:rPr>
        <w:t xml:space="preserve"> </w:t>
      </w:r>
      <w:r w:rsidRPr="00214A07">
        <w:rPr>
          <w:szCs w:val="22"/>
        </w:rPr>
        <w:t>for</w:t>
      </w:r>
      <w:r w:rsidRPr="00214A07">
        <w:rPr>
          <w:spacing w:val="-8"/>
          <w:szCs w:val="22"/>
        </w:rPr>
        <w:t xml:space="preserve"> </w:t>
      </w:r>
      <w:r w:rsidRPr="00214A07">
        <w:rPr>
          <w:szCs w:val="22"/>
        </w:rPr>
        <w:t>every</w:t>
      </w:r>
      <w:r w:rsidRPr="00214A07">
        <w:rPr>
          <w:spacing w:val="-10"/>
          <w:szCs w:val="22"/>
        </w:rPr>
        <w:t xml:space="preserve"> </w:t>
      </w:r>
      <w:r w:rsidRPr="00214A07">
        <w:rPr>
          <w:szCs w:val="22"/>
        </w:rPr>
        <w:t>30</w:t>
      </w:r>
      <w:r w:rsidRPr="00214A07">
        <w:rPr>
          <w:spacing w:val="-10"/>
          <w:szCs w:val="22"/>
        </w:rPr>
        <w:t xml:space="preserve"> </w:t>
      </w:r>
      <w:r w:rsidRPr="00214A07">
        <w:rPr>
          <w:szCs w:val="22"/>
        </w:rPr>
        <w:t>hours</w:t>
      </w:r>
      <w:r w:rsidRPr="00214A07">
        <w:rPr>
          <w:spacing w:val="-9"/>
          <w:szCs w:val="22"/>
        </w:rPr>
        <w:t xml:space="preserve"> </w:t>
      </w:r>
      <w:r w:rsidRPr="00214A07">
        <w:rPr>
          <w:szCs w:val="22"/>
        </w:rPr>
        <w:t>worked</w:t>
      </w:r>
      <w:r w:rsidRPr="00214A07">
        <w:rPr>
          <w:spacing w:val="-10"/>
          <w:szCs w:val="22"/>
        </w:rPr>
        <w:t xml:space="preserve"> </w:t>
      </w:r>
      <w:r w:rsidRPr="00214A07">
        <w:rPr>
          <w:szCs w:val="22"/>
        </w:rPr>
        <w:t>by</w:t>
      </w:r>
      <w:r w:rsidRPr="00214A07">
        <w:rPr>
          <w:spacing w:val="-7"/>
          <w:szCs w:val="22"/>
        </w:rPr>
        <w:t xml:space="preserve"> </w:t>
      </w:r>
      <w:r w:rsidRPr="00214A07">
        <w:rPr>
          <w:szCs w:val="22"/>
        </w:rPr>
        <w:t>an</w:t>
      </w:r>
      <w:r w:rsidRPr="00214A07">
        <w:rPr>
          <w:spacing w:val="-7"/>
          <w:szCs w:val="22"/>
        </w:rPr>
        <w:t xml:space="preserve"> </w:t>
      </w:r>
      <w:r w:rsidRPr="00214A07">
        <w:rPr>
          <w:szCs w:val="22"/>
        </w:rPr>
        <w:t>employee</w:t>
      </w:r>
      <w:r w:rsidRPr="00214A07">
        <w:rPr>
          <w:spacing w:val="-8"/>
          <w:szCs w:val="22"/>
        </w:rPr>
        <w:t xml:space="preserve"> </w:t>
      </w:r>
      <w:r w:rsidRPr="00214A07">
        <w:rPr>
          <w:szCs w:val="22"/>
        </w:rPr>
        <w:t>and</w:t>
      </w:r>
      <w:r w:rsidRPr="00214A07">
        <w:rPr>
          <w:spacing w:val="-10"/>
          <w:szCs w:val="22"/>
        </w:rPr>
        <w:t xml:space="preserve"> </w:t>
      </w:r>
      <w:r w:rsidRPr="00214A07">
        <w:rPr>
          <w:szCs w:val="22"/>
        </w:rPr>
        <w:t>compensation</w:t>
      </w:r>
      <w:r w:rsidRPr="00214A07">
        <w:rPr>
          <w:spacing w:val="-10"/>
          <w:szCs w:val="22"/>
        </w:rPr>
        <w:t xml:space="preserve"> </w:t>
      </w:r>
      <w:r w:rsidRPr="00214A07">
        <w:rPr>
          <w:szCs w:val="22"/>
        </w:rPr>
        <w:t>for such safe and sick time must be provided at the greater of the employee’s regular hourly rate or the minimum wage at the</w:t>
      </w:r>
      <w:r w:rsidRPr="00214A07">
        <w:rPr>
          <w:spacing w:val="-1"/>
          <w:szCs w:val="22"/>
        </w:rPr>
        <w:t xml:space="preserve"> </w:t>
      </w:r>
      <w:r w:rsidRPr="00214A07">
        <w:rPr>
          <w:szCs w:val="22"/>
        </w:rPr>
        <w:t xml:space="preserve">time the paid safe or sick time is taken. Employers are not discouraged or prohibited from providing more generous safe and sick time policies than what the ESSTA </w:t>
      </w:r>
      <w:r w:rsidRPr="00214A07">
        <w:rPr>
          <w:spacing w:val="-2"/>
          <w:szCs w:val="22"/>
        </w:rPr>
        <w:t>requires.</w:t>
      </w:r>
    </w:p>
    <w:p w14:paraId="07D86DA8" w14:textId="77777777" w:rsidR="00D815F9" w:rsidRPr="00214A07" w:rsidRDefault="00D815F9" w:rsidP="00D815F9">
      <w:pPr>
        <w:widowControl w:val="0"/>
        <w:autoSpaceDE w:val="0"/>
        <w:autoSpaceDN w:val="0"/>
        <w:rPr>
          <w:szCs w:val="24"/>
        </w:rPr>
      </w:pPr>
    </w:p>
    <w:p w14:paraId="14F38832" w14:textId="77777777" w:rsidR="00D815F9" w:rsidRPr="00214A07" w:rsidRDefault="00D815F9" w:rsidP="00D815F9">
      <w:pPr>
        <w:widowControl w:val="0"/>
        <w:numPr>
          <w:ilvl w:val="1"/>
          <w:numId w:val="94"/>
        </w:numPr>
        <w:tabs>
          <w:tab w:val="left" w:pos="1560"/>
        </w:tabs>
        <w:autoSpaceDE w:val="0"/>
        <w:autoSpaceDN w:val="0"/>
        <w:spacing w:before="1"/>
        <w:ind w:left="119" w:right="116" w:firstLine="720"/>
        <w:rPr>
          <w:szCs w:val="22"/>
        </w:rPr>
      </w:pPr>
      <w:r w:rsidRPr="00214A07">
        <w:rPr>
          <w:szCs w:val="22"/>
        </w:rPr>
        <w:t>Employees</w:t>
      </w:r>
      <w:r w:rsidRPr="00214A07">
        <w:rPr>
          <w:spacing w:val="-3"/>
          <w:szCs w:val="22"/>
        </w:rPr>
        <w:t xml:space="preserve"> </w:t>
      </w:r>
      <w:r w:rsidRPr="00214A07">
        <w:rPr>
          <w:szCs w:val="22"/>
        </w:rPr>
        <w:t>have</w:t>
      </w:r>
      <w:r w:rsidRPr="00214A07">
        <w:rPr>
          <w:spacing w:val="-2"/>
          <w:szCs w:val="22"/>
        </w:rPr>
        <w:t xml:space="preserve"> </w:t>
      </w:r>
      <w:r w:rsidRPr="00214A07">
        <w:rPr>
          <w:szCs w:val="22"/>
        </w:rPr>
        <w:t>the</w:t>
      </w:r>
      <w:r w:rsidRPr="00214A07">
        <w:rPr>
          <w:spacing w:val="-4"/>
          <w:szCs w:val="22"/>
        </w:rPr>
        <w:t xml:space="preserve"> </w:t>
      </w:r>
      <w:r w:rsidRPr="00214A07">
        <w:rPr>
          <w:szCs w:val="22"/>
        </w:rPr>
        <w:t>right</w:t>
      </w:r>
      <w:r w:rsidRPr="00214A07">
        <w:rPr>
          <w:spacing w:val="-1"/>
          <w:szCs w:val="22"/>
        </w:rPr>
        <w:t xml:space="preserve"> </w:t>
      </w:r>
      <w:r w:rsidRPr="00214A07">
        <w:rPr>
          <w:szCs w:val="22"/>
        </w:rPr>
        <w:t>to</w:t>
      </w:r>
      <w:r w:rsidRPr="00214A07">
        <w:rPr>
          <w:spacing w:val="-3"/>
          <w:szCs w:val="22"/>
        </w:rPr>
        <w:t xml:space="preserve"> </w:t>
      </w:r>
      <w:r w:rsidRPr="00214A07">
        <w:rPr>
          <w:szCs w:val="22"/>
        </w:rPr>
        <w:t>determine</w:t>
      </w:r>
      <w:r w:rsidRPr="00214A07">
        <w:rPr>
          <w:spacing w:val="-4"/>
          <w:szCs w:val="22"/>
        </w:rPr>
        <w:t xml:space="preserve"> </w:t>
      </w:r>
      <w:r w:rsidRPr="00214A07">
        <w:rPr>
          <w:szCs w:val="22"/>
        </w:rPr>
        <w:t>how</w:t>
      </w:r>
      <w:r w:rsidRPr="00214A07">
        <w:rPr>
          <w:spacing w:val="-4"/>
          <w:szCs w:val="22"/>
        </w:rPr>
        <w:t xml:space="preserve"> </w:t>
      </w:r>
      <w:r w:rsidRPr="00214A07">
        <w:rPr>
          <w:szCs w:val="22"/>
        </w:rPr>
        <w:t>much</w:t>
      </w:r>
      <w:r w:rsidRPr="00214A07">
        <w:rPr>
          <w:spacing w:val="-1"/>
          <w:szCs w:val="22"/>
        </w:rPr>
        <w:t xml:space="preserve"> </w:t>
      </w:r>
      <w:r w:rsidRPr="00214A07">
        <w:rPr>
          <w:szCs w:val="22"/>
        </w:rPr>
        <w:t>safe</w:t>
      </w:r>
      <w:r w:rsidRPr="00214A07">
        <w:rPr>
          <w:spacing w:val="-2"/>
          <w:szCs w:val="22"/>
        </w:rPr>
        <w:t xml:space="preserve"> </w:t>
      </w:r>
      <w:r w:rsidRPr="00214A07">
        <w:rPr>
          <w:szCs w:val="22"/>
        </w:rPr>
        <w:t>and</w:t>
      </w:r>
      <w:r w:rsidRPr="00214A07">
        <w:rPr>
          <w:spacing w:val="-4"/>
          <w:szCs w:val="22"/>
        </w:rPr>
        <w:t xml:space="preserve"> </w:t>
      </w:r>
      <w:r w:rsidRPr="00214A07">
        <w:rPr>
          <w:szCs w:val="22"/>
        </w:rPr>
        <w:t>sick</w:t>
      </w:r>
      <w:r w:rsidRPr="00214A07">
        <w:rPr>
          <w:spacing w:val="-3"/>
          <w:szCs w:val="22"/>
        </w:rPr>
        <w:t xml:space="preserve"> </w:t>
      </w:r>
      <w:r w:rsidRPr="00214A07">
        <w:rPr>
          <w:szCs w:val="22"/>
        </w:rPr>
        <w:t>time</w:t>
      </w:r>
      <w:r w:rsidRPr="00214A07">
        <w:rPr>
          <w:spacing w:val="-4"/>
          <w:szCs w:val="22"/>
        </w:rPr>
        <w:t xml:space="preserve"> </w:t>
      </w:r>
      <w:r w:rsidRPr="00214A07">
        <w:rPr>
          <w:szCs w:val="22"/>
        </w:rPr>
        <w:t>they</w:t>
      </w:r>
      <w:r w:rsidRPr="00214A07">
        <w:rPr>
          <w:spacing w:val="-1"/>
          <w:szCs w:val="22"/>
        </w:rPr>
        <w:t xml:space="preserve"> </w:t>
      </w:r>
      <w:r w:rsidRPr="00214A07">
        <w:rPr>
          <w:szCs w:val="22"/>
        </w:rPr>
        <w:t>will</w:t>
      </w:r>
      <w:r w:rsidRPr="00214A07">
        <w:rPr>
          <w:spacing w:val="-3"/>
          <w:szCs w:val="22"/>
        </w:rPr>
        <w:t xml:space="preserve"> </w:t>
      </w:r>
      <w:r w:rsidRPr="00214A07">
        <w:rPr>
          <w:szCs w:val="22"/>
        </w:rPr>
        <w:t>use, provided that an employer may set a reasonable minimum increment for the use of safe and sick time</w:t>
      </w:r>
      <w:r w:rsidRPr="00214A07">
        <w:rPr>
          <w:spacing w:val="-15"/>
          <w:szCs w:val="22"/>
        </w:rPr>
        <w:t xml:space="preserve"> </w:t>
      </w:r>
      <w:r w:rsidRPr="00214A07">
        <w:rPr>
          <w:szCs w:val="22"/>
        </w:rPr>
        <w:t>not</w:t>
      </w:r>
      <w:r w:rsidRPr="00214A07">
        <w:rPr>
          <w:spacing w:val="-15"/>
          <w:szCs w:val="22"/>
        </w:rPr>
        <w:t xml:space="preserve"> </w:t>
      </w:r>
      <w:r w:rsidRPr="00214A07">
        <w:rPr>
          <w:szCs w:val="22"/>
        </w:rPr>
        <w:t>to</w:t>
      </w:r>
      <w:r w:rsidRPr="00214A07">
        <w:rPr>
          <w:spacing w:val="-15"/>
          <w:szCs w:val="22"/>
        </w:rPr>
        <w:t xml:space="preserve"> </w:t>
      </w:r>
      <w:r w:rsidRPr="00214A07">
        <w:rPr>
          <w:szCs w:val="22"/>
        </w:rPr>
        <w:t>exceed</w:t>
      </w:r>
      <w:r w:rsidRPr="00214A07">
        <w:rPr>
          <w:spacing w:val="-15"/>
          <w:szCs w:val="22"/>
        </w:rPr>
        <w:t xml:space="preserve"> </w:t>
      </w:r>
      <w:r w:rsidRPr="00214A07">
        <w:rPr>
          <w:szCs w:val="22"/>
        </w:rPr>
        <w:t>four</w:t>
      </w:r>
      <w:r w:rsidRPr="00214A07">
        <w:rPr>
          <w:spacing w:val="-15"/>
          <w:szCs w:val="22"/>
        </w:rPr>
        <w:t xml:space="preserve"> </w:t>
      </w:r>
      <w:r w:rsidRPr="00214A07">
        <w:rPr>
          <w:szCs w:val="22"/>
        </w:rPr>
        <w:t>hours</w:t>
      </w:r>
      <w:r w:rsidRPr="00214A07">
        <w:rPr>
          <w:spacing w:val="-15"/>
          <w:szCs w:val="22"/>
        </w:rPr>
        <w:t xml:space="preserve"> </w:t>
      </w:r>
      <w:r w:rsidRPr="00214A07">
        <w:rPr>
          <w:szCs w:val="22"/>
        </w:rPr>
        <w:t>per</w:t>
      </w:r>
      <w:r w:rsidRPr="00214A07">
        <w:rPr>
          <w:spacing w:val="-15"/>
          <w:szCs w:val="22"/>
        </w:rPr>
        <w:t xml:space="preserve"> </w:t>
      </w:r>
      <w:r w:rsidRPr="00214A07">
        <w:rPr>
          <w:szCs w:val="22"/>
        </w:rPr>
        <w:t>day.</w:t>
      </w:r>
      <w:r w:rsidRPr="00214A07">
        <w:rPr>
          <w:spacing w:val="5"/>
          <w:szCs w:val="22"/>
        </w:rPr>
        <w:t xml:space="preserve"> </w:t>
      </w:r>
      <w:r w:rsidRPr="00214A07">
        <w:rPr>
          <w:szCs w:val="22"/>
        </w:rPr>
        <w:t>For</w:t>
      </w:r>
      <w:r w:rsidRPr="00214A07">
        <w:rPr>
          <w:spacing w:val="-15"/>
          <w:szCs w:val="22"/>
        </w:rPr>
        <w:t xml:space="preserve"> </w:t>
      </w:r>
      <w:r w:rsidRPr="00214A07">
        <w:rPr>
          <w:szCs w:val="22"/>
        </w:rPr>
        <w:t>the</w:t>
      </w:r>
      <w:r w:rsidRPr="00214A07">
        <w:rPr>
          <w:spacing w:val="-15"/>
          <w:szCs w:val="22"/>
        </w:rPr>
        <w:t xml:space="preserve"> </w:t>
      </w:r>
      <w:r w:rsidRPr="00214A07">
        <w:rPr>
          <w:szCs w:val="22"/>
        </w:rPr>
        <w:t>use</w:t>
      </w:r>
      <w:r w:rsidRPr="00214A07">
        <w:rPr>
          <w:spacing w:val="-15"/>
          <w:szCs w:val="22"/>
        </w:rPr>
        <w:t xml:space="preserve"> </w:t>
      </w:r>
      <w:r w:rsidRPr="00214A07">
        <w:rPr>
          <w:szCs w:val="22"/>
        </w:rPr>
        <w:t>of</w:t>
      </w:r>
      <w:r w:rsidRPr="00214A07">
        <w:rPr>
          <w:spacing w:val="-15"/>
          <w:szCs w:val="22"/>
        </w:rPr>
        <w:t xml:space="preserve"> </w:t>
      </w:r>
      <w:r w:rsidRPr="00214A07">
        <w:rPr>
          <w:szCs w:val="22"/>
        </w:rPr>
        <w:t>safe</w:t>
      </w:r>
      <w:r w:rsidRPr="00214A07">
        <w:rPr>
          <w:spacing w:val="-15"/>
          <w:szCs w:val="22"/>
        </w:rPr>
        <w:t xml:space="preserve"> </w:t>
      </w:r>
      <w:r w:rsidRPr="00214A07">
        <w:rPr>
          <w:szCs w:val="22"/>
        </w:rPr>
        <w:t>time</w:t>
      </w:r>
      <w:r w:rsidRPr="00214A07">
        <w:rPr>
          <w:spacing w:val="-15"/>
          <w:szCs w:val="22"/>
        </w:rPr>
        <w:t xml:space="preserve"> </w:t>
      </w:r>
      <w:r w:rsidRPr="00214A07">
        <w:rPr>
          <w:szCs w:val="22"/>
        </w:rPr>
        <w:t>or</w:t>
      </w:r>
      <w:r w:rsidRPr="00214A07">
        <w:rPr>
          <w:spacing w:val="-15"/>
          <w:szCs w:val="22"/>
        </w:rPr>
        <w:t xml:space="preserve"> </w:t>
      </w:r>
      <w:r w:rsidRPr="00214A07">
        <w:rPr>
          <w:szCs w:val="22"/>
        </w:rPr>
        <w:t>sick</w:t>
      </w:r>
      <w:r w:rsidRPr="00214A07">
        <w:rPr>
          <w:spacing w:val="-15"/>
          <w:szCs w:val="22"/>
        </w:rPr>
        <w:t xml:space="preserve"> </w:t>
      </w:r>
      <w:r w:rsidRPr="00214A07">
        <w:rPr>
          <w:szCs w:val="22"/>
        </w:rPr>
        <w:t>time</w:t>
      </w:r>
      <w:r w:rsidRPr="00214A07">
        <w:rPr>
          <w:spacing w:val="-15"/>
          <w:szCs w:val="22"/>
        </w:rPr>
        <w:t xml:space="preserve"> </w:t>
      </w:r>
      <w:r w:rsidRPr="00214A07">
        <w:rPr>
          <w:szCs w:val="22"/>
        </w:rPr>
        <w:t>beyond</w:t>
      </w:r>
      <w:r w:rsidRPr="00214A07">
        <w:rPr>
          <w:spacing w:val="-15"/>
          <w:szCs w:val="22"/>
        </w:rPr>
        <w:t xml:space="preserve"> </w:t>
      </w:r>
      <w:r w:rsidRPr="00214A07">
        <w:rPr>
          <w:szCs w:val="22"/>
        </w:rPr>
        <w:t>the</w:t>
      </w:r>
      <w:r w:rsidRPr="00214A07">
        <w:rPr>
          <w:spacing w:val="-15"/>
          <w:szCs w:val="22"/>
        </w:rPr>
        <w:t xml:space="preserve"> </w:t>
      </w:r>
      <w:r w:rsidRPr="00214A07">
        <w:rPr>
          <w:szCs w:val="22"/>
        </w:rPr>
        <w:t>set</w:t>
      </w:r>
      <w:r w:rsidRPr="00214A07">
        <w:rPr>
          <w:spacing w:val="-15"/>
          <w:szCs w:val="22"/>
        </w:rPr>
        <w:t xml:space="preserve"> </w:t>
      </w:r>
      <w:r w:rsidRPr="00214A07">
        <w:rPr>
          <w:szCs w:val="22"/>
        </w:rPr>
        <w:t>minimum increment, an employer may set fixed periods of up to thirty minutes beyond the minimum increment. In addition, an employee may carry over up to 40 or 56 hours of unused safe and sick time to the following calendar year, provided that no employer is required to carry over unused paid</w:t>
      </w:r>
      <w:r w:rsidRPr="00214A07">
        <w:rPr>
          <w:spacing w:val="-12"/>
          <w:szCs w:val="22"/>
        </w:rPr>
        <w:t xml:space="preserve"> </w:t>
      </w:r>
      <w:r w:rsidRPr="00214A07">
        <w:rPr>
          <w:szCs w:val="22"/>
        </w:rPr>
        <w:t>safe</w:t>
      </w:r>
      <w:r w:rsidRPr="00214A07">
        <w:rPr>
          <w:spacing w:val="-11"/>
          <w:szCs w:val="22"/>
        </w:rPr>
        <w:t xml:space="preserve"> </w:t>
      </w:r>
      <w:r w:rsidRPr="00214A07">
        <w:rPr>
          <w:szCs w:val="22"/>
        </w:rPr>
        <w:t>and</w:t>
      </w:r>
      <w:r w:rsidRPr="00214A07">
        <w:rPr>
          <w:spacing w:val="-12"/>
          <w:szCs w:val="22"/>
        </w:rPr>
        <w:t xml:space="preserve"> </w:t>
      </w:r>
      <w:r w:rsidRPr="00214A07">
        <w:rPr>
          <w:szCs w:val="22"/>
        </w:rPr>
        <w:t>sick</w:t>
      </w:r>
      <w:r w:rsidRPr="00214A07">
        <w:rPr>
          <w:spacing w:val="-12"/>
          <w:szCs w:val="22"/>
        </w:rPr>
        <w:t xml:space="preserve"> </w:t>
      </w:r>
      <w:r w:rsidRPr="00214A07">
        <w:rPr>
          <w:szCs w:val="22"/>
        </w:rPr>
        <w:t>time</w:t>
      </w:r>
      <w:r w:rsidRPr="00214A07">
        <w:rPr>
          <w:spacing w:val="-13"/>
          <w:szCs w:val="22"/>
        </w:rPr>
        <w:t xml:space="preserve"> </w:t>
      </w:r>
      <w:r w:rsidRPr="00214A07">
        <w:rPr>
          <w:szCs w:val="22"/>
        </w:rPr>
        <w:t>if</w:t>
      </w:r>
      <w:r w:rsidRPr="00214A07">
        <w:rPr>
          <w:spacing w:val="-10"/>
          <w:szCs w:val="22"/>
        </w:rPr>
        <w:t xml:space="preserve"> </w:t>
      </w:r>
      <w:r w:rsidRPr="00214A07">
        <w:rPr>
          <w:szCs w:val="22"/>
        </w:rPr>
        <w:t>the</w:t>
      </w:r>
      <w:r w:rsidRPr="00214A07">
        <w:rPr>
          <w:spacing w:val="-13"/>
          <w:szCs w:val="22"/>
        </w:rPr>
        <w:t xml:space="preserve"> </w:t>
      </w:r>
      <w:r w:rsidRPr="00214A07">
        <w:rPr>
          <w:szCs w:val="22"/>
        </w:rPr>
        <w:t>employee</w:t>
      </w:r>
      <w:r w:rsidRPr="00214A07">
        <w:rPr>
          <w:spacing w:val="-13"/>
          <w:szCs w:val="22"/>
        </w:rPr>
        <w:t xml:space="preserve"> </w:t>
      </w:r>
      <w:r w:rsidRPr="00214A07">
        <w:rPr>
          <w:szCs w:val="22"/>
        </w:rPr>
        <w:t>is</w:t>
      </w:r>
      <w:r w:rsidRPr="00214A07">
        <w:rPr>
          <w:spacing w:val="-12"/>
          <w:szCs w:val="22"/>
        </w:rPr>
        <w:t xml:space="preserve"> </w:t>
      </w:r>
      <w:r w:rsidRPr="00214A07">
        <w:rPr>
          <w:szCs w:val="22"/>
        </w:rPr>
        <w:t>paid</w:t>
      </w:r>
      <w:r w:rsidRPr="00214A07">
        <w:rPr>
          <w:spacing w:val="-10"/>
          <w:szCs w:val="22"/>
        </w:rPr>
        <w:t xml:space="preserve"> </w:t>
      </w:r>
      <w:r w:rsidRPr="00214A07">
        <w:rPr>
          <w:szCs w:val="22"/>
        </w:rPr>
        <w:t>for</w:t>
      </w:r>
      <w:r w:rsidRPr="00214A07">
        <w:rPr>
          <w:spacing w:val="-13"/>
          <w:szCs w:val="22"/>
        </w:rPr>
        <w:t xml:space="preserve"> </w:t>
      </w:r>
      <w:r w:rsidRPr="00214A07">
        <w:rPr>
          <w:szCs w:val="22"/>
        </w:rPr>
        <w:t>such</w:t>
      </w:r>
      <w:r w:rsidRPr="00214A07">
        <w:rPr>
          <w:spacing w:val="-12"/>
          <w:szCs w:val="22"/>
        </w:rPr>
        <w:t xml:space="preserve"> </w:t>
      </w:r>
      <w:r w:rsidRPr="00214A07">
        <w:rPr>
          <w:szCs w:val="22"/>
        </w:rPr>
        <w:t>unused</w:t>
      </w:r>
      <w:r w:rsidRPr="00214A07">
        <w:rPr>
          <w:spacing w:val="-12"/>
          <w:szCs w:val="22"/>
        </w:rPr>
        <w:t xml:space="preserve"> </w:t>
      </w:r>
      <w:r w:rsidRPr="00214A07">
        <w:rPr>
          <w:szCs w:val="22"/>
        </w:rPr>
        <w:t>safe</w:t>
      </w:r>
      <w:r w:rsidRPr="00214A07">
        <w:rPr>
          <w:spacing w:val="-13"/>
          <w:szCs w:val="22"/>
        </w:rPr>
        <w:t xml:space="preserve"> </w:t>
      </w:r>
      <w:r w:rsidRPr="00214A07">
        <w:rPr>
          <w:szCs w:val="22"/>
        </w:rPr>
        <w:t>and</w:t>
      </w:r>
      <w:r w:rsidRPr="00214A07">
        <w:rPr>
          <w:spacing w:val="-10"/>
          <w:szCs w:val="22"/>
        </w:rPr>
        <w:t xml:space="preserve"> </w:t>
      </w:r>
      <w:r w:rsidRPr="00214A07">
        <w:rPr>
          <w:szCs w:val="22"/>
        </w:rPr>
        <w:t>sick</w:t>
      </w:r>
      <w:r w:rsidRPr="00214A07">
        <w:rPr>
          <w:spacing w:val="-10"/>
          <w:szCs w:val="22"/>
        </w:rPr>
        <w:t xml:space="preserve"> </w:t>
      </w:r>
      <w:r w:rsidRPr="00214A07">
        <w:rPr>
          <w:szCs w:val="22"/>
        </w:rPr>
        <w:t>time</w:t>
      </w:r>
      <w:r w:rsidRPr="00214A07">
        <w:rPr>
          <w:spacing w:val="-13"/>
          <w:szCs w:val="22"/>
        </w:rPr>
        <w:t xml:space="preserve"> </w:t>
      </w:r>
      <w:r w:rsidRPr="00214A07">
        <w:rPr>
          <w:szCs w:val="22"/>
        </w:rPr>
        <w:t>and</w:t>
      </w:r>
      <w:r w:rsidRPr="00214A07">
        <w:rPr>
          <w:spacing w:val="-12"/>
          <w:szCs w:val="22"/>
        </w:rPr>
        <w:t xml:space="preserve"> </w:t>
      </w:r>
      <w:r w:rsidRPr="00214A07">
        <w:rPr>
          <w:szCs w:val="22"/>
        </w:rPr>
        <w:t>the</w:t>
      </w:r>
      <w:r w:rsidRPr="00214A07">
        <w:rPr>
          <w:spacing w:val="-13"/>
          <w:szCs w:val="22"/>
        </w:rPr>
        <w:t xml:space="preserve"> </w:t>
      </w:r>
      <w:r w:rsidRPr="00214A07">
        <w:rPr>
          <w:szCs w:val="22"/>
        </w:rPr>
        <w:t>employer provides</w:t>
      </w:r>
      <w:r w:rsidRPr="00214A07">
        <w:rPr>
          <w:spacing w:val="-8"/>
          <w:szCs w:val="22"/>
        </w:rPr>
        <w:t xml:space="preserve"> </w:t>
      </w:r>
      <w:r w:rsidRPr="00214A07">
        <w:rPr>
          <w:szCs w:val="22"/>
        </w:rPr>
        <w:t>the</w:t>
      </w:r>
      <w:r w:rsidRPr="00214A07">
        <w:rPr>
          <w:spacing w:val="-9"/>
          <w:szCs w:val="22"/>
        </w:rPr>
        <w:t xml:space="preserve"> </w:t>
      </w:r>
      <w:r w:rsidRPr="00214A07">
        <w:rPr>
          <w:szCs w:val="22"/>
        </w:rPr>
        <w:t>employee</w:t>
      </w:r>
      <w:r w:rsidRPr="00214A07">
        <w:rPr>
          <w:spacing w:val="-9"/>
          <w:szCs w:val="22"/>
        </w:rPr>
        <w:t xml:space="preserve"> </w:t>
      </w:r>
      <w:r w:rsidRPr="00214A07">
        <w:rPr>
          <w:szCs w:val="22"/>
        </w:rPr>
        <w:t>with</w:t>
      </w:r>
      <w:r w:rsidRPr="00214A07">
        <w:rPr>
          <w:spacing w:val="-8"/>
          <w:szCs w:val="22"/>
        </w:rPr>
        <w:t xml:space="preserve"> </w:t>
      </w:r>
      <w:r w:rsidRPr="00214A07">
        <w:rPr>
          <w:szCs w:val="22"/>
        </w:rPr>
        <w:t>at</w:t>
      </w:r>
      <w:r w:rsidRPr="00214A07">
        <w:rPr>
          <w:spacing w:val="-8"/>
          <w:szCs w:val="22"/>
        </w:rPr>
        <w:t xml:space="preserve"> </w:t>
      </w:r>
      <w:r w:rsidRPr="00214A07">
        <w:rPr>
          <w:szCs w:val="22"/>
        </w:rPr>
        <w:t>least</w:t>
      </w:r>
      <w:r w:rsidRPr="00214A07">
        <w:rPr>
          <w:spacing w:val="-8"/>
          <w:szCs w:val="22"/>
        </w:rPr>
        <w:t xml:space="preserve"> </w:t>
      </w:r>
      <w:r w:rsidRPr="00214A07">
        <w:rPr>
          <w:szCs w:val="22"/>
        </w:rPr>
        <w:t>the</w:t>
      </w:r>
      <w:r w:rsidRPr="00214A07">
        <w:rPr>
          <w:spacing w:val="-9"/>
          <w:szCs w:val="22"/>
        </w:rPr>
        <w:t xml:space="preserve"> </w:t>
      </w:r>
      <w:r w:rsidRPr="00214A07">
        <w:rPr>
          <w:szCs w:val="22"/>
        </w:rPr>
        <w:t>legally</w:t>
      </w:r>
      <w:r w:rsidRPr="00214A07">
        <w:rPr>
          <w:spacing w:val="-8"/>
          <w:szCs w:val="22"/>
        </w:rPr>
        <w:t xml:space="preserve"> </w:t>
      </w:r>
      <w:r w:rsidRPr="00214A07">
        <w:rPr>
          <w:szCs w:val="22"/>
        </w:rPr>
        <w:t>required</w:t>
      </w:r>
      <w:r w:rsidRPr="00214A07">
        <w:rPr>
          <w:spacing w:val="-8"/>
          <w:szCs w:val="22"/>
        </w:rPr>
        <w:t xml:space="preserve"> </w:t>
      </w:r>
      <w:r w:rsidRPr="00214A07">
        <w:rPr>
          <w:szCs w:val="22"/>
        </w:rPr>
        <w:t>amount</w:t>
      </w:r>
      <w:r w:rsidRPr="00214A07">
        <w:rPr>
          <w:spacing w:val="-8"/>
          <w:szCs w:val="22"/>
        </w:rPr>
        <w:t xml:space="preserve"> </w:t>
      </w:r>
      <w:r w:rsidRPr="00214A07">
        <w:rPr>
          <w:szCs w:val="22"/>
        </w:rPr>
        <w:t>of</w:t>
      </w:r>
      <w:r w:rsidRPr="00214A07">
        <w:rPr>
          <w:spacing w:val="-9"/>
          <w:szCs w:val="22"/>
        </w:rPr>
        <w:t xml:space="preserve"> </w:t>
      </w:r>
      <w:r w:rsidRPr="00214A07">
        <w:rPr>
          <w:szCs w:val="22"/>
        </w:rPr>
        <w:t>paid</w:t>
      </w:r>
      <w:r w:rsidRPr="00214A07">
        <w:rPr>
          <w:spacing w:val="-8"/>
          <w:szCs w:val="22"/>
        </w:rPr>
        <w:t xml:space="preserve"> </w:t>
      </w:r>
      <w:r w:rsidRPr="00214A07">
        <w:rPr>
          <w:szCs w:val="22"/>
        </w:rPr>
        <w:t>safe</w:t>
      </w:r>
      <w:r w:rsidRPr="00214A07">
        <w:rPr>
          <w:spacing w:val="-9"/>
          <w:szCs w:val="22"/>
        </w:rPr>
        <w:t xml:space="preserve"> </w:t>
      </w:r>
      <w:r w:rsidRPr="00214A07">
        <w:rPr>
          <w:szCs w:val="22"/>
        </w:rPr>
        <w:t>and</w:t>
      </w:r>
      <w:r w:rsidRPr="00214A07">
        <w:rPr>
          <w:spacing w:val="-8"/>
          <w:szCs w:val="22"/>
        </w:rPr>
        <w:t xml:space="preserve"> </w:t>
      </w:r>
      <w:r w:rsidRPr="00214A07">
        <w:rPr>
          <w:szCs w:val="22"/>
        </w:rPr>
        <w:t>sick</w:t>
      </w:r>
      <w:r w:rsidRPr="00214A07">
        <w:rPr>
          <w:spacing w:val="-8"/>
          <w:szCs w:val="22"/>
        </w:rPr>
        <w:t xml:space="preserve"> </w:t>
      </w:r>
      <w:r w:rsidRPr="00214A07">
        <w:rPr>
          <w:szCs w:val="22"/>
        </w:rPr>
        <w:t>time</w:t>
      </w:r>
      <w:r w:rsidRPr="00214A07">
        <w:rPr>
          <w:spacing w:val="-9"/>
          <w:szCs w:val="22"/>
        </w:rPr>
        <w:t xml:space="preserve"> </w:t>
      </w:r>
      <w:r w:rsidRPr="00214A07">
        <w:rPr>
          <w:szCs w:val="22"/>
        </w:rPr>
        <w:t>for</w:t>
      </w:r>
      <w:r w:rsidRPr="00214A07">
        <w:rPr>
          <w:spacing w:val="-9"/>
          <w:szCs w:val="22"/>
        </w:rPr>
        <w:t xml:space="preserve"> </w:t>
      </w:r>
      <w:r w:rsidRPr="00214A07">
        <w:rPr>
          <w:szCs w:val="22"/>
        </w:rPr>
        <w:t>such employee for the immediately subsequent calendar year on the first day of such calendar year.</w:t>
      </w:r>
    </w:p>
    <w:p w14:paraId="5DBCA88D" w14:textId="77777777" w:rsidR="00D815F9" w:rsidRPr="00214A07" w:rsidRDefault="00D815F9" w:rsidP="00D815F9">
      <w:pPr>
        <w:widowControl w:val="0"/>
        <w:autoSpaceDE w:val="0"/>
        <w:autoSpaceDN w:val="0"/>
        <w:rPr>
          <w:szCs w:val="24"/>
        </w:rPr>
      </w:pPr>
    </w:p>
    <w:p w14:paraId="299B0084" w14:textId="77777777" w:rsidR="00D815F9" w:rsidRPr="00214A07" w:rsidRDefault="00D815F9" w:rsidP="00D815F9">
      <w:pPr>
        <w:widowControl w:val="0"/>
        <w:numPr>
          <w:ilvl w:val="1"/>
          <w:numId w:val="94"/>
        </w:numPr>
        <w:tabs>
          <w:tab w:val="left" w:pos="1560"/>
        </w:tabs>
        <w:autoSpaceDE w:val="0"/>
        <w:autoSpaceDN w:val="0"/>
        <w:ind w:left="119" w:right="119" w:firstLine="720"/>
        <w:rPr>
          <w:szCs w:val="22"/>
        </w:rPr>
      </w:pPr>
      <w:r w:rsidRPr="00214A07">
        <w:rPr>
          <w:szCs w:val="22"/>
        </w:rPr>
        <w:t>An employee entitled to safe and sick time pursuant to the ESSTA may use safe and sick time for any of the following:</w:t>
      </w:r>
    </w:p>
    <w:p w14:paraId="3A6F92E2" w14:textId="77777777" w:rsidR="00D815F9" w:rsidRPr="00214A07" w:rsidRDefault="00D815F9" w:rsidP="00D815F9">
      <w:pPr>
        <w:widowControl w:val="0"/>
        <w:numPr>
          <w:ilvl w:val="2"/>
          <w:numId w:val="94"/>
        </w:numPr>
        <w:tabs>
          <w:tab w:val="left" w:pos="2280"/>
        </w:tabs>
        <w:autoSpaceDE w:val="0"/>
        <w:autoSpaceDN w:val="0"/>
        <w:spacing w:before="120"/>
        <w:ind w:left="1559" w:right="115" w:firstLine="360"/>
        <w:rPr>
          <w:szCs w:val="22"/>
        </w:rPr>
      </w:pPr>
      <w:r w:rsidRPr="00214A07">
        <w:rPr>
          <w:szCs w:val="22"/>
        </w:rPr>
        <w:t>such</w:t>
      </w:r>
      <w:r w:rsidRPr="00214A07">
        <w:rPr>
          <w:spacing w:val="-6"/>
          <w:szCs w:val="22"/>
        </w:rPr>
        <w:t xml:space="preserve"> </w:t>
      </w:r>
      <w:r w:rsidRPr="00214A07">
        <w:rPr>
          <w:szCs w:val="22"/>
        </w:rPr>
        <w:t>employee’s</w:t>
      </w:r>
      <w:r w:rsidRPr="00214A07">
        <w:rPr>
          <w:spacing w:val="-6"/>
          <w:szCs w:val="22"/>
        </w:rPr>
        <w:t xml:space="preserve"> </w:t>
      </w:r>
      <w:r w:rsidRPr="00214A07">
        <w:rPr>
          <w:szCs w:val="22"/>
        </w:rPr>
        <w:t>mental</w:t>
      </w:r>
      <w:r w:rsidRPr="00214A07">
        <w:rPr>
          <w:spacing w:val="-5"/>
          <w:szCs w:val="22"/>
        </w:rPr>
        <w:t xml:space="preserve"> </w:t>
      </w:r>
      <w:r w:rsidRPr="00214A07">
        <w:rPr>
          <w:szCs w:val="22"/>
        </w:rPr>
        <w:t>illness,</w:t>
      </w:r>
      <w:r w:rsidRPr="00214A07">
        <w:rPr>
          <w:spacing w:val="-6"/>
          <w:szCs w:val="22"/>
        </w:rPr>
        <w:t xml:space="preserve"> </w:t>
      </w:r>
      <w:r w:rsidRPr="00214A07">
        <w:rPr>
          <w:szCs w:val="22"/>
        </w:rPr>
        <w:t>physical</w:t>
      </w:r>
      <w:r w:rsidRPr="00214A07">
        <w:rPr>
          <w:spacing w:val="-5"/>
          <w:szCs w:val="22"/>
        </w:rPr>
        <w:t xml:space="preserve"> </w:t>
      </w:r>
      <w:r w:rsidRPr="00214A07">
        <w:rPr>
          <w:szCs w:val="22"/>
        </w:rPr>
        <w:t>illness,</w:t>
      </w:r>
      <w:r w:rsidRPr="00214A07">
        <w:rPr>
          <w:spacing w:val="-6"/>
          <w:szCs w:val="22"/>
        </w:rPr>
        <w:t xml:space="preserve"> </w:t>
      </w:r>
      <w:r w:rsidRPr="00214A07">
        <w:rPr>
          <w:szCs w:val="22"/>
        </w:rPr>
        <w:t>injury,</w:t>
      </w:r>
      <w:r w:rsidRPr="00214A07">
        <w:rPr>
          <w:spacing w:val="-6"/>
          <w:szCs w:val="22"/>
        </w:rPr>
        <w:t xml:space="preserve"> </w:t>
      </w:r>
      <w:r w:rsidRPr="00214A07">
        <w:rPr>
          <w:szCs w:val="22"/>
        </w:rPr>
        <w:t>or</w:t>
      </w:r>
      <w:r w:rsidRPr="00214A07">
        <w:rPr>
          <w:spacing w:val="-7"/>
          <w:szCs w:val="22"/>
        </w:rPr>
        <w:t xml:space="preserve"> </w:t>
      </w:r>
      <w:r w:rsidRPr="00214A07">
        <w:rPr>
          <w:szCs w:val="22"/>
        </w:rPr>
        <w:t>health</w:t>
      </w:r>
      <w:r w:rsidRPr="00214A07">
        <w:rPr>
          <w:spacing w:val="-6"/>
          <w:szCs w:val="22"/>
        </w:rPr>
        <w:t xml:space="preserve"> </w:t>
      </w:r>
      <w:r w:rsidRPr="00214A07">
        <w:rPr>
          <w:szCs w:val="22"/>
        </w:rPr>
        <w:t>condition or</w:t>
      </w:r>
      <w:r w:rsidRPr="00214A07">
        <w:rPr>
          <w:spacing w:val="-10"/>
          <w:szCs w:val="22"/>
        </w:rPr>
        <w:t xml:space="preserve"> </w:t>
      </w:r>
      <w:r w:rsidRPr="00214A07">
        <w:rPr>
          <w:szCs w:val="22"/>
        </w:rPr>
        <w:t>the</w:t>
      </w:r>
      <w:r w:rsidRPr="00214A07">
        <w:rPr>
          <w:spacing w:val="-11"/>
          <w:szCs w:val="22"/>
        </w:rPr>
        <w:t xml:space="preserve"> </w:t>
      </w:r>
      <w:r w:rsidRPr="00214A07">
        <w:rPr>
          <w:szCs w:val="22"/>
        </w:rPr>
        <w:t>care</w:t>
      </w:r>
      <w:r w:rsidRPr="00214A07">
        <w:rPr>
          <w:spacing w:val="-11"/>
          <w:szCs w:val="22"/>
        </w:rPr>
        <w:t xml:space="preserve"> </w:t>
      </w:r>
      <w:r w:rsidRPr="00214A07">
        <w:rPr>
          <w:szCs w:val="22"/>
        </w:rPr>
        <w:t>of</w:t>
      </w:r>
      <w:r w:rsidRPr="00214A07">
        <w:rPr>
          <w:spacing w:val="-10"/>
          <w:szCs w:val="22"/>
        </w:rPr>
        <w:t xml:space="preserve"> </w:t>
      </w:r>
      <w:r w:rsidRPr="00214A07">
        <w:rPr>
          <w:szCs w:val="22"/>
        </w:rPr>
        <w:t>such</w:t>
      </w:r>
      <w:r w:rsidRPr="00214A07">
        <w:rPr>
          <w:spacing w:val="-10"/>
          <w:szCs w:val="22"/>
        </w:rPr>
        <w:t xml:space="preserve"> </w:t>
      </w:r>
      <w:r w:rsidRPr="00214A07">
        <w:rPr>
          <w:szCs w:val="22"/>
        </w:rPr>
        <w:t>illness,</w:t>
      </w:r>
      <w:r w:rsidRPr="00214A07">
        <w:rPr>
          <w:spacing w:val="-10"/>
          <w:szCs w:val="22"/>
        </w:rPr>
        <w:t xml:space="preserve"> </w:t>
      </w:r>
      <w:r w:rsidRPr="00214A07">
        <w:rPr>
          <w:szCs w:val="22"/>
        </w:rPr>
        <w:t>injury,</w:t>
      </w:r>
      <w:r w:rsidRPr="00214A07">
        <w:rPr>
          <w:spacing w:val="-10"/>
          <w:szCs w:val="22"/>
        </w:rPr>
        <w:t xml:space="preserve"> </w:t>
      </w:r>
      <w:r w:rsidRPr="00214A07">
        <w:rPr>
          <w:szCs w:val="22"/>
        </w:rPr>
        <w:t>or</w:t>
      </w:r>
      <w:r w:rsidRPr="00214A07">
        <w:rPr>
          <w:spacing w:val="-10"/>
          <w:szCs w:val="22"/>
        </w:rPr>
        <w:t xml:space="preserve"> </w:t>
      </w:r>
      <w:r w:rsidRPr="00214A07">
        <w:rPr>
          <w:szCs w:val="22"/>
        </w:rPr>
        <w:t>condition</w:t>
      </w:r>
      <w:r w:rsidRPr="00214A07">
        <w:rPr>
          <w:spacing w:val="-10"/>
          <w:szCs w:val="22"/>
        </w:rPr>
        <w:t xml:space="preserve"> </w:t>
      </w:r>
      <w:r w:rsidRPr="00214A07">
        <w:rPr>
          <w:szCs w:val="22"/>
        </w:rPr>
        <w:t>or</w:t>
      </w:r>
      <w:r w:rsidRPr="00214A07">
        <w:rPr>
          <w:spacing w:val="-10"/>
          <w:szCs w:val="22"/>
        </w:rPr>
        <w:t xml:space="preserve"> </w:t>
      </w:r>
      <w:r w:rsidRPr="00214A07">
        <w:rPr>
          <w:szCs w:val="22"/>
        </w:rPr>
        <w:t>such</w:t>
      </w:r>
      <w:r w:rsidRPr="00214A07">
        <w:rPr>
          <w:spacing w:val="-10"/>
          <w:szCs w:val="22"/>
        </w:rPr>
        <w:t xml:space="preserve"> </w:t>
      </w:r>
      <w:r w:rsidRPr="00214A07">
        <w:rPr>
          <w:szCs w:val="22"/>
        </w:rPr>
        <w:t>employee’s</w:t>
      </w:r>
      <w:r w:rsidRPr="00214A07">
        <w:rPr>
          <w:spacing w:val="-9"/>
          <w:szCs w:val="22"/>
        </w:rPr>
        <w:t xml:space="preserve"> </w:t>
      </w:r>
      <w:r w:rsidRPr="00214A07">
        <w:rPr>
          <w:szCs w:val="22"/>
        </w:rPr>
        <w:t>need</w:t>
      </w:r>
      <w:r w:rsidRPr="00214A07">
        <w:rPr>
          <w:spacing w:val="-10"/>
          <w:szCs w:val="22"/>
        </w:rPr>
        <w:t xml:space="preserve"> </w:t>
      </w:r>
      <w:r w:rsidRPr="00214A07">
        <w:rPr>
          <w:szCs w:val="22"/>
        </w:rPr>
        <w:t>for</w:t>
      </w:r>
      <w:r w:rsidRPr="00214A07">
        <w:rPr>
          <w:spacing w:val="-9"/>
          <w:szCs w:val="22"/>
        </w:rPr>
        <w:t xml:space="preserve"> </w:t>
      </w:r>
      <w:r w:rsidRPr="00214A07">
        <w:rPr>
          <w:szCs w:val="22"/>
        </w:rPr>
        <w:t>medical diagnosis or preventive medical care;</w:t>
      </w:r>
    </w:p>
    <w:p w14:paraId="6562B427" w14:textId="77777777" w:rsidR="00D815F9" w:rsidRPr="00214A07" w:rsidRDefault="00D815F9" w:rsidP="00D815F9">
      <w:pPr>
        <w:widowControl w:val="0"/>
        <w:autoSpaceDE w:val="0"/>
        <w:autoSpaceDN w:val="0"/>
        <w:rPr>
          <w:szCs w:val="24"/>
        </w:rPr>
      </w:pPr>
    </w:p>
    <w:p w14:paraId="16A62405" w14:textId="77777777" w:rsidR="00D815F9" w:rsidRPr="00214A07" w:rsidRDefault="00D815F9" w:rsidP="00D815F9">
      <w:pPr>
        <w:widowControl w:val="0"/>
        <w:numPr>
          <w:ilvl w:val="2"/>
          <w:numId w:val="94"/>
        </w:numPr>
        <w:tabs>
          <w:tab w:val="left" w:pos="2280"/>
        </w:tabs>
        <w:autoSpaceDE w:val="0"/>
        <w:autoSpaceDN w:val="0"/>
        <w:ind w:left="1559" w:right="114" w:firstLine="360"/>
        <w:rPr>
          <w:szCs w:val="22"/>
        </w:rPr>
      </w:pPr>
      <w:r w:rsidRPr="00214A07">
        <w:rPr>
          <w:szCs w:val="22"/>
        </w:rPr>
        <w:t>such employee’s care of a family member (an employee’s child, spouse, domestic</w:t>
      </w:r>
      <w:r w:rsidRPr="00214A07">
        <w:rPr>
          <w:spacing w:val="-3"/>
          <w:szCs w:val="22"/>
        </w:rPr>
        <w:t xml:space="preserve"> </w:t>
      </w:r>
      <w:r w:rsidRPr="00214A07">
        <w:rPr>
          <w:szCs w:val="22"/>
        </w:rPr>
        <w:t>partner,</w:t>
      </w:r>
      <w:r w:rsidRPr="00214A07">
        <w:rPr>
          <w:spacing w:val="-2"/>
          <w:szCs w:val="22"/>
        </w:rPr>
        <w:t xml:space="preserve"> </w:t>
      </w:r>
      <w:r w:rsidRPr="00214A07">
        <w:rPr>
          <w:szCs w:val="22"/>
        </w:rPr>
        <w:t>parent,</w:t>
      </w:r>
      <w:r w:rsidRPr="00214A07">
        <w:rPr>
          <w:spacing w:val="-2"/>
          <w:szCs w:val="22"/>
        </w:rPr>
        <w:t xml:space="preserve"> </w:t>
      </w:r>
      <w:r w:rsidRPr="00214A07">
        <w:rPr>
          <w:szCs w:val="22"/>
        </w:rPr>
        <w:t>sibling,</w:t>
      </w:r>
      <w:r w:rsidRPr="00214A07">
        <w:rPr>
          <w:spacing w:val="-2"/>
          <w:szCs w:val="22"/>
        </w:rPr>
        <w:t xml:space="preserve"> </w:t>
      </w:r>
      <w:r w:rsidRPr="00214A07">
        <w:rPr>
          <w:szCs w:val="22"/>
        </w:rPr>
        <w:t>grandchild,</w:t>
      </w:r>
      <w:r w:rsidRPr="00214A07">
        <w:rPr>
          <w:spacing w:val="-2"/>
          <w:szCs w:val="22"/>
        </w:rPr>
        <w:t xml:space="preserve"> </w:t>
      </w:r>
      <w:r w:rsidRPr="00214A07">
        <w:rPr>
          <w:szCs w:val="22"/>
        </w:rPr>
        <w:t>or</w:t>
      </w:r>
      <w:r w:rsidRPr="00214A07">
        <w:rPr>
          <w:spacing w:val="-3"/>
          <w:szCs w:val="22"/>
        </w:rPr>
        <w:t xml:space="preserve"> </w:t>
      </w:r>
      <w:r w:rsidRPr="00214A07">
        <w:rPr>
          <w:szCs w:val="22"/>
        </w:rPr>
        <w:t>grandparent,</w:t>
      </w:r>
      <w:r w:rsidRPr="00214A07">
        <w:rPr>
          <w:spacing w:val="-2"/>
          <w:szCs w:val="22"/>
        </w:rPr>
        <w:t xml:space="preserve"> </w:t>
      </w:r>
      <w:r w:rsidRPr="00214A07">
        <w:rPr>
          <w:szCs w:val="22"/>
        </w:rPr>
        <w:t>the</w:t>
      </w:r>
      <w:r w:rsidRPr="00214A07">
        <w:rPr>
          <w:spacing w:val="-3"/>
          <w:szCs w:val="22"/>
        </w:rPr>
        <w:t xml:space="preserve"> </w:t>
      </w:r>
      <w:r w:rsidRPr="00214A07">
        <w:rPr>
          <w:szCs w:val="22"/>
        </w:rPr>
        <w:t>child</w:t>
      </w:r>
      <w:r w:rsidRPr="00214A07">
        <w:rPr>
          <w:spacing w:val="-2"/>
          <w:szCs w:val="22"/>
        </w:rPr>
        <w:t xml:space="preserve"> </w:t>
      </w:r>
      <w:r w:rsidRPr="00214A07">
        <w:rPr>
          <w:szCs w:val="22"/>
        </w:rPr>
        <w:t>or</w:t>
      </w:r>
      <w:r w:rsidRPr="00214A07">
        <w:rPr>
          <w:spacing w:val="-3"/>
          <w:szCs w:val="22"/>
        </w:rPr>
        <w:t xml:space="preserve"> </w:t>
      </w:r>
      <w:r w:rsidRPr="00214A07">
        <w:rPr>
          <w:szCs w:val="22"/>
        </w:rPr>
        <w:t>parent</w:t>
      </w:r>
      <w:r w:rsidRPr="00214A07">
        <w:rPr>
          <w:spacing w:val="-2"/>
          <w:szCs w:val="22"/>
        </w:rPr>
        <w:t xml:space="preserve"> </w:t>
      </w:r>
      <w:r w:rsidRPr="00214A07">
        <w:rPr>
          <w:szCs w:val="22"/>
        </w:rPr>
        <w:t>of an</w:t>
      </w:r>
      <w:r w:rsidRPr="00214A07">
        <w:rPr>
          <w:spacing w:val="-6"/>
          <w:szCs w:val="22"/>
        </w:rPr>
        <w:t xml:space="preserve"> </w:t>
      </w:r>
      <w:r w:rsidRPr="00214A07">
        <w:rPr>
          <w:szCs w:val="22"/>
        </w:rPr>
        <w:t>employee’s</w:t>
      </w:r>
      <w:r w:rsidRPr="00214A07">
        <w:rPr>
          <w:spacing w:val="-6"/>
          <w:szCs w:val="22"/>
        </w:rPr>
        <w:t xml:space="preserve"> </w:t>
      </w:r>
      <w:r w:rsidRPr="00214A07">
        <w:rPr>
          <w:szCs w:val="22"/>
        </w:rPr>
        <w:t>spouse</w:t>
      </w:r>
      <w:r w:rsidRPr="00214A07">
        <w:rPr>
          <w:spacing w:val="-7"/>
          <w:szCs w:val="22"/>
        </w:rPr>
        <w:t xml:space="preserve"> </w:t>
      </w:r>
      <w:r w:rsidRPr="00214A07">
        <w:rPr>
          <w:szCs w:val="22"/>
        </w:rPr>
        <w:t>or</w:t>
      </w:r>
      <w:r w:rsidRPr="00214A07">
        <w:rPr>
          <w:spacing w:val="-4"/>
          <w:szCs w:val="22"/>
        </w:rPr>
        <w:t xml:space="preserve"> </w:t>
      </w:r>
      <w:r w:rsidRPr="00214A07">
        <w:rPr>
          <w:szCs w:val="22"/>
        </w:rPr>
        <w:t>domestic</w:t>
      </w:r>
      <w:r w:rsidRPr="00214A07">
        <w:rPr>
          <w:spacing w:val="-7"/>
          <w:szCs w:val="22"/>
        </w:rPr>
        <w:t xml:space="preserve"> </w:t>
      </w:r>
      <w:r w:rsidRPr="00214A07">
        <w:rPr>
          <w:szCs w:val="22"/>
        </w:rPr>
        <w:t>partner,</w:t>
      </w:r>
      <w:r w:rsidRPr="00214A07">
        <w:rPr>
          <w:spacing w:val="-6"/>
          <w:szCs w:val="22"/>
        </w:rPr>
        <w:t xml:space="preserve"> </w:t>
      </w:r>
      <w:r w:rsidRPr="00214A07">
        <w:rPr>
          <w:szCs w:val="22"/>
        </w:rPr>
        <w:t>any</w:t>
      </w:r>
      <w:r w:rsidRPr="00214A07">
        <w:rPr>
          <w:spacing w:val="-6"/>
          <w:szCs w:val="22"/>
        </w:rPr>
        <w:t xml:space="preserve"> </w:t>
      </w:r>
      <w:r w:rsidRPr="00214A07">
        <w:rPr>
          <w:szCs w:val="22"/>
        </w:rPr>
        <w:t>other</w:t>
      </w:r>
      <w:r w:rsidRPr="00214A07">
        <w:rPr>
          <w:spacing w:val="-7"/>
          <w:szCs w:val="22"/>
        </w:rPr>
        <w:t xml:space="preserve"> </w:t>
      </w:r>
      <w:r w:rsidRPr="00214A07">
        <w:rPr>
          <w:szCs w:val="22"/>
        </w:rPr>
        <w:t>individual</w:t>
      </w:r>
      <w:r w:rsidRPr="00214A07">
        <w:rPr>
          <w:spacing w:val="-5"/>
          <w:szCs w:val="22"/>
        </w:rPr>
        <w:t xml:space="preserve"> </w:t>
      </w:r>
      <w:r w:rsidRPr="00214A07">
        <w:rPr>
          <w:szCs w:val="22"/>
        </w:rPr>
        <w:t>related</w:t>
      </w:r>
      <w:r w:rsidRPr="00214A07">
        <w:rPr>
          <w:spacing w:val="-6"/>
          <w:szCs w:val="22"/>
        </w:rPr>
        <w:t xml:space="preserve"> </w:t>
      </w:r>
      <w:r w:rsidRPr="00214A07">
        <w:rPr>
          <w:szCs w:val="22"/>
        </w:rPr>
        <w:t>by</w:t>
      </w:r>
      <w:r w:rsidRPr="00214A07">
        <w:rPr>
          <w:spacing w:val="-6"/>
          <w:szCs w:val="22"/>
        </w:rPr>
        <w:t xml:space="preserve"> </w:t>
      </w:r>
      <w:r w:rsidRPr="00214A07">
        <w:rPr>
          <w:szCs w:val="22"/>
        </w:rPr>
        <w:t>blood</w:t>
      </w:r>
      <w:r w:rsidRPr="00214A07">
        <w:rPr>
          <w:spacing w:val="-6"/>
          <w:szCs w:val="22"/>
        </w:rPr>
        <w:t xml:space="preserve"> </w:t>
      </w:r>
      <w:r w:rsidRPr="00214A07">
        <w:rPr>
          <w:szCs w:val="22"/>
        </w:rPr>
        <w:t>to the</w:t>
      </w:r>
      <w:r w:rsidRPr="00214A07">
        <w:rPr>
          <w:spacing w:val="-5"/>
          <w:szCs w:val="22"/>
        </w:rPr>
        <w:t xml:space="preserve"> </w:t>
      </w:r>
      <w:r w:rsidRPr="00214A07">
        <w:rPr>
          <w:szCs w:val="22"/>
        </w:rPr>
        <w:t>employee,</w:t>
      </w:r>
      <w:r w:rsidRPr="00214A07">
        <w:rPr>
          <w:spacing w:val="-4"/>
          <w:szCs w:val="22"/>
        </w:rPr>
        <w:t xml:space="preserve"> </w:t>
      </w:r>
      <w:r w:rsidRPr="00214A07">
        <w:rPr>
          <w:szCs w:val="22"/>
        </w:rPr>
        <w:t>and</w:t>
      </w:r>
      <w:r w:rsidRPr="00214A07">
        <w:rPr>
          <w:spacing w:val="-4"/>
          <w:szCs w:val="22"/>
        </w:rPr>
        <w:t xml:space="preserve"> </w:t>
      </w:r>
      <w:r w:rsidRPr="00214A07">
        <w:rPr>
          <w:szCs w:val="22"/>
        </w:rPr>
        <w:t>any</w:t>
      </w:r>
      <w:r w:rsidRPr="00214A07">
        <w:rPr>
          <w:spacing w:val="-4"/>
          <w:szCs w:val="22"/>
        </w:rPr>
        <w:t xml:space="preserve"> </w:t>
      </w:r>
      <w:r w:rsidRPr="00214A07">
        <w:rPr>
          <w:szCs w:val="22"/>
        </w:rPr>
        <w:t>other</w:t>
      </w:r>
      <w:r w:rsidRPr="00214A07">
        <w:rPr>
          <w:spacing w:val="-5"/>
          <w:szCs w:val="22"/>
        </w:rPr>
        <w:t xml:space="preserve"> </w:t>
      </w:r>
      <w:r w:rsidRPr="00214A07">
        <w:rPr>
          <w:szCs w:val="22"/>
        </w:rPr>
        <w:t>individual</w:t>
      </w:r>
      <w:r w:rsidRPr="00214A07">
        <w:rPr>
          <w:spacing w:val="-4"/>
          <w:szCs w:val="22"/>
        </w:rPr>
        <w:t xml:space="preserve"> </w:t>
      </w:r>
      <w:r w:rsidRPr="00214A07">
        <w:rPr>
          <w:szCs w:val="22"/>
        </w:rPr>
        <w:t>whose</w:t>
      </w:r>
      <w:r w:rsidRPr="00214A07">
        <w:rPr>
          <w:spacing w:val="-5"/>
          <w:szCs w:val="22"/>
        </w:rPr>
        <w:t xml:space="preserve"> </w:t>
      </w:r>
      <w:r w:rsidRPr="00214A07">
        <w:rPr>
          <w:szCs w:val="22"/>
        </w:rPr>
        <w:t>close</w:t>
      </w:r>
      <w:r w:rsidRPr="00214A07">
        <w:rPr>
          <w:spacing w:val="-5"/>
          <w:szCs w:val="22"/>
        </w:rPr>
        <w:t xml:space="preserve"> </w:t>
      </w:r>
      <w:r w:rsidRPr="00214A07">
        <w:rPr>
          <w:szCs w:val="22"/>
        </w:rPr>
        <w:t>association</w:t>
      </w:r>
      <w:r w:rsidRPr="00214A07">
        <w:rPr>
          <w:spacing w:val="-4"/>
          <w:szCs w:val="22"/>
        </w:rPr>
        <w:t xml:space="preserve"> </w:t>
      </w:r>
      <w:r w:rsidRPr="00214A07">
        <w:rPr>
          <w:szCs w:val="22"/>
        </w:rPr>
        <w:t>with</w:t>
      </w:r>
      <w:r w:rsidRPr="00214A07">
        <w:rPr>
          <w:spacing w:val="-4"/>
          <w:szCs w:val="22"/>
        </w:rPr>
        <w:t xml:space="preserve"> </w:t>
      </w:r>
      <w:r w:rsidRPr="00214A07">
        <w:rPr>
          <w:szCs w:val="22"/>
        </w:rPr>
        <w:t>the</w:t>
      </w:r>
      <w:r w:rsidRPr="00214A07">
        <w:rPr>
          <w:spacing w:val="-5"/>
          <w:szCs w:val="22"/>
        </w:rPr>
        <w:t xml:space="preserve"> </w:t>
      </w:r>
      <w:r w:rsidRPr="00214A07">
        <w:rPr>
          <w:szCs w:val="22"/>
        </w:rPr>
        <w:t>employee is</w:t>
      </w:r>
      <w:r w:rsidRPr="00214A07">
        <w:rPr>
          <w:spacing w:val="-10"/>
          <w:szCs w:val="22"/>
        </w:rPr>
        <w:t xml:space="preserve"> </w:t>
      </w:r>
      <w:r w:rsidRPr="00214A07">
        <w:rPr>
          <w:szCs w:val="22"/>
        </w:rPr>
        <w:t>the</w:t>
      </w:r>
      <w:r w:rsidRPr="00214A07">
        <w:rPr>
          <w:spacing w:val="-12"/>
          <w:szCs w:val="22"/>
        </w:rPr>
        <w:t xml:space="preserve"> </w:t>
      </w:r>
      <w:r w:rsidRPr="00214A07">
        <w:rPr>
          <w:szCs w:val="22"/>
        </w:rPr>
        <w:t>equivalent</w:t>
      </w:r>
      <w:r w:rsidRPr="00214A07">
        <w:rPr>
          <w:spacing w:val="-10"/>
          <w:szCs w:val="22"/>
        </w:rPr>
        <w:t xml:space="preserve"> </w:t>
      </w:r>
      <w:r w:rsidRPr="00214A07">
        <w:rPr>
          <w:szCs w:val="22"/>
        </w:rPr>
        <w:t>of</w:t>
      </w:r>
      <w:r w:rsidRPr="00214A07">
        <w:rPr>
          <w:spacing w:val="-11"/>
          <w:szCs w:val="22"/>
        </w:rPr>
        <w:t xml:space="preserve"> </w:t>
      </w:r>
      <w:r w:rsidRPr="00214A07">
        <w:rPr>
          <w:szCs w:val="22"/>
        </w:rPr>
        <w:t>a</w:t>
      </w:r>
      <w:r w:rsidRPr="00214A07">
        <w:rPr>
          <w:spacing w:val="-12"/>
          <w:szCs w:val="22"/>
        </w:rPr>
        <w:t xml:space="preserve"> </w:t>
      </w:r>
      <w:r w:rsidRPr="00214A07">
        <w:rPr>
          <w:szCs w:val="22"/>
        </w:rPr>
        <w:t>family</w:t>
      </w:r>
      <w:r w:rsidRPr="00214A07">
        <w:rPr>
          <w:spacing w:val="-11"/>
          <w:szCs w:val="22"/>
        </w:rPr>
        <w:t xml:space="preserve"> </w:t>
      </w:r>
      <w:r w:rsidRPr="00214A07">
        <w:rPr>
          <w:szCs w:val="22"/>
        </w:rPr>
        <w:t>relationship)</w:t>
      </w:r>
      <w:r w:rsidRPr="00214A07">
        <w:rPr>
          <w:spacing w:val="-11"/>
          <w:szCs w:val="22"/>
        </w:rPr>
        <w:t xml:space="preserve"> </w:t>
      </w:r>
      <w:r w:rsidRPr="00214A07">
        <w:rPr>
          <w:szCs w:val="22"/>
        </w:rPr>
        <w:t>who</w:t>
      </w:r>
      <w:r w:rsidRPr="00214A07">
        <w:rPr>
          <w:spacing w:val="-11"/>
          <w:szCs w:val="22"/>
        </w:rPr>
        <w:t xml:space="preserve"> </w:t>
      </w:r>
      <w:r w:rsidRPr="00214A07">
        <w:rPr>
          <w:szCs w:val="22"/>
        </w:rPr>
        <w:t>has</w:t>
      </w:r>
      <w:r w:rsidRPr="00214A07">
        <w:rPr>
          <w:spacing w:val="-10"/>
          <w:szCs w:val="22"/>
        </w:rPr>
        <w:t xml:space="preserve"> </w:t>
      </w:r>
      <w:r w:rsidRPr="00214A07">
        <w:rPr>
          <w:szCs w:val="22"/>
        </w:rPr>
        <w:t>a</w:t>
      </w:r>
      <w:r w:rsidRPr="00214A07">
        <w:rPr>
          <w:spacing w:val="-12"/>
          <w:szCs w:val="22"/>
        </w:rPr>
        <w:t xml:space="preserve"> </w:t>
      </w:r>
      <w:r w:rsidRPr="00214A07">
        <w:rPr>
          <w:szCs w:val="22"/>
        </w:rPr>
        <w:t>mental</w:t>
      </w:r>
      <w:r w:rsidRPr="00214A07">
        <w:rPr>
          <w:spacing w:val="-10"/>
          <w:szCs w:val="22"/>
        </w:rPr>
        <w:t xml:space="preserve"> </w:t>
      </w:r>
      <w:r w:rsidRPr="00214A07">
        <w:rPr>
          <w:szCs w:val="22"/>
        </w:rPr>
        <w:t>illness,</w:t>
      </w:r>
      <w:r w:rsidRPr="00214A07">
        <w:rPr>
          <w:spacing w:val="-11"/>
          <w:szCs w:val="22"/>
        </w:rPr>
        <w:t xml:space="preserve"> </w:t>
      </w:r>
      <w:r w:rsidRPr="00214A07">
        <w:rPr>
          <w:szCs w:val="22"/>
        </w:rPr>
        <w:t>physical</w:t>
      </w:r>
      <w:r w:rsidRPr="00214A07">
        <w:rPr>
          <w:spacing w:val="-10"/>
          <w:szCs w:val="22"/>
        </w:rPr>
        <w:t xml:space="preserve"> </w:t>
      </w:r>
      <w:r w:rsidRPr="00214A07">
        <w:rPr>
          <w:szCs w:val="22"/>
        </w:rPr>
        <w:t>illness, injury or health condition or who has a need for medical diagnosis or preventive medical care;</w:t>
      </w:r>
    </w:p>
    <w:p w14:paraId="7EC0A436" w14:textId="77777777" w:rsidR="00D815F9" w:rsidRPr="00214A07" w:rsidRDefault="00D815F9" w:rsidP="00D815F9">
      <w:pPr>
        <w:widowControl w:val="0"/>
        <w:autoSpaceDE w:val="0"/>
        <w:autoSpaceDN w:val="0"/>
        <w:rPr>
          <w:sz w:val="20"/>
          <w:szCs w:val="24"/>
        </w:rPr>
      </w:pPr>
    </w:p>
    <w:p w14:paraId="3F68A800" w14:textId="77777777" w:rsidR="00D815F9" w:rsidRPr="00214A07" w:rsidRDefault="00D815F9" w:rsidP="00D815F9">
      <w:pPr>
        <w:widowControl w:val="0"/>
        <w:autoSpaceDE w:val="0"/>
        <w:autoSpaceDN w:val="0"/>
        <w:rPr>
          <w:sz w:val="20"/>
          <w:szCs w:val="24"/>
        </w:rPr>
      </w:pPr>
    </w:p>
    <w:p w14:paraId="2D01CF8F" w14:textId="77777777" w:rsidR="00D815F9" w:rsidRPr="00214A07" w:rsidRDefault="00D815F9" w:rsidP="00D815F9">
      <w:pPr>
        <w:widowControl w:val="0"/>
        <w:autoSpaceDE w:val="0"/>
        <w:autoSpaceDN w:val="0"/>
        <w:rPr>
          <w:sz w:val="20"/>
          <w:szCs w:val="24"/>
        </w:rPr>
      </w:pPr>
    </w:p>
    <w:p w14:paraId="39846655" w14:textId="77777777" w:rsidR="00D815F9" w:rsidRPr="00214A07" w:rsidRDefault="00D815F9" w:rsidP="00D815F9">
      <w:pPr>
        <w:widowControl w:val="0"/>
        <w:autoSpaceDE w:val="0"/>
        <w:autoSpaceDN w:val="0"/>
        <w:spacing w:before="3"/>
        <w:rPr>
          <w:sz w:val="17"/>
          <w:szCs w:val="24"/>
        </w:rPr>
      </w:pPr>
      <w:r w:rsidRPr="00214A07">
        <w:rPr>
          <w:noProof/>
          <w:szCs w:val="24"/>
        </w:rPr>
        <mc:AlternateContent>
          <mc:Choice Requires="wps">
            <w:drawing>
              <wp:anchor distT="0" distB="0" distL="0" distR="0" simplePos="0" relativeHeight="251665408" behindDoc="1" locked="0" layoutInCell="1" allowOverlap="1" wp14:anchorId="4C5D8A24" wp14:editId="3B895E72">
                <wp:simplePos x="0" y="0"/>
                <wp:positionH relativeFrom="page">
                  <wp:posOffset>914400</wp:posOffset>
                </wp:positionH>
                <wp:positionV relativeFrom="paragraph">
                  <wp:posOffset>141605</wp:posOffset>
                </wp:positionV>
                <wp:extent cx="1828800" cy="7620"/>
                <wp:effectExtent l="0" t="0" r="0" b="0"/>
                <wp:wrapTopAndBottom/>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274F6" id="Rectangle 3" o:spid="_x0000_s1026" style="position:absolute;margin-left:1in;margin-top:11.15pt;width:2in;height:.6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" fillcolor="black" stroked="f">
                <w10:wrap type="topAndBottom" anchorx="page"/>
              </v:rect>
            </w:pict>
          </mc:Fallback>
        </mc:AlternateContent>
      </w:r>
    </w:p>
    <w:p w14:paraId="2756AC5D" w14:textId="77777777" w:rsidR="00D815F9" w:rsidRPr="00214A07" w:rsidRDefault="00D815F9" w:rsidP="00D815F9">
      <w:pPr>
        <w:widowControl w:val="0"/>
        <w:autoSpaceDE w:val="0"/>
        <w:autoSpaceDN w:val="0"/>
        <w:rPr>
          <w:sz w:val="20"/>
          <w:szCs w:val="24"/>
        </w:rPr>
      </w:pPr>
    </w:p>
    <w:p w14:paraId="431F2B53" w14:textId="77777777" w:rsidR="00D815F9" w:rsidRPr="00214A07" w:rsidRDefault="00D815F9" w:rsidP="00D815F9">
      <w:pPr>
        <w:widowControl w:val="0"/>
        <w:autoSpaceDE w:val="0"/>
        <w:autoSpaceDN w:val="0"/>
        <w:rPr>
          <w:sz w:val="20"/>
          <w:szCs w:val="24"/>
        </w:rPr>
      </w:pPr>
    </w:p>
    <w:p w14:paraId="1DCDEA31" w14:textId="77777777" w:rsidR="00D815F9" w:rsidRPr="00214A07" w:rsidRDefault="00D815F9" w:rsidP="00D815F9">
      <w:pPr>
        <w:widowControl w:val="0"/>
        <w:autoSpaceDE w:val="0"/>
        <w:autoSpaceDN w:val="0"/>
        <w:spacing w:before="1"/>
        <w:rPr>
          <w:szCs w:val="24"/>
        </w:rPr>
      </w:pPr>
    </w:p>
    <w:p w14:paraId="7F9E27DF" w14:textId="77777777" w:rsidR="00D815F9" w:rsidRPr="00214A07" w:rsidRDefault="00D815F9" w:rsidP="00D815F9">
      <w:pPr>
        <w:widowControl w:val="0"/>
        <w:autoSpaceDE w:val="0"/>
        <w:autoSpaceDN w:val="0"/>
        <w:ind w:right="161"/>
        <w:jc w:val="both"/>
        <w:rPr>
          <w:sz w:val="20"/>
          <w:szCs w:val="22"/>
        </w:rPr>
      </w:pPr>
      <w:bookmarkStart w:id="5" w:name="_bookmark0"/>
      <w:bookmarkEnd w:id="5"/>
      <w:r w:rsidRPr="00214A07">
        <w:rPr>
          <w:sz w:val="20"/>
          <w:szCs w:val="22"/>
          <w:vertAlign w:val="superscript"/>
        </w:rPr>
        <w:t>1</w:t>
      </w:r>
      <w:r w:rsidRPr="00214A07">
        <w:rPr>
          <w:sz w:val="20"/>
          <w:szCs w:val="22"/>
        </w:rPr>
        <w:t xml:space="preserve"> Pursuant to the ESSTA, if fewer than five employees work for the same employer, and the employer had a net income of less than one million dollars during the previous tax year, such employer has the option of providing such employees uncompensated safe and sick time.</w:t>
      </w:r>
    </w:p>
    <w:p w14:paraId="716CA08D" w14:textId="77777777" w:rsidR="00D815F9" w:rsidRPr="00214A07" w:rsidRDefault="00D815F9" w:rsidP="00D815F9">
      <w:pPr>
        <w:widowControl w:val="0"/>
        <w:autoSpaceDE w:val="0"/>
        <w:autoSpaceDN w:val="0"/>
        <w:jc w:val="both"/>
        <w:rPr>
          <w:sz w:val="20"/>
          <w:szCs w:val="22"/>
        </w:rPr>
        <w:sectPr w:rsidR="00D815F9" w:rsidRPr="00214A07">
          <w:headerReference w:type="default" r:id="rId38"/>
          <w:pgSz w:w="12240" w:h="15840"/>
          <w:pgMar w:top="1820" w:right="1320" w:bottom="280" w:left="1320" w:header="720" w:footer="720" w:gutter="0"/>
          <w:cols w:space="720"/>
        </w:sectPr>
      </w:pPr>
    </w:p>
    <w:p w14:paraId="6F583BE1" w14:textId="77777777" w:rsidR="00D815F9" w:rsidRPr="00214A07" w:rsidRDefault="00D815F9" w:rsidP="00D815F9">
      <w:pPr>
        <w:widowControl w:val="0"/>
        <w:numPr>
          <w:ilvl w:val="2"/>
          <w:numId w:val="94"/>
        </w:numPr>
        <w:tabs>
          <w:tab w:val="left" w:pos="2280"/>
        </w:tabs>
        <w:autoSpaceDE w:val="0"/>
        <w:autoSpaceDN w:val="0"/>
        <w:spacing w:before="79"/>
        <w:ind w:right="121" w:firstLine="360"/>
        <w:rPr>
          <w:szCs w:val="22"/>
        </w:rPr>
      </w:pPr>
      <w:r w:rsidRPr="00214A07">
        <w:rPr>
          <w:szCs w:val="22"/>
        </w:rPr>
        <w:t>closure of such employee’s place of business by order of a public official due to a public health emergency;</w:t>
      </w:r>
    </w:p>
    <w:p w14:paraId="26FE0DEB" w14:textId="77777777" w:rsidR="00D815F9" w:rsidRPr="00214A07" w:rsidRDefault="00D815F9" w:rsidP="00D815F9">
      <w:pPr>
        <w:widowControl w:val="0"/>
        <w:autoSpaceDE w:val="0"/>
        <w:autoSpaceDN w:val="0"/>
        <w:rPr>
          <w:szCs w:val="24"/>
        </w:rPr>
      </w:pPr>
    </w:p>
    <w:p w14:paraId="7B68A87D" w14:textId="77777777" w:rsidR="00D815F9" w:rsidRPr="00214A07" w:rsidRDefault="00D815F9" w:rsidP="00D815F9">
      <w:pPr>
        <w:widowControl w:val="0"/>
        <w:numPr>
          <w:ilvl w:val="2"/>
          <w:numId w:val="94"/>
        </w:numPr>
        <w:tabs>
          <w:tab w:val="left" w:pos="2280"/>
        </w:tabs>
        <w:autoSpaceDE w:val="0"/>
        <w:autoSpaceDN w:val="0"/>
        <w:ind w:right="119" w:firstLine="360"/>
        <w:rPr>
          <w:szCs w:val="22"/>
        </w:rPr>
      </w:pPr>
      <w:r w:rsidRPr="00214A07">
        <w:rPr>
          <w:szCs w:val="22"/>
        </w:rPr>
        <w:t>such</w:t>
      </w:r>
      <w:r w:rsidRPr="00214A07">
        <w:rPr>
          <w:spacing w:val="-13"/>
          <w:szCs w:val="22"/>
        </w:rPr>
        <w:t xml:space="preserve"> </w:t>
      </w:r>
      <w:r w:rsidRPr="00214A07">
        <w:rPr>
          <w:szCs w:val="22"/>
        </w:rPr>
        <w:t>employee’s</w:t>
      </w:r>
      <w:r w:rsidRPr="00214A07">
        <w:rPr>
          <w:spacing w:val="-13"/>
          <w:szCs w:val="22"/>
        </w:rPr>
        <w:t xml:space="preserve"> </w:t>
      </w:r>
      <w:r w:rsidRPr="00214A07">
        <w:rPr>
          <w:szCs w:val="22"/>
        </w:rPr>
        <w:t>need</w:t>
      </w:r>
      <w:r w:rsidRPr="00214A07">
        <w:rPr>
          <w:spacing w:val="-13"/>
          <w:szCs w:val="22"/>
        </w:rPr>
        <w:t xml:space="preserve"> </w:t>
      </w:r>
      <w:r w:rsidRPr="00214A07">
        <w:rPr>
          <w:szCs w:val="22"/>
        </w:rPr>
        <w:t>to</w:t>
      </w:r>
      <w:r w:rsidRPr="00214A07">
        <w:rPr>
          <w:spacing w:val="-11"/>
          <w:szCs w:val="22"/>
        </w:rPr>
        <w:t xml:space="preserve"> </w:t>
      </w:r>
      <w:r w:rsidRPr="00214A07">
        <w:rPr>
          <w:szCs w:val="22"/>
        </w:rPr>
        <w:t>care</w:t>
      </w:r>
      <w:r w:rsidRPr="00214A07">
        <w:rPr>
          <w:spacing w:val="-12"/>
          <w:szCs w:val="22"/>
        </w:rPr>
        <w:t xml:space="preserve"> </w:t>
      </w:r>
      <w:r w:rsidRPr="00214A07">
        <w:rPr>
          <w:szCs w:val="22"/>
        </w:rPr>
        <w:t>for</w:t>
      </w:r>
      <w:r w:rsidRPr="00214A07">
        <w:rPr>
          <w:spacing w:val="-11"/>
          <w:szCs w:val="22"/>
        </w:rPr>
        <w:t xml:space="preserve"> </w:t>
      </w:r>
      <w:r w:rsidRPr="00214A07">
        <w:rPr>
          <w:szCs w:val="22"/>
        </w:rPr>
        <w:t>a</w:t>
      </w:r>
      <w:r w:rsidRPr="00214A07">
        <w:rPr>
          <w:spacing w:val="-12"/>
          <w:szCs w:val="22"/>
        </w:rPr>
        <w:t xml:space="preserve"> </w:t>
      </w:r>
      <w:r w:rsidRPr="00214A07">
        <w:rPr>
          <w:szCs w:val="22"/>
        </w:rPr>
        <w:t>child</w:t>
      </w:r>
      <w:r w:rsidRPr="00214A07">
        <w:rPr>
          <w:spacing w:val="-13"/>
          <w:szCs w:val="22"/>
        </w:rPr>
        <w:t xml:space="preserve"> </w:t>
      </w:r>
      <w:r w:rsidRPr="00214A07">
        <w:rPr>
          <w:szCs w:val="22"/>
        </w:rPr>
        <w:t>whose</w:t>
      </w:r>
      <w:r w:rsidRPr="00214A07">
        <w:rPr>
          <w:spacing w:val="-14"/>
          <w:szCs w:val="22"/>
        </w:rPr>
        <w:t xml:space="preserve"> </w:t>
      </w:r>
      <w:r w:rsidRPr="00214A07">
        <w:rPr>
          <w:szCs w:val="22"/>
        </w:rPr>
        <w:t>school</w:t>
      </w:r>
      <w:r w:rsidRPr="00214A07">
        <w:rPr>
          <w:spacing w:val="-13"/>
          <w:szCs w:val="22"/>
        </w:rPr>
        <w:t xml:space="preserve"> </w:t>
      </w:r>
      <w:r w:rsidRPr="00214A07">
        <w:rPr>
          <w:szCs w:val="22"/>
        </w:rPr>
        <w:t>or</w:t>
      </w:r>
      <w:r w:rsidRPr="00214A07">
        <w:rPr>
          <w:spacing w:val="-14"/>
          <w:szCs w:val="22"/>
        </w:rPr>
        <w:t xml:space="preserve"> </w:t>
      </w:r>
      <w:r w:rsidRPr="00214A07">
        <w:rPr>
          <w:szCs w:val="22"/>
        </w:rPr>
        <w:t>childcare</w:t>
      </w:r>
      <w:r w:rsidRPr="00214A07">
        <w:rPr>
          <w:spacing w:val="-12"/>
          <w:szCs w:val="22"/>
        </w:rPr>
        <w:t xml:space="preserve"> </w:t>
      </w:r>
      <w:r w:rsidRPr="00214A07">
        <w:rPr>
          <w:szCs w:val="22"/>
        </w:rPr>
        <w:t>provider has been closed due to a public health emergency; or</w:t>
      </w:r>
    </w:p>
    <w:p w14:paraId="7914C57C" w14:textId="77777777" w:rsidR="00D815F9" w:rsidRPr="00214A07" w:rsidRDefault="00D815F9" w:rsidP="00D815F9">
      <w:pPr>
        <w:widowControl w:val="0"/>
        <w:autoSpaceDE w:val="0"/>
        <w:autoSpaceDN w:val="0"/>
        <w:rPr>
          <w:szCs w:val="24"/>
        </w:rPr>
      </w:pPr>
    </w:p>
    <w:p w14:paraId="2CE90C7A" w14:textId="77777777" w:rsidR="00D815F9" w:rsidRPr="00214A07" w:rsidRDefault="00D815F9" w:rsidP="00D815F9">
      <w:pPr>
        <w:widowControl w:val="0"/>
        <w:numPr>
          <w:ilvl w:val="2"/>
          <w:numId w:val="94"/>
        </w:numPr>
        <w:tabs>
          <w:tab w:val="left" w:pos="2339"/>
          <w:tab w:val="left" w:pos="2340"/>
        </w:tabs>
        <w:autoSpaceDE w:val="0"/>
        <w:autoSpaceDN w:val="0"/>
        <w:ind w:right="119" w:firstLine="360"/>
        <w:rPr>
          <w:szCs w:val="22"/>
        </w:rPr>
      </w:pPr>
      <w:r w:rsidRPr="00214A07">
        <w:rPr>
          <w:szCs w:val="22"/>
        </w:rPr>
        <w:t>when the employee or a family member has been the victim of a family</w:t>
      </w:r>
      <w:r w:rsidRPr="00214A07">
        <w:rPr>
          <w:spacing w:val="80"/>
          <w:szCs w:val="22"/>
        </w:rPr>
        <w:t xml:space="preserve"> </w:t>
      </w:r>
      <w:r w:rsidRPr="00214A07">
        <w:rPr>
          <w:szCs w:val="22"/>
        </w:rPr>
        <w:t>offense matter, sexual offense, stalking, or human trafficking:</w:t>
      </w:r>
    </w:p>
    <w:p w14:paraId="0390637D" w14:textId="77777777" w:rsidR="00D815F9" w:rsidRPr="00214A07" w:rsidRDefault="00D815F9" w:rsidP="00D815F9">
      <w:pPr>
        <w:widowControl w:val="0"/>
        <w:autoSpaceDE w:val="0"/>
        <w:autoSpaceDN w:val="0"/>
        <w:rPr>
          <w:sz w:val="26"/>
          <w:szCs w:val="24"/>
        </w:rPr>
      </w:pPr>
    </w:p>
    <w:p w14:paraId="55456A9B" w14:textId="77777777" w:rsidR="00D815F9" w:rsidRPr="00214A07" w:rsidRDefault="00D815F9" w:rsidP="00D815F9">
      <w:pPr>
        <w:widowControl w:val="0"/>
        <w:numPr>
          <w:ilvl w:val="3"/>
          <w:numId w:val="94"/>
        </w:numPr>
        <w:tabs>
          <w:tab w:val="left" w:pos="3360"/>
        </w:tabs>
        <w:autoSpaceDE w:val="0"/>
        <w:autoSpaceDN w:val="0"/>
        <w:spacing w:before="217"/>
        <w:ind w:right="116"/>
        <w:rPr>
          <w:szCs w:val="22"/>
        </w:rPr>
      </w:pPr>
      <w:r w:rsidRPr="00214A07">
        <w:rPr>
          <w:szCs w:val="22"/>
        </w:rPr>
        <w:t xml:space="preserve">to obtain services from a domestic violence shelter, rape crisis center, or other shelter or services program for relief from a family offense matter, sexual offense, stalking, or human </w:t>
      </w:r>
      <w:r w:rsidRPr="00214A07">
        <w:rPr>
          <w:spacing w:val="-2"/>
          <w:szCs w:val="22"/>
        </w:rPr>
        <w:t>trafficking;</w:t>
      </w:r>
    </w:p>
    <w:p w14:paraId="63179EFD" w14:textId="77777777" w:rsidR="00D815F9" w:rsidRPr="00214A07" w:rsidRDefault="00D815F9" w:rsidP="00D815F9">
      <w:pPr>
        <w:widowControl w:val="0"/>
        <w:numPr>
          <w:ilvl w:val="3"/>
          <w:numId w:val="94"/>
        </w:numPr>
        <w:tabs>
          <w:tab w:val="left" w:pos="3360"/>
        </w:tabs>
        <w:autoSpaceDE w:val="0"/>
        <w:autoSpaceDN w:val="0"/>
        <w:ind w:left="3359" w:right="117"/>
        <w:rPr>
          <w:szCs w:val="22"/>
        </w:rPr>
      </w:pPr>
      <w:r w:rsidRPr="00214A07">
        <w:rPr>
          <w:szCs w:val="22"/>
        </w:rPr>
        <w:t>to participate in safety planning, temporarily or permanently relocate, or take other actions to increase the safety of the employee or employee’s family members from future family offense</w:t>
      </w:r>
      <w:r w:rsidRPr="00214A07">
        <w:rPr>
          <w:spacing w:val="-6"/>
          <w:szCs w:val="22"/>
        </w:rPr>
        <w:t xml:space="preserve"> </w:t>
      </w:r>
      <w:r w:rsidRPr="00214A07">
        <w:rPr>
          <w:szCs w:val="22"/>
        </w:rPr>
        <w:t>matters,</w:t>
      </w:r>
      <w:r w:rsidRPr="00214A07">
        <w:rPr>
          <w:spacing w:val="-5"/>
          <w:szCs w:val="22"/>
        </w:rPr>
        <w:t xml:space="preserve"> </w:t>
      </w:r>
      <w:r w:rsidRPr="00214A07">
        <w:rPr>
          <w:szCs w:val="22"/>
        </w:rPr>
        <w:t>sexual</w:t>
      </w:r>
      <w:r w:rsidRPr="00214A07">
        <w:rPr>
          <w:spacing w:val="-5"/>
          <w:szCs w:val="22"/>
        </w:rPr>
        <w:t xml:space="preserve"> </w:t>
      </w:r>
      <w:r w:rsidRPr="00214A07">
        <w:rPr>
          <w:szCs w:val="22"/>
        </w:rPr>
        <w:t>offenses,</w:t>
      </w:r>
      <w:r w:rsidRPr="00214A07">
        <w:rPr>
          <w:spacing w:val="-5"/>
          <w:szCs w:val="22"/>
        </w:rPr>
        <w:t xml:space="preserve"> </w:t>
      </w:r>
      <w:r w:rsidRPr="00214A07">
        <w:rPr>
          <w:szCs w:val="22"/>
        </w:rPr>
        <w:t>stalking,</w:t>
      </w:r>
      <w:r w:rsidRPr="00214A07">
        <w:rPr>
          <w:spacing w:val="-5"/>
          <w:szCs w:val="22"/>
        </w:rPr>
        <w:t xml:space="preserve"> </w:t>
      </w:r>
      <w:r w:rsidRPr="00214A07">
        <w:rPr>
          <w:szCs w:val="22"/>
        </w:rPr>
        <w:t>or</w:t>
      </w:r>
      <w:r w:rsidRPr="00214A07">
        <w:rPr>
          <w:spacing w:val="-6"/>
          <w:szCs w:val="22"/>
        </w:rPr>
        <w:t xml:space="preserve"> </w:t>
      </w:r>
      <w:r w:rsidRPr="00214A07">
        <w:rPr>
          <w:szCs w:val="22"/>
        </w:rPr>
        <w:t>human</w:t>
      </w:r>
      <w:r w:rsidRPr="00214A07">
        <w:rPr>
          <w:spacing w:val="-5"/>
          <w:szCs w:val="22"/>
        </w:rPr>
        <w:t xml:space="preserve"> </w:t>
      </w:r>
      <w:r w:rsidRPr="00214A07">
        <w:rPr>
          <w:szCs w:val="22"/>
        </w:rPr>
        <w:t>trafficking;</w:t>
      </w:r>
    </w:p>
    <w:p w14:paraId="1C3B3238" w14:textId="77777777" w:rsidR="00D815F9" w:rsidRPr="00214A07" w:rsidRDefault="00D815F9" w:rsidP="00D815F9">
      <w:pPr>
        <w:widowControl w:val="0"/>
        <w:numPr>
          <w:ilvl w:val="3"/>
          <w:numId w:val="94"/>
        </w:numPr>
        <w:tabs>
          <w:tab w:val="left" w:pos="3360"/>
        </w:tabs>
        <w:autoSpaceDE w:val="0"/>
        <w:autoSpaceDN w:val="0"/>
        <w:ind w:left="3359" w:right="118"/>
        <w:rPr>
          <w:szCs w:val="22"/>
        </w:rPr>
      </w:pPr>
      <w:r w:rsidRPr="00214A07">
        <w:rPr>
          <w:szCs w:val="22"/>
        </w:rPr>
        <w:t>to meet with a civil attorney or other social service provider to obtain</w:t>
      </w:r>
      <w:r w:rsidRPr="00214A07">
        <w:rPr>
          <w:spacing w:val="-3"/>
          <w:szCs w:val="22"/>
        </w:rPr>
        <w:t xml:space="preserve"> </w:t>
      </w:r>
      <w:r w:rsidRPr="00214A07">
        <w:rPr>
          <w:szCs w:val="22"/>
        </w:rPr>
        <w:t>information</w:t>
      </w:r>
      <w:r w:rsidRPr="00214A07">
        <w:rPr>
          <w:spacing w:val="-3"/>
          <w:szCs w:val="22"/>
        </w:rPr>
        <w:t xml:space="preserve"> </w:t>
      </w:r>
      <w:r w:rsidRPr="00214A07">
        <w:rPr>
          <w:szCs w:val="22"/>
        </w:rPr>
        <w:t>and</w:t>
      </w:r>
      <w:r w:rsidRPr="00214A07">
        <w:rPr>
          <w:spacing w:val="-3"/>
          <w:szCs w:val="22"/>
        </w:rPr>
        <w:t xml:space="preserve"> </w:t>
      </w:r>
      <w:r w:rsidRPr="00214A07">
        <w:rPr>
          <w:szCs w:val="22"/>
        </w:rPr>
        <w:t>advice</w:t>
      </w:r>
      <w:r w:rsidRPr="00214A07">
        <w:rPr>
          <w:spacing w:val="-4"/>
          <w:szCs w:val="22"/>
        </w:rPr>
        <w:t xml:space="preserve"> </w:t>
      </w:r>
      <w:r w:rsidRPr="00214A07">
        <w:rPr>
          <w:szCs w:val="22"/>
        </w:rPr>
        <w:t>on,</w:t>
      </w:r>
      <w:r w:rsidRPr="00214A07">
        <w:rPr>
          <w:spacing w:val="-3"/>
          <w:szCs w:val="22"/>
        </w:rPr>
        <w:t xml:space="preserve"> </w:t>
      </w:r>
      <w:r w:rsidRPr="00214A07">
        <w:rPr>
          <w:szCs w:val="22"/>
        </w:rPr>
        <w:t>and</w:t>
      </w:r>
      <w:r w:rsidRPr="00214A07">
        <w:rPr>
          <w:spacing w:val="-3"/>
          <w:szCs w:val="22"/>
        </w:rPr>
        <w:t xml:space="preserve"> </w:t>
      </w:r>
      <w:r w:rsidRPr="00214A07">
        <w:rPr>
          <w:szCs w:val="22"/>
        </w:rPr>
        <w:t>prepare</w:t>
      </w:r>
      <w:r w:rsidRPr="00214A07">
        <w:rPr>
          <w:spacing w:val="-4"/>
          <w:szCs w:val="22"/>
        </w:rPr>
        <w:t xml:space="preserve"> </w:t>
      </w:r>
      <w:r w:rsidRPr="00214A07">
        <w:rPr>
          <w:szCs w:val="22"/>
        </w:rPr>
        <w:t>for</w:t>
      </w:r>
      <w:r w:rsidRPr="00214A07">
        <w:rPr>
          <w:spacing w:val="-1"/>
          <w:szCs w:val="22"/>
        </w:rPr>
        <w:t xml:space="preserve"> </w:t>
      </w:r>
      <w:r w:rsidRPr="00214A07">
        <w:rPr>
          <w:szCs w:val="22"/>
        </w:rPr>
        <w:t>or</w:t>
      </w:r>
      <w:r w:rsidRPr="00214A07">
        <w:rPr>
          <w:spacing w:val="-4"/>
          <w:szCs w:val="22"/>
        </w:rPr>
        <w:t xml:space="preserve"> </w:t>
      </w:r>
      <w:r w:rsidRPr="00214A07">
        <w:rPr>
          <w:szCs w:val="22"/>
        </w:rPr>
        <w:t>participate in</w:t>
      </w:r>
      <w:r w:rsidRPr="00214A07">
        <w:rPr>
          <w:spacing w:val="-6"/>
          <w:szCs w:val="22"/>
        </w:rPr>
        <w:t xml:space="preserve"> </w:t>
      </w:r>
      <w:r w:rsidRPr="00214A07">
        <w:rPr>
          <w:szCs w:val="22"/>
        </w:rPr>
        <w:t>any</w:t>
      </w:r>
      <w:r w:rsidRPr="00214A07">
        <w:rPr>
          <w:spacing w:val="-3"/>
          <w:szCs w:val="22"/>
        </w:rPr>
        <w:t xml:space="preserve"> </w:t>
      </w:r>
      <w:r w:rsidRPr="00214A07">
        <w:rPr>
          <w:szCs w:val="22"/>
        </w:rPr>
        <w:t>criminal</w:t>
      </w:r>
      <w:r w:rsidRPr="00214A07">
        <w:rPr>
          <w:spacing w:val="-5"/>
          <w:szCs w:val="22"/>
        </w:rPr>
        <w:t xml:space="preserve"> </w:t>
      </w:r>
      <w:r w:rsidRPr="00214A07">
        <w:rPr>
          <w:szCs w:val="22"/>
        </w:rPr>
        <w:t>or</w:t>
      </w:r>
      <w:r w:rsidRPr="00214A07">
        <w:rPr>
          <w:spacing w:val="-4"/>
          <w:szCs w:val="22"/>
        </w:rPr>
        <w:t xml:space="preserve"> </w:t>
      </w:r>
      <w:r w:rsidRPr="00214A07">
        <w:rPr>
          <w:szCs w:val="22"/>
        </w:rPr>
        <w:t>civil</w:t>
      </w:r>
      <w:r w:rsidRPr="00214A07">
        <w:rPr>
          <w:spacing w:val="-5"/>
          <w:szCs w:val="22"/>
        </w:rPr>
        <w:t xml:space="preserve"> </w:t>
      </w:r>
      <w:r w:rsidRPr="00214A07">
        <w:rPr>
          <w:szCs w:val="22"/>
        </w:rPr>
        <w:t>proceeding,</w:t>
      </w:r>
      <w:r w:rsidRPr="00214A07">
        <w:rPr>
          <w:spacing w:val="-6"/>
          <w:szCs w:val="22"/>
        </w:rPr>
        <w:t xml:space="preserve"> </w:t>
      </w:r>
      <w:r w:rsidRPr="00214A07">
        <w:rPr>
          <w:szCs w:val="22"/>
        </w:rPr>
        <w:t>including</w:t>
      </w:r>
      <w:r w:rsidRPr="00214A07">
        <w:rPr>
          <w:spacing w:val="-6"/>
          <w:szCs w:val="22"/>
        </w:rPr>
        <w:t xml:space="preserve"> </w:t>
      </w:r>
      <w:r w:rsidRPr="00214A07">
        <w:rPr>
          <w:szCs w:val="22"/>
        </w:rPr>
        <w:t>but</w:t>
      </w:r>
      <w:r w:rsidRPr="00214A07">
        <w:rPr>
          <w:spacing w:val="-5"/>
          <w:szCs w:val="22"/>
        </w:rPr>
        <w:t xml:space="preserve"> </w:t>
      </w:r>
      <w:r w:rsidRPr="00214A07">
        <w:rPr>
          <w:szCs w:val="22"/>
        </w:rPr>
        <w:t>not</w:t>
      </w:r>
      <w:r w:rsidRPr="00214A07">
        <w:rPr>
          <w:spacing w:val="-5"/>
          <w:szCs w:val="22"/>
        </w:rPr>
        <w:t xml:space="preserve"> </w:t>
      </w:r>
      <w:r w:rsidRPr="00214A07">
        <w:rPr>
          <w:szCs w:val="22"/>
        </w:rPr>
        <w:t>limited</w:t>
      </w:r>
      <w:r w:rsidRPr="00214A07">
        <w:rPr>
          <w:spacing w:val="-6"/>
          <w:szCs w:val="22"/>
        </w:rPr>
        <w:t xml:space="preserve"> </w:t>
      </w:r>
      <w:r w:rsidRPr="00214A07">
        <w:rPr>
          <w:szCs w:val="22"/>
        </w:rPr>
        <w:t>to, matters related to a family offense matter, sexual offense, stalking, human trafficking, custody, visitation, matrimonial issues, orders of protection, immigration, housing, discrimination in employment, housing or consumer credit;</w:t>
      </w:r>
    </w:p>
    <w:p w14:paraId="26024DCF" w14:textId="77777777" w:rsidR="00D815F9" w:rsidRPr="00214A07" w:rsidRDefault="00D815F9" w:rsidP="00D815F9">
      <w:pPr>
        <w:widowControl w:val="0"/>
        <w:numPr>
          <w:ilvl w:val="3"/>
          <w:numId w:val="94"/>
        </w:numPr>
        <w:tabs>
          <w:tab w:val="left" w:pos="3360"/>
        </w:tabs>
        <w:autoSpaceDE w:val="0"/>
        <w:autoSpaceDN w:val="0"/>
        <w:ind w:left="3359" w:right="117"/>
        <w:rPr>
          <w:szCs w:val="22"/>
        </w:rPr>
      </w:pPr>
      <w:r w:rsidRPr="00214A07">
        <w:rPr>
          <w:szCs w:val="22"/>
        </w:rPr>
        <w:t xml:space="preserve">to file a complaint or domestic incident report with law </w:t>
      </w:r>
      <w:r w:rsidRPr="00214A07">
        <w:rPr>
          <w:spacing w:val="-2"/>
          <w:szCs w:val="22"/>
        </w:rPr>
        <w:t>enforcement;</w:t>
      </w:r>
    </w:p>
    <w:p w14:paraId="416FD245" w14:textId="77777777" w:rsidR="00D815F9" w:rsidRPr="00214A07" w:rsidRDefault="00D815F9" w:rsidP="00D815F9">
      <w:pPr>
        <w:widowControl w:val="0"/>
        <w:numPr>
          <w:ilvl w:val="3"/>
          <w:numId w:val="94"/>
        </w:numPr>
        <w:tabs>
          <w:tab w:val="left" w:pos="3360"/>
        </w:tabs>
        <w:autoSpaceDE w:val="0"/>
        <w:autoSpaceDN w:val="0"/>
        <w:ind w:hanging="361"/>
        <w:rPr>
          <w:szCs w:val="22"/>
        </w:rPr>
      </w:pPr>
      <w:r w:rsidRPr="00214A07">
        <w:rPr>
          <w:szCs w:val="22"/>
        </w:rPr>
        <w:t>to</w:t>
      </w:r>
      <w:r w:rsidRPr="00214A07">
        <w:rPr>
          <w:spacing w:val="-4"/>
          <w:szCs w:val="22"/>
        </w:rPr>
        <w:t xml:space="preserve"> </w:t>
      </w:r>
      <w:r w:rsidRPr="00214A07">
        <w:rPr>
          <w:szCs w:val="22"/>
        </w:rPr>
        <w:t>meet</w:t>
      </w:r>
      <w:r w:rsidRPr="00214A07">
        <w:rPr>
          <w:spacing w:val="-2"/>
          <w:szCs w:val="22"/>
        </w:rPr>
        <w:t xml:space="preserve"> </w:t>
      </w:r>
      <w:r w:rsidRPr="00214A07">
        <w:rPr>
          <w:szCs w:val="22"/>
        </w:rPr>
        <w:t>with</w:t>
      </w:r>
      <w:r w:rsidRPr="00214A07">
        <w:rPr>
          <w:spacing w:val="-2"/>
          <w:szCs w:val="22"/>
        </w:rPr>
        <w:t xml:space="preserve"> </w:t>
      </w:r>
      <w:r w:rsidRPr="00214A07">
        <w:rPr>
          <w:szCs w:val="22"/>
        </w:rPr>
        <w:t>a</w:t>
      </w:r>
      <w:r w:rsidRPr="00214A07">
        <w:rPr>
          <w:spacing w:val="-2"/>
          <w:szCs w:val="22"/>
        </w:rPr>
        <w:t xml:space="preserve"> </w:t>
      </w:r>
      <w:r w:rsidRPr="00214A07">
        <w:rPr>
          <w:szCs w:val="22"/>
        </w:rPr>
        <w:t>district</w:t>
      </w:r>
      <w:r w:rsidRPr="00214A07">
        <w:rPr>
          <w:spacing w:val="-2"/>
          <w:szCs w:val="22"/>
        </w:rPr>
        <w:t xml:space="preserve"> </w:t>
      </w:r>
      <w:r w:rsidRPr="00214A07">
        <w:rPr>
          <w:szCs w:val="22"/>
        </w:rPr>
        <w:t>attorney’s</w:t>
      </w:r>
      <w:r w:rsidRPr="00214A07">
        <w:rPr>
          <w:spacing w:val="-1"/>
          <w:szCs w:val="22"/>
        </w:rPr>
        <w:t xml:space="preserve"> </w:t>
      </w:r>
      <w:r w:rsidRPr="00214A07">
        <w:rPr>
          <w:spacing w:val="-2"/>
          <w:szCs w:val="22"/>
        </w:rPr>
        <w:t>office;</w:t>
      </w:r>
    </w:p>
    <w:p w14:paraId="79E27342" w14:textId="77777777" w:rsidR="00D815F9" w:rsidRPr="00214A07" w:rsidRDefault="00D815F9" w:rsidP="00D815F9">
      <w:pPr>
        <w:widowControl w:val="0"/>
        <w:numPr>
          <w:ilvl w:val="3"/>
          <w:numId w:val="94"/>
        </w:numPr>
        <w:tabs>
          <w:tab w:val="left" w:pos="3360"/>
        </w:tabs>
        <w:autoSpaceDE w:val="0"/>
        <w:autoSpaceDN w:val="0"/>
        <w:ind w:hanging="361"/>
        <w:rPr>
          <w:szCs w:val="22"/>
        </w:rPr>
      </w:pPr>
      <w:r w:rsidRPr="00214A07">
        <w:rPr>
          <w:szCs w:val="22"/>
        </w:rPr>
        <w:t>to</w:t>
      </w:r>
      <w:r w:rsidRPr="00214A07">
        <w:rPr>
          <w:spacing w:val="-3"/>
          <w:szCs w:val="22"/>
        </w:rPr>
        <w:t xml:space="preserve"> </w:t>
      </w:r>
      <w:r w:rsidRPr="00214A07">
        <w:rPr>
          <w:szCs w:val="22"/>
        </w:rPr>
        <w:t>enroll</w:t>
      </w:r>
      <w:r w:rsidRPr="00214A07">
        <w:rPr>
          <w:spacing w:val="-1"/>
          <w:szCs w:val="22"/>
        </w:rPr>
        <w:t xml:space="preserve"> </w:t>
      </w:r>
      <w:r w:rsidRPr="00214A07">
        <w:rPr>
          <w:szCs w:val="22"/>
        </w:rPr>
        <w:t>children</w:t>
      </w:r>
      <w:r w:rsidRPr="00214A07">
        <w:rPr>
          <w:spacing w:val="-1"/>
          <w:szCs w:val="22"/>
        </w:rPr>
        <w:t xml:space="preserve"> </w:t>
      </w:r>
      <w:r w:rsidRPr="00214A07">
        <w:rPr>
          <w:szCs w:val="22"/>
        </w:rPr>
        <w:t>in a</w:t>
      </w:r>
      <w:r w:rsidRPr="00214A07">
        <w:rPr>
          <w:spacing w:val="-2"/>
          <w:szCs w:val="22"/>
        </w:rPr>
        <w:t xml:space="preserve"> </w:t>
      </w:r>
      <w:r w:rsidRPr="00214A07">
        <w:rPr>
          <w:szCs w:val="22"/>
        </w:rPr>
        <w:t>new</w:t>
      </w:r>
      <w:r w:rsidRPr="00214A07">
        <w:rPr>
          <w:spacing w:val="-2"/>
          <w:szCs w:val="22"/>
        </w:rPr>
        <w:t xml:space="preserve"> </w:t>
      </w:r>
      <w:r w:rsidRPr="00214A07">
        <w:rPr>
          <w:szCs w:val="22"/>
        </w:rPr>
        <w:t xml:space="preserve">school; </w:t>
      </w:r>
      <w:r w:rsidRPr="00214A07">
        <w:rPr>
          <w:spacing w:val="-5"/>
          <w:szCs w:val="22"/>
        </w:rPr>
        <w:t>or</w:t>
      </w:r>
    </w:p>
    <w:p w14:paraId="7F6CB524" w14:textId="77777777" w:rsidR="00D815F9" w:rsidRPr="00214A07" w:rsidRDefault="00D815F9" w:rsidP="00D815F9">
      <w:pPr>
        <w:widowControl w:val="0"/>
        <w:numPr>
          <w:ilvl w:val="3"/>
          <w:numId w:val="94"/>
        </w:numPr>
        <w:tabs>
          <w:tab w:val="left" w:pos="3360"/>
        </w:tabs>
        <w:autoSpaceDE w:val="0"/>
        <w:autoSpaceDN w:val="0"/>
        <w:ind w:left="3359" w:right="117"/>
        <w:rPr>
          <w:szCs w:val="22"/>
        </w:rPr>
      </w:pPr>
      <w:r w:rsidRPr="00214A07">
        <w:rPr>
          <w:szCs w:val="22"/>
        </w:rPr>
        <w:t>to take other actions necessary to maintain, improve, or restore the</w:t>
      </w:r>
      <w:r w:rsidRPr="00214A07">
        <w:rPr>
          <w:spacing w:val="-8"/>
          <w:szCs w:val="22"/>
        </w:rPr>
        <w:t xml:space="preserve"> </w:t>
      </w:r>
      <w:r w:rsidRPr="00214A07">
        <w:rPr>
          <w:szCs w:val="22"/>
        </w:rPr>
        <w:t>physical,</w:t>
      </w:r>
      <w:r w:rsidRPr="00214A07">
        <w:rPr>
          <w:spacing w:val="-7"/>
          <w:szCs w:val="22"/>
        </w:rPr>
        <w:t xml:space="preserve"> </w:t>
      </w:r>
      <w:r w:rsidRPr="00214A07">
        <w:rPr>
          <w:szCs w:val="22"/>
        </w:rPr>
        <w:t>psychological,</w:t>
      </w:r>
      <w:r w:rsidRPr="00214A07">
        <w:rPr>
          <w:spacing w:val="-7"/>
          <w:szCs w:val="22"/>
        </w:rPr>
        <w:t xml:space="preserve"> </w:t>
      </w:r>
      <w:r w:rsidRPr="00214A07">
        <w:rPr>
          <w:szCs w:val="22"/>
        </w:rPr>
        <w:t>or</w:t>
      </w:r>
      <w:r w:rsidRPr="00214A07">
        <w:rPr>
          <w:spacing w:val="-5"/>
          <w:szCs w:val="22"/>
        </w:rPr>
        <w:t xml:space="preserve"> </w:t>
      </w:r>
      <w:r w:rsidRPr="00214A07">
        <w:rPr>
          <w:szCs w:val="22"/>
        </w:rPr>
        <w:t>economic,</w:t>
      </w:r>
      <w:r w:rsidRPr="00214A07">
        <w:rPr>
          <w:spacing w:val="-4"/>
          <w:szCs w:val="22"/>
        </w:rPr>
        <w:t xml:space="preserve"> </w:t>
      </w:r>
      <w:r w:rsidRPr="00214A07">
        <w:rPr>
          <w:szCs w:val="22"/>
        </w:rPr>
        <w:t>health</w:t>
      </w:r>
      <w:r w:rsidRPr="00214A07">
        <w:rPr>
          <w:spacing w:val="-7"/>
          <w:szCs w:val="22"/>
        </w:rPr>
        <w:t xml:space="preserve"> </w:t>
      </w:r>
      <w:r w:rsidRPr="00214A07">
        <w:rPr>
          <w:szCs w:val="22"/>
        </w:rPr>
        <w:t>or</w:t>
      </w:r>
      <w:r w:rsidRPr="00214A07">
        <w:rPr>
          <w:spacing w:val="-5"/>
          <w:szCs w:val="22"/>
        </w:rPr>
        <w:t xml:space="preserve"> </w:t>
      </w:r>
      <w:r w:rsidRPr="00214A07">
        <w:rPr>
          <w:szCs w:val="22"/>
        </w:rPr>
        <w:t>safety</w:t>
      </w:r>
      <w:r w:rsidRPr="00214A07">
        <w:rPr>
          <w:spacing w:val="-4"/>
          <w:szCs w:val="22"/>
        </w:rPr>
        <w:t xml:space="preserve"> </w:t>
      </w:r>
      <w:r w:rsidRPr="00214A07">
        <w:rPr>
          <w:szCs w:val="22"/>
        </w:rPr>
        <w:t>of</w:t>
      </w:r>
      <w:r w:rsidRPr="00214A07">
        <w:rPr>
          <w:spacing w:val="-5"/>
          <w:szCs w:val="22"/>
        </w:rPr>
        <w:t xml:space="preserve"> </w:t>
      </w:r>
      <w:r w:rsidRPr="00214A07">
        <w:rPr>
          <w:szCs w:val="22"/>
        </w:rPr>
        <w:t>the employee or the employee’s family member or to protect those who associate or work with the employee.</w:t>
      </w:r>
    </w:p>
    <w:p w14:paraId="086E2430" w14:textId="77777777" w:rsidR="00D815F9" w:rsidRPr="00214A07" w:rsidRDefault="00D815F9" w:rsidP="00D815F9">
      <w:pPr>
        <w:widowControl w:val="0"/>
        <w:autoSpaceDE w:val="0"/>
        <w:autoSpaceDN w:val="0"/>
        <w:rPr>
          <w:szCs w:val="24"/>
        </w:rPr>
      </w:pPr>
    </w:p>
    <w:p w14:paraId="046EED87" w14:textId="77777777" w:rsidR="00D815F9" w:rsidRPr="00214A07" w:rsidRDefault="00D815F9" w:rsidP="00D815F9">
      <w:pPr>
        <w:widowControl w:val="0"/>
        <w:numPr>
          <w:ilvl w:val="1"/>
          <w:numId w:val="94"/>
        </w:numPr>
        <w:tabs>
          <w:tab w:val="left" w:pos="1560"/>
        </w:tabs>
        <w:autoSpaceDE w:val="0"/>
        <w:autoSpaceDN w:val="0"/>
        <w:spacing w:before="1"/>
        <w:ind w:left="119" w:right="118" w:firstLine="720"/>
        <w:rPr>
          <w:szCs w:val="22"/>
        </w:rPr>
      </w:pPr>
      <w:r w:rsidRPr="00214A07">
        <w:rPr>
          <w:szCs w:val="22"/>
        </w:rPr>
        <w:t>An employer must not require an employee, as a condition of taking safe and sick time, to search for a replacement. However, where the employee’s need for safe and sick time is foreseeable,</w:t>
      </w:r>
      <w:r w:rsidRPr="00214A07">
        <w:rPr>
          <w:spacing w:val="-6"/>
          <w:szCs w:val="22"/>
        </w:rPr>
        <w:t xml:space="preserve"> </w:t>
      </w:r>
      <w:r w:rsidRPr="00214A07">
        <w:rPr>
          <w:szCs w:val="22"/>
        </w:rPr>
        <w:t>an</w:t>
      </w:r>
      <w:r w:rsidRPr="00214A07">
        <w:rPr>
          <w:spacing w:val="-6"/>
          <w:szCs w:val="22"/>
        </w:rPr>
        <w:t xml:space="preserve"> </w:t>
      </w:r>
      <w:r w:rsidRPr="00214A07">
        <w:rPr>
          <w:szCs w:val="22"/>
        </w:rPr>
        <w:t>employer</w:t>
      </w:r>
      <w:r w:rsidRPr="00214A07">
        <w:rPr>
          <w:spacing w:val="-7"/>
          <w:szCs w:val="22"/>
        </w:rPr>
        <w:t xml:space="preserve"> </w:t>
      </w:r>
      <w:r w:rsidRPr="00214A07">
        <w:rPr>
          <w:szCs w:val="22"/>
        </w:rPr>
        <w:t>may</w:t>
      </w:r>
      <w:r w:rsidRPr="00214A07">
        <w:rPr>
          <w:spacing w:val="-8"/>
          <w:szCs w:val="22"/>
        </w:rPr>
        <w:t xml:space="preserve"> </w:t>
      </w:r>
      <w:r w:rsidRPr="00214A07">
        <w:rPr>
          <w:szCs w:val="22"/>
        </w:rPr>
        <w:t>require</w:t>
      </w:r>
      <w:r w:rsidRPr="00214A07">
        <w:rPr>
          <w:spacing w:val="-8"/>
          <w:szCs w:val="22"/>
        </w:rPr>
        <w:t xml:space="preserve"> </w:t>
      </w:r>
      <w:r w:rsidRPr="00214A07">
        <w:rPr>
          <w:szCs w:val="22"/>
        </w:rPr>
        <w:t>an</w:t>
      </w:r>
      <w:r w:rsidRPr="00214A07">
        <w:rPr>
          <w:spacing w:val="-6"/>
          <w:szCs w:val="22"/>
        </w:rPr>
        <w:t xml:space="preserve"> </w:t>
      </w:r>
      <w:r w:rsidRPr="00214A07">
        <w:rPr>
          <w:szCs w:val="22"/>
        </w:rPr>
        <w:t>employee</w:t>
      </w:r>
      <w:r w:rsidRPr="00214A07">
        <w:rPr>
          <w:spacing w:val="-7"/>
          <w:szCs w:val="22"/>
        </w:rPr>
        <w:t xml:space="preserve"> </w:t>
      </w:r>
      <w:r w:rsidRPr="00214A07">
        <w:rPr>
          <w:szCs w:val="22"/>
        </w:rPr>
        <w:t>to</w:t>
      </w:r>
      <w:r w:rsidRPr="00214A07">
        <w:rPr>
          <w:spacing w:val="-8"/>
          <w:szCs w:val="22"/>
        </w:rPr>
        <w:t xml:space="preserve"> </w:t>
      </w:r>
      <w:r w:rsidRPr="00214A07">
        <w:rPr>
          <w:szCs w:val="22"/>
        </w:rPr>
        <w:t>provide</w:t>
      </w:r>
      <w:r w:rsidRPr="00214A07">
        <w:rPr>
          <w:spacing w:val="-8"/>
          <w:szCs w:val="22"/>
        </w:rPr>
        <w:t xml:space="preserve"> </w:t>
      </w:r>
      <w:r w:rsidRPr="00214A07">
        <w:rPr>
          <w:szCs w:val="22"/>
        </w:rPr>
        <w:t>reasonable</w:t>
      </w:r>
      <w:r w:rsidRPr="00214A07">
        <w:rPr>
          <w:spacing w:val="-9"/>
          <w:szCs w:val="22"/>
        </w:rPr>
        <w:t xml:space="preserve"> </w:t>
      </w:r>
      <w:r w:rsidRPr="00214A07">
        <w:rPr>
          <w:szCs w:val="22"/>
        </w:rPr>
        <w:t>notice</w:t>
      </w:r>
      <w:r w:rsidRPr="00214A07">
        <w:rPr>
          <w:spacing w:val="-8"/>
          <w:szCs w:val="22"/>
        </w:rPr>
        <w:t xml:space="preserve"> </w:t>
      </w:r>
      <w:r w:rsidRPr="00214A07">
        <w:rPr>
          <w:szCs w:val="22"/>
        </w:rPr>
        <w:t>of</w:t>
      </w:r>
      <w:r w:rsidRPr="00214A07">
        <w:rPr>
          <w:spacing w:val="-9"/>
          <w:szCs w:val="22"/>
        </w:rPr>
        <w:t xml:space="preserve"> </w:t>
      </w:r>
      <w:r w:rsidRPr="00214A07">
        <w:rPr>
          <w:szCs w:val="22"/>
        </w:rPr>
        <w:t>the</w:t>
      </w:r>
      <w:r w:rsidRPr="00214A07">
        <w:rPr>
          <w:spacing w:val="-7"/>
          <w:szCs w:val="22"/>
        </w:rPr>
        <w:t xml:space="preserve"> </w:t>
      </w:r>
      <w:r w:rsidRPr="00214A07">
        <w:rPr>
          <w:szCs w:val="22"/>
        </w:rPr>
        <w:t>need</w:t>
      </w:r>
      <w:r w:rsidRPr="00214A07">
        <w:rPr>
          <w:spacing w:val="-6"/>
          <w:szCs w:val="22"/>
        </w:rPr>
        <w:t xml:space="preserve"> </w:t>
      </w:r>
      <w:r w:rsidRPr="00214A07">
        <w:rPr>
          <w:szCs w:val="22"/>
        </w:rPr>
        <w:t>to</w:t>
      </w:r>
      <w:r w:rsidRPr="00214A07">
        <w:rPr>
          <w:spacing w:val="-8"/>
          <w:szCs w:val="22"/>
        </w:rPr>
        <w:t xml:space="preserve"> </w:t>
      </w:r>
      <w:r w:rsidRPr="00214A07">
        <w:rPr>
          <w:szCs w:val="22"/>
        </w:rPr>
        <w:t>use safe and sick time.</w:t>
      </w:r>
      <w:r w:rsidRPr="00214A07">
        <w:rPr>
          <w:spacing w:val="40"/>
          <w:szCs w:val="22"/>
        </w:rPr>
        <w:t xml:space="preserve"> </w:t>
      </w:r>
      <w:r w:rsidRPr="00214A07">
        <w:rPr>
          <w:szCs w:val="22"/>
        </w:rPr>
        <w:t>For an absence of more than three consecutive work days, an employer may require</w:t>
      </w:r>
      <w:r w:rsidRPr="00214A07">
        <w:rPr>
          <w:spacing w:val="-3"/>
          <w:szCs w:val="22"/>
        </w:rPr>
        <w:t xml:space="preserve"> </w:t>
      </w:r>
      <w:r w:rsidRPr="00214A07">
        <w:rPr>
          <w:szCs w:val="22"/>
        </w:rPr>
        <w:t>reasonable</w:t>
      </w:r>
      <w:r w:rsidRPr="00214A07">
        <w:rPr>
          <w:spacing w:val="-6"/>
          <w:szCs w:val="22"/>
        </w:rPr>
        <w:t xml:space="preserve"> </w:t>
      </w:r>
      <w:r w:rsidRPr="00214A07">
        <w:rPr>
          <w:szCs w:val="22"/>
        </w:rPr>
        <w:t>documentation</w:t>
      </w:r>
      <w:r w:rsidRPr="00214A07">
        <w:rPr>
          <w:spacing w:val="-5"/>
          <w:szCs w:val="22"/>
        </w:rPr>
        <w:t xml:space="preserve"> </w:t>
      </w:r>
      <w:r w:rsidRPr="00214A07">
        <w:rPr>
          <w:szCs w:val="22"/>
        </w:rPr>
        <w:t>that</w:t>
      </w:r>
      <w:r w:rsidRPr="00214A07">
        <w:rPr>
          <w:spacing w:val="-4"/>
          <w:szCs w:val="22"/>
        </w:rPr>
        <w:t xml:space="preserve"> </w:t>
      </w:r>
      <w:r w:rsidRPr="00214A07">
        <w:rPr>
          <w:szCs w:val="22"/>
        </w:rPr>
        <w:t>the</w:t>
      </w:r>
      <w:r w:rsidRPr="00214A07">
        <w:rPr>
          <w:spacing w:val="-6"/>
          <w:szCs w:val="22"/>
        </w:rPr>
        <w:t xml:space="preserve"> </w:t>
      </w:r>
      <w:r w:rsidRPr="00214A07">
        <w:rPr>
          <w:szCs w:val="22"/>
        </w:rPr>
        <w:t>use</w:t>
      </w:r>
      <w:r w:rsidRPr="00214A07">
        <w:rPr>
          <w:spacing w:val="-6"/>
          <w:szCs w:val="22"/>
        </w:rPr>
        <w:t xml:space="preserve"> </w:t>
      </w:r>
      <w:r w:rsidRPr="00214A07">
        <w:rPr>
          <w:szCs w:val="22"/>
        </w:rPr>
        <w:t>of</w:t>
      </w:r>
      <w:r w:rsidRPr="00214A07">
        <w:rPr>
          <w:spacing w:val="-3"/>
          <w:szCs w:val="22"/>
        </w:rPr>
        <w:t xml:space="preserve"> </w:t>
      </w:r>
      <w:r w:rsidRPr="00214A07">
        <w:rPr>
          <w:szCs w:val="22"/>
        </w:rPr>
        <w:t>safe</w:t>
      </w:r>
      <w:r w:rsidRPr="00214A07">
        <w:rPr>
          <w:spacing w:val="-6"/>
          <w:szCs w:val="22"/>
        </w:rPr>
        <w:t xml:space="preserve"> </w:t>
      </w:r>
      <w:r w:rsidRPr="00214A07">
        <w:rPr>
          <w:szCs w:val="22"/>
        </w:rPr>
        <w:t>and</w:t>
      </w:r>
      <w:r w:rsidRPr="00214A07">
        <w:rPr>
          <w:spacing w:val="-3"/>
          <w:szCs w:val="22"/>
        </w:rPr>
        <w:t xml:space="preserve"> </w:t>
      </w:r>
      <w:r w:rsidRPr="00214A07">
        <w:rPr>
          <w:szCs w:val="22"/>
        </w:rPr>
        <w:t>sick</w:t>
      </w:r>
      <w:r w:rsidRPr="00214A07">
        <w:rPr>
          <w:spacing w:val="-5"/>
          <w:szCs w:val="22"/>
        </w:rPr>
        <w:t xml:space="preserve"> </w:t>
      </w:r>
      <w:r w:rsidRPr="00214A07">
        <w:rPr>
          <w:szCs w:val="22"/>
        </w:rPr>
        <w:t>time</w:t>
      </w:r>
      <w:r w:rsidRPr="00214A07">
        <w:rPr>
          <w:spacing w:val="-6"/>
          <w:szCs w:val="22"/>
        </w:rPr>
        <w:t xml:space="preserve"> </w:t>
      </w:r>
      <w:r w:rsidRPr="00214A07">
        <w:rPr>
          <w:szCs w:val="22"/>
        </w:rPr>
        <w:t>was</w:t>
      </w:r>
      <w:r w:rsidRPr="00214A07">
        <w:rPr>
          <w:spacing w:val="-5"/>
          <w:szCs w:val="22"/>
        </w:rPr>
        <w:t xml:space="preserve"> </w:t>
      </w:r>
      <w:r w:rsidRPr="00214A07">
        <w:rPr>
          <w:szCs w:val="22"/>
        </w:rPr>
        <w:t>needed</w:t>
      </w:r>
      <w:r w:rsidRPr="00214A07">
        <w:rPr>
          <w:spacing w:val="-5"/>
          <w:szCs w:val="22"/>
        </w:rPr>
        <w:t xml:space="preserve"> </w:t>
      </w:r>
      <w:r w:rsidRPr="00214A07">
        <w:rPr>
          <w:szCs w:val="22"/>
        </w:rPr>
        <w:t>for</w:t>
      </w:r>
      <w:r w:rsidRPr="00214A07">
        <w:rPr>
          <w:spacing w:val="-3"/>
          <w:szCs w:val="22"/>
        </w:rPr>
        <w:t xml:space="preserve"> </w:t>
      </w:r>
      <w:r w:rsidRPr="00214A07">
        <w:rPr>
          <w:szCs w:val="22"/>
        </w:rPr>
        <w:t>a</w:t>
      </w:r>
      <w:r w:rsidRPr="00214A07">
        <w:rPr>
          <w:spacing w:val="-6"/>
          <w:szCs w:val="22"/>
        </w:rPr>
        <w:t xml:space="preserve"> </w:t>
      </w:r>
      <w:r w:rsidRPr="00214A07">
        <w:rPr>
          <w:szCs w:val="22"/>
        </w:rPr>
        <w:t>reason</w:t>
      </w:r>
      <w:r w:rsidRPr="00214A07">
        <w:rPr>
          <w:spacing w:val="-5"/>
          <w:szCs w:val="22"/>
        </w:rPr>
        <w:t xml:space="preserve"> </w:t>
      </w:r>
      <w:r w:rsidRPr="00214A07">
        <w:rPr>
          <w:szCs w:val="22"/>
        </w:rPr>
        <w:t>listed in Admin. Code § 20-914; and/or written confirmation that an employee used safe and sick time pursuant to the ESSTA. However, an employer may not require documentation specifying the nature of a medical condition, require disclosure of the details of a medical condition, or require disclosure</w:t>
      </w:r>
      <w:r w:rsidRPr="00214A07">
        <w:rPr>
          <w:spacing w:val="-4"/>
          <w:szCs w:val="22"/>
        </w:rPr>
        <w:t xml:space="preserve"> </w:t>
      </w:r>
      <w:r w:rsidRPr="00214A07">
        <w:rPr>
          <w:szCs w:val="22"/>
        </w:rPr>
        <w:t>of</w:t>
      </w:r>
      <w:r w:rsidRPr="00214A07">
        <w:rPr>
          <w:spacing w:val="-4"/>
          <w:szCs w:val="22"/>
        </w:rPr>
        <w:t xml:space="preserve"> </w:t>
      </w:r>
      <w:r w:rsidRPr="00214A07">
        <w:rPr>
          <w:szCs w:val="22"/>
        </w:rPr>
        <w:t>the</w:t>
      </w:r>
      <w:r w:rsidRPr="00214A07">
        <w:rPr>
          <w:spacing w:val="-5"/>
          <w:szCs w:val="22"/>
        </w:rPr>
        <w:t xml:space="preserve"> </w:t>
      </w:r>
      <w:r w:rsidRPr="00214A07">
        <w:rPr>
          <w:szCs w:val="22"/>
        </w:rPr>
        <w:t>details</w:t>
      </w:r>
      <w:r w:rsidRPr="00214A07">
        <w:rPr>
          <w:spacing w:val="-4"/>
          <w:szCs w:val="22"/>
        </w:rPr>
        <w:t xml:space="preserve"> </w:t>
      </w:r>
      <w:r w:rsidRPr="00214A07">
        <w:rPr>
          <w:szCs w:val="22"/>
        </w:rPr>
        <w:t>of</w:t>
      </w:r>
      <w:r w:rsidRPr="00214A07">
        <w:rPr>
          <w:spacing w:val="-4"/>
          <w:szCs w:val="22"/>
        </w:rPr>
        <w:t xml:space="preserve"> </w:t>
      </w:r>
      <w:r w:rsidRPr="00214A07">
        <w:rPr>
          <w:szCs w:val="22"/>
        </w:rPr>
        <w:t>a</w:t>
      </w:r>
      <w:r w:rsidRPr="00214A07">
        <w:rPr>
          <w:spacing w:val="-4"/>
          <w:szCs w:val="22"/>
        </w:rPr>
        <w:t xml:space="preserve"> </w:t>
      </w:r>
      <w:r w:rsidRPr="00214A07">
        <w:rPr>
          <w:szCs w:val="22"/>
        </w:rPr>
        <w:t>family</w:t>
      </w:r>
      <w:r w:rsidRPr="00214A07">
        <w:rPr>
          <w:spacing w:val="-4"/>
          <w:szCs w:val="22"/>
        </w:rPr>
        <w:t xml:space="preserve"> </w:t>
      </w:r>
      <w:r w:rsidRPr="00214A07">
        <w:rPr>
          <w:szCs w:val="22"/>
        </w:rPr>
        <w:t>offense</w:t>
      </w:r>
      <w:r w:rsidRPr="00214A07">
        <w:rPr>
          <w:spacing w:val="-4"/>
          <w:szCs w:val="22"/>
        </w:rPr>
        <w:t xml:space="preserve"> </w:t>
      </w:r>
      <w:r w:rsidRPr="00214A07">
        <w:rPr>
          <w:szCs w:val="22"/>
        </w:rPr>
        <w:t>matter,</w:t>
      </w:r>
      <w:r w:rsidRPr="00214A07">
        <w:rPr>
          <w:spacing w:val="-2"/>
          <w:szCs w:val="22"/>
        </w:rPr>
        <w:t xml:space="preserve"> </w:t>
      </w:r>
      <w:r w:rsidRPr="00214A07">
        <w:rPr>
          <w:szCs w:val="22"/>
        </w:rPr>
        <w:t>sexual</w:t>
      </w:r>
      <w:r w:rsidRPr="00214A07">
        <w:rPr>
          <w:spacing w:val="-4"/>
          <w:szCs w:val="22"/>
        </w:rPr>
        <w:t xml:space="preserve"> </w:t>
      </w:r>
      <w:r w:rsidRPr="00214A07">
        <w:rPr>
          <w:szCs w:val="22"/>
        </w:rPr>
        <w:t>offense,</w:t>
      </w:r>
      <w:r w:rsidRPr="00214A07">
        <w:rPr>
          <w:spacing w:val="-4"/>
          <w:szCs w:val="22"/>
        </w:rPr>
        <w:t xml:space="preserve"> </w:t>
      </w:r>
      <w:r w:rsidRPr="00214A07">
        <w:rPr>
          <w:szCs w:val="22"/>
        </w:rPr>
        <w:t>stalking,</w:t>
      </w:r>
      <w:r w:rsidRPr="00214A07">
        <w:rPr>
          <w:spacing w:val="-4"/>
          <w:szCs w:val="22"/>
        </w:rPr>
        <w:t xml:space="preserve"> </w:t>
      </w:r>
      <w:r w:rsidRPr="00214A07">
        <w:rPr>
          <w:szCs w:val="22"/>
        </w:rPr>
        <w:t>or</w:t>
      </w:r>
      <w:r w:rsidRPr="00214A07">
        <w:rPr>
          <w:spacing w:val="-4"/>
          <w:szCs w:val="22"/>
        </w:rPr>
        <w:t xml:space="preserve"> </w:t>
      </w:r>
      <w:r w:rsidRPr="00214A07">
        <w:rPr>
          <w:szCs w:val="22"/>
        </w:rPr>
        <w:t>human</w:t>
      </w:r>
      <w:r w:rsidRPr="00214A07">
        <w:rPr>
          <w:spacing w:val="-4"/>
          <w:szCs w:val="22"/>
        </w:rPr>
        <w:t xml:space="preserve"> </w:t>
      </w:r>
      <w:r w:rsidRPr="00214A07">
        <w:rPr>
          <w:szCs w:val="22"/>
        </w:rPr>
        <w:t>trafficking, as a condition of providing safe and sick time. Health information and information concerning family</w:t>
      </w:r>
      <w:r w:rsidRPr="00214A07">
        <w:rPr>
          <w:spacing w:val="70"/>
          <w:szCs w:val="22"/>
        </w:rPr>
        <w:t xml:space="preserve"> </w:t>
      </w:r>
      <w:r w:rsidRPr="00214A07">
        <w:rPr>
          <w:szCs w:val="22"/>
        </w:rPr>
        <w:t>offenses,</w:t>
      </w:r>
      <w:r w:rsidRPr="00214A07">
        <w:rPr>
          <w:spacing w:val="73"/>
          <w:szCs w:val="22"/>
        </w:rPr>
        <w:t xml:space="preserve"> </w:t>
      </w:r>
      <w:r w:rsidRPr="00214A07">
        <w:rPr>
          <w:szCs w:val="22"/>
        </w:rPr>
        <w:t>sexual</w:t>
      </w:r>
      <w:r w:rsidRPr="00214A07">
        <w:rPr>
          <w:spacing w:val="75"/>
          <w:szCs w:val="22"/>
        </w:rPr>
        <w:t xml:space="preserve"> </w:t>
      </w:r>
      <w:r w:rsidRPr="00214A07">
        <w:rPr>
          <w:szCs w:val="22"/>
        </w:rPr>
        <w:t>offenses,</w:t>
      </w:r>
      <w:r w:rsidRPr="00214A07">
        <w:rPr>
          <w:spacing w:val="73"/>
          <w:szCs w:val="22"/>
        </w:rPr>
        <w:t xml:space="preserve"> </w:t>
      </w:r>
      <w:r w:rsidRPr="00214A07">
        <w:rPr>
          <w:szCs w:val="22"/>
        </w:rPr>
        <w:t>stalking</w:t>
      </w:r>
      <w:r w:rsidRPr="00214A07">
        <w:rPr>
          <w:spacing w:val="73"/>
          <w:szCs w:val="22"/>
        </w:rPr>
        <w:t xml:space="preserve"> </w:t>
      </w:r>
      <w:r w:rsidRPr="00214A07">
        <w:rPr>
          <w:szCs w:val="22"/>
        </w:rPr>
        <w:t>or</w:t>
      </w:r>
      <w:r w:rsidRPr="00214A07">
        <w:rPr>
          <w:spacing w:val="74"/>
          <w:szCs w:val="22"/>
        </w:rPr>
        <w:t xml:space="preserve"> </w:t>
      </w:r>
      <w:r w:rsidRPr="00214A07">
        <w:rPr>
          <w:szCs w:val="22"/>
        </w:rPr>
        <w:t>human</w:t>
      </w:r>
      <w:r w:rsidRPr="00214A07">
        <w:rPr>
          <w:spacing w:val="73"/>
          <w:szCs w:val="22"/>
        </w:rPr>
        <w:t xml:space="preserve"> </w:t>
      </w:r>
      <w:r w:rsidRPr="00214A07">
        <w:rPr>
          <w:szCs w:val="22"/>
        </w:rPr>
        <w:t>trafficking</w:t>
      </w:r>
      <w:r w:rsidRPr="00214A07">
        <w:rPr>
          <w:spacing w:val="73"/>
          <w:szCs w:val="22"/>
        </w:rPr>
        <w:t xml:space="preserve"> </w:t>
      </w:r>
      <w:r w:rsidRPr="00214A07">
        <w:rPr>
          <w:szCs w:val="22"/>
        </w:rPr>
        <w:t>obtained</w:t>
      </w:r>
      <w:r w:rsidRPr="00214A07">
        <w:rPr>
          <w:spacing w:val="72"/>
          <w:szCs w:val="22"/>
        </w:rPr>
        <w:t xml:space="preserve"> </w:t>
      </w:r>
      <w:r w:rsidRPr="00214A07">
        <w:rPr>
          <w:szCs w:val="22"/>
        </w:rPr>
        <w:t>solely</w:t>
      </w:r>
      <w:r w:rsidRPr="00214A07">
        <w:rPr>
          <w:spacing w:val="73"/>
          <w:szCs w:val="22"/>
        </w:rPr>
        <w:t xml:space="preserve"> </w:t>
      </w:r>
      <w:r w:rsidRPr="00214A07">
        <w:rPr>
          <w:szCs w:val="22"/>
        </w:rPr>
        <w:t>due</w:t>
      </w:r>
      <w:r w:rsidRPr="00214A07">
        <w:rPr>
          <w:spacing w:val="72"/>
          <w:szCs w:val="22"/>
        </w:rPr>
        <w:t xml:space="preserve"> </w:t>
      </w:r>
      <w:r w:rsidRPr="00214A07">
        <w:rPr>
          <w:szCs w:val="22"/>
        </w:rPr>
        <w:t>to</w:t>
      </w:r>
      <w:r w:rsidRPr="00214A07">
        <w:rPr>
          <w:spacing w:val="73"/>
          <w:szCs w:val="22"/>
        </w:rPr>
        <w:t xml:space="preserve"> </w:t>
      </w:r>
      <w:r w:rsidRPr="00214A07">
        <w:rPr>
          <w:spacing w:val="-5"/>
          <w:szCs w:val="22"/>
        </w:rPr>
        <w:t>an</w:t>
      </w:r>
    </w:p>
    <w:p w14:paraId="2E9B0E57" w14:textId="77777777" w:rsidR="00D815F9" w:rsidRPr="00214A07" w:rsidRDefault="00D815F9" w:rsidP="00D815F9">
      <w:pPr>
        <w:widowControl w:val="0"/>
        <w:autoSpaceDE w:val="0"/>
        <w:autoSpaceDN w:val="0"/>
        <w:jc w:val="both"/>
        <w:rPr>
          <w:szCs w:val="22"/>
        </w:rPr>
        <w:sectPr w:rsidR="00D815F9" w:rsidRPr="00214A07">
          <w:pgSz w:w="12240" w:h="15840"/>
          <w:pgMar w:top="1360" w:right="1320" w:bottom="280" w:left="1320" w:header="720" w:footer="720" w:gutter="0"/>
          <w:cols w:space="720"/>
        </w:sectPr>
      </w:pPr>
    </w:p>
    <w:p w14:paraId="0D81DF39" w14:textId="77777777" w:rsidR="00D815F9" w:rsidRPr="00214A07" w:rsidRDefault="00D815F9" w:rsidP="00D815F9">
      <w:pPr>
        <w:widowControl w:val="0"/>
        <w:autoSpaceDE w:val="0"/>
        <w:autoSpaceDN w:val="0"/>
        <w:spacing w:before="79"/>
        <w:ind w:right="118"/>
        <w:jc w:val="both"/>
        <w:rPr>
          <w:szCs w:val="24"/>
        </w:rPr>
      </w:pPr>
      <w:r w:rsidRPr="00214A07">
        <w:rPr>
          <w:szCs w:val="24"/>
        </w:rPr>
        <w:t>employee’s use of safe and sick time pursuant to the ESSTA must be treated by the employer as confidential.</w:t>
      </w:r>
      <w:r w:rsidRPr="00214A07">
        <w:rPr>
          <w:spacing w:val="40"/>
          <w:szCs w:val="24"/>
        </w:rPr>
        <w:t xml:space="preserve"> </w:t>
      </w:r>
      <w:r w:rsidRPr="00214A07">
        <w:rPr>
          <w:szCs w:val="24"/>
        </w:rPr>
        <w:t>An employer must reimburse an employee for all reasonable costs or expenses incurred in obtaining such documentation for the employer.</w:t>
      </w:r>
    </w:p>
    <w:p w14:paraId="4A5D495A" w14:textId="77777777" w:rsidR="00D815F9" w:rsidRPr="00214A07" w:rsidRDefault="00D815F9" w:rsidP="00D815F9">
      <w:pPr>
        <w:widowControl w:val="0"/>
        <w:autoSpaceDE w:val="0"/>
        <w:autoSpaceDN w:val="0"/>
        <w:rPr>
          <w:szCs w:val="24"/>
        </w:rPr>
      </w:pPr>
    </w:p>
    <w:p w14:paraId="77D3CBA5" w14:textId="77777777" w:rsidR="00D815F9" w:rsidRPr="00214A07" w:rsidRDefault="00D815F9" w:rsidP="00D815F9">
      <w:pPr>
        <w:widowControl w:val="0"/>
        <w:numPr>
          <w:ilvl w:val="1"/>
          <w:numId w:val="94"/>
        </w:numPr>
        <w:tabs>
          <w:tab w:val="left" w:pos="1560"/>
        </w:tabs>
        <w:autoSpaceDE w:val="0"/>
        <w:autoSpaceDN w:val="0"/>
        <w:ind w:left="119" w:right="115" w:firstLine="720"/>
        <w:rPr>
          <w:szCs w:val="22"/>
        </w:rPr>
      </w:pPr>
      <w:r w:rsidRPr="00214A07">
        <w:rPr>
          <w:szCs w:val="22"/>
        </w:rPr>
        <w:t>An</w:t>
      </w:r>
      <w:r w:rsidRPr="00214A07">
        <w:rPr>
          <w:spacing w:val="-3"/>
          <w:szCs w:val="22"/>
        </w:rPr>
        <w:t xml:space="preserve"> </w:t>
      </w:r>
      <w:r w:rsidRPr="00214A07">
        <w:rPr>
          <w:szCs w:val="22"/>
        </w:rPr>
        <w:t>employer</w:t>
      </w:r>
      <w:r w:rsidRPr="00214A07">
        <w:rPr>
          <w:spacing w:val="-4"/>
          <w:szCs w:val="22"/>
        </w:rPr>
        <w:t xml:space="preserve"> </w:t>
      </w:r>
      <w:r w:rsidRPr="00214A07">
        <w:rPr>
          <w:szCs w:val="22"/>
        </w:rPr>
        <w:t>must</w:t>
      </w:r>
      <w:r w:rsidRPr="00214A07">
        <w:rPr>
          <w:spacing w:val="-3"/>
          <w:szCs w:val="22"/>
        </w:rPr>
        <w:t xml:space="preserve"> </w:t>
      </w:r>
      <w:r w:rsidRPr="00214A07">
        <w:rPr>
          <w:szCs w:val="22"/>
        </w:rPr>
        <w:t>provide</w:t>
      </w:r>
      <w:r w:rsidRPr="00214A07">
        <w:rPr>
          <w:spacing w:val="-4"/>
          <w:szCs w:val="22"/>
        </w:rPr>
        <w:t xml:space="preserve"> </w:t>
      </w:r>
      <w:r w:rsidRPr="00214A07">
        <w:rPr>
          <w:szCs w:val="22"/>
        </w:rPr>
        <w:t>to</w:t>
      </w:r>
      <w:r w:rsidRPr="00214A07">
        <w:rPr>
          <w:spacing w:val="-3"/>
          <w:szCs w:val="22"/>
        </w:rPr>
        <w:t xml:space="preserve"> </w:t>
      </w:r>
      <w:r w:rsidRPr="00214A07">
        <w:rPr>
          <w:szCs w:val="22"/>
        </w:rPr>
        <w:t>all</w:t>
      </w:r>
      <w:r w:rsidRPr="00214A07">
        <w:rPr>
          <w:spacing w:val="-3"/>
          <w:szCs w:val="22"/>
        </w:rPr>
        <w:t xml:space="preserve"> </w:t>
      </w:r>
      <w:r w:rsidRPr="00214A07">
        <w:rPr>
          <w:szCs w:val="22"/>
        </w:rPr>
        <w:t>employees</w:t>
      </w:r>
      <w:r w:rsidRPr="00214A07">
        <w:rPr>
          <w:spacing w:val="-3"/>
          <w:szCs w:val="22"/>
        </w:rPr>
        <w:t xml:space="preserve"> </w:t>
      </w:r>
      <w:r w:rsidRPr="00214A07">
        <w:rPr>
          <w:szCs w:val="22"/>
        </w:rPr>
        <w:t>a</w:t>
      </w:r>
      <w:r w:rsidRPr="00214A07">
        <w:rPr>
          <w:spacing w:val="-2"/>
          <w:szCs w:val="22"/>
        </w:rPr>
        <w:t xml:space="preserve"> </w:t>
      </w:r>
      <w:r w:rsidRPr="00214A07">
        <w:rPr>
          <w:szCs w:val="22"/>
        </w:rPr>
        <w:t>written</w:t>
      </w:r>
      <w:r w:rsidRPr="00214A07">
        <w:rPr>
          <w:spacing w:val="-3"/>
          <w:szCs w:val="22"/>
        </w:rPr>
        <w:t xml:space="preserve"> </w:t>
      </w:r>
      <w:r w:rsidRPr="00214A07">
        <w:rPr>
          <w:szCs w:val="22"/>
        </w:rPr>
        <w:t>policy</w:t>
      </w:r>
      <w:r w:rsidRPr="00214A07">
        <w:rPr>
          <w:spacing w:val="-3"/>
          <w:szCs w:val="22"/>
        </w:rPr>
        <w:t xml:space="preserve"> </w:t>
      </w:r>
      <w:r w:rsidRPr="00214A07">
        <w:rPr>
          <w:szCs w:val="22"/>
        </w:rPr>
        <w:t>explaining</w:t>
      </w:r>
      <w:r w:rsidRPr="00214A07">
        <w:rPr>
          <w:spacing w:val="-3"/>
          <w:szCs w:val="22"/>
        </w:rPr>
        <w:t xml:space="preserve"> </w:t>
      </w:r>
      <w:r w:rsidRPr="00214A07">
        <w:rPr>
          <w:szCs w:val="22"/>
        </w:rPr>
        <w:t>its</w:t>
      </w:r>
      <w:r w:rsidRPr="00214A07">
        <w:rPr>
          <w:spacing w:val="-3"/>
          <w:szCs w:val="22"/>
        </w:rPr>
        <w:t xml:space="preserve"> </w:t>
      </w:r>
      <w:r w:rsidRPr="00214A07">
        <w:rPr>
          <w:szCs w:val="22"/>
        </w:rPr>
        <w:t>method of</w:t>
      </w:r>
      <w:r w:rsidRPr="00214A07">
        <w:rPr>
          <w:spacing w:val="-13"/>
          <w:szCs w:val="22"/>
        </w:rPr>
        <w:t xml:space="preserve"> </w:t>
      </w:r>
      <w:r w:rsidRPr="00214A07">
        <w:rPr>
          <w:szCs w:val="22"/>
        </w:rPr>
        <w:t>calculating</w:t>
      </w:r>
      <w:r w:rsidRPr="00214A07">
        <w:rPr>
          <w:spacing w:val="-12"/>
          <w:szCs w:val="22"/>
        </w:rPr>
        <w:t xml:space="preserve"> </w:t>
      </w:r>
      <w:r w:rsidRPr="00214A07">
        <w:rPr>
          <w:szCs w:val="22"/>
        </w:rPr>
        <w:t>sick</w:t>
      </w:r>
      <w:r w:rsidRPr="00214A07">
        <w:rPr>
          <w:spacing w:val="-12"/>
          <w:szCs w:val="22"/>
        </w:rPr>
        <w:t xml:space="preserve"> </w:t>
      </w:r>
      <w:r w:rsidRPr="00214A07">
        <w:rPr>
          <w:szCs w:val="22"/>
        </w:rPr>
        <w:t>time,</w:t>
      </w:r>
      <w:r w:rsidRPr="00214A07">
        <w:rPr>
          <w:spacing w:val="-12"/>
          <w:szCs w:val="22"/>
        </w:rPr>
        <w:t xml:space="preserve"> </w:t>
      </w:r>
      <w:r w:rsidRPr="00214A07">
        <w:rPr>
          <w:szCs w:val="22"/>
        </w:rPr>
        <w:t>policies</w:t>
      </w:r>
      <w:r w:rsidRPr="00214A07">
        <w:rPr>
          <w:spacing w:val="-12"/>
          <w:szCs w:val="22"/>
        </w:rPr>
        <w:t xml:space="preserve"> </w:t>
      </w:r>
      <w:r w:rsidRPr="00214A07">
        <w:rPr>
          <w:szCs w:val="22"/>
        </w:rPr>
        <w:t>regarding</w:t>
      </w:r>
      <w:r w:rsidRPr="00214A07">
        <w:rPr>
          <w:spacing w:val="-12"/>
          <w:szCs w:val="22"/>
        </w:rPr>
        <w:t xml:space="preserve"> </w:t>
      </w:r>
      <w:r w:rsidRPr="00214A07">
        <w:rPr>
          <w:szCs w:val="22"/>
        </w:rPr>
        <w:t>the</w:t>
      </w:r>
      <w:r w:rsidRPr="00214A07">
        <w:rPr>
          <w:spacing w:val="-11"/>
          <w:szCs w:val="22"/>
        </w:rPr>
        <w:t xml:space="preserve"> </w:t>
      </w:r>
      <w:r w:rsidRPr="00214A07">
        <w:rPr>
          <w:szCs w:val="22"/>
        </w:rPr>
        <w:t>use</w:t>
      </w:r>
      <w:r w:rsidRPr="00214A07">
        <w:rPr>
          <w:spacing w:val="-11"/>
          <w:szCs w:val="22"/>
        </w:rPr>
        <w:t xml:space="preserve"> </w:t>
      </w:r>
      <w:r w:rsidRPr="00214A07">
        <w:rPr>
          <w:szCs w:val="22"/>
        </w:rPr>
        <w:t>of</w:t>
      </w:r>
      <w:r w:rsidRPr="00214A07">
        <w:rPr>
          <w:spacing w:val="-13"/>
          <w:szCs w:val="22"/>
        </w:rPr>
        <w:t xml:space="preserve"> </w:t>
      </w:r>
      <w:r w:rsidRPr="00214A07">
        <w:rPr>
          <w:szCs w:val="22"/>
        </w:rPr>
        <w:t>safe</w:t>
      </w:r>
      <w:r w:rsidRPr="00214A07">
        <w:rPr>
          <w:spacing w:val="-13"/>
          <w:szCs w:val="22"/>
        </w:rPr>
        <w:t xml:space="preserve"> </w:t>
      </w:r>
      <w:r w:rsidRPr="00214A07">
        <w:rPr>
          <w:szCs w:val="22"/>
        </w:rPr>
        <w:t>and</w:t>
      </w:r>
      <w:r w:rsidRPr="00214A07">
        <w:rPr>
          <w:spacing w:val="-10"/>
          <w:szCs w:val="22"/>
        </w:rPr>
        <w:t xml:space="preserve"> </w:t>
      </w:r>
      <w:r w:rsidRPr="00214A07">
        <w:rPr>
          <w:szCs w:val="22"/>
        </w:rPr>
        <w:t>sick</w:t>
      </w:r>
      <w:r w:rsidRPr="00214A07">
        <w:rPr>
          <w:spacing w:val="-12"/>
          <w:szCs w:val="22"/>
        </w:rPr>
        <w:t xml:space="preserve"> </w:t>
      </w:r>
      <w:r w:rsidRPr="00214A07">
        <w:rPr>
          <w:szCs w:val="22"/>
        </w:rPr>
        <w:t>time</w:t>
      </w:r>
      <w:r w:rsidRPr="00214A07">
        <w:rPr>
          <w:spacing w:val="-11"/>
          <w:szCs w:val="22"/>
        </w:rPr>
        <w:t xml:space="preserve"> </w:t>
      </w:r>
      <w:r w:rsidRPr="00214A07">
        <w:rPr>
          <w:szCs w:val="22"/>
        </w:rPr>
        <w:t>(including</w:t>
      </w:r>
      <w:r w:rsidRPr="00214A07">
        <w:rPr>
          <w:spacing w:val="-12"/>
          <w:szCs w:val="22"/>
        </w:rPr>
        <w:t xml:space="preserve"> </w:t>
      </w:r>
      <w:r w:rsidRPr="00214A07">
        <w:rPr>
          <w:szCs w:val="22"/>
        </w:rPr>
        <w:t>any</w:t>
      </w:r>
      <w:r w:rsidRPr="00214A07">
        <w:rPr>
          <w:spacing w:val="-12"/>
          <w:szCs w:val="22"/>
        </w:rPr>
        <w:t xml:space="preserve"> </w:t>
      </w:r>
      <w:r w:rsidRPr="00214A07">
        <w:rPr>
          <w:szCs w:val="22"/>
        </w:rPr>
        <w:t>permissible discretionary</w:t>
      </w:r>
      <w:r w:rsidRPr="00214A07">
        <w:rPr>
          <w:spacing w:val="-11"/>
          <w:szCs w:val="22"/>
        </w:rPr>
        <w:t xml:space="preserve"> </w:t>
      </w:r>
      <w:r w:rsidRPr="00214A07">
        <w:rPr>
          <w:szCs w:val="22"/>
        </w:rPr>
        <w:t>conditions</w:t>
      </w:r>
      <w:r w:rsidRPr="00214A07">
        <w:rPr>
          <w:spacing w:val="-10"/>
          <w:szCs w:val="22"/>
        </w:rPr>
        <w:t xml:space="preserve"> </w:t>
      </w:r>
      <w:r w:rsidRPr="00214A07">
        <w:rPr>
          <w:szCs w:val="22"/>
        </w:rPr>
        <w:t>on</w:t>
      </w:r>
      <w:r w:rsidRPr="00214A07">
        <w:rPr>
          <w:spacing w:val="-11"/>
          <w:szCs w:val="22"/>
        </w:rPr>
        <w:t xml:space="preserve"> </w:t>
      </w:r>
      <w:r w:rsidRPr="00214A07">
        <w:rPr>
          <w:szCs w:val="22"/>
        </w:rPr>
        <w:t>use),</w:t>
      </w:r>
      <w:r w:rsidRPr="00214A07">
        <w:rPr>
          <w:spacing w:val="-11"/>
          <w:szCs w:val="22"/>
        </w:rPr>
        <w:t xml:space="preserve"> </w:t>
      </w:r>
      <w:r w:rsidRPr="00214A07">
        <w:rPr>
          <w:szCs w:val="22"/>
        </w:rPr>
        <w:t>and</w:t>
      </w:r>
      <w:r w:rsidRPr="00214A07">
        <w:rPr>
          <w:spacing w:val="-11"/>
          <w:szCs w:val="22"/>
        </w:rPr>
        <w:t xml:space="preserve"> </w:t>
      </w:r>
      <w:r w:rsidRPr="00214A07">
        <w:rPr>
          <w:szCs w:val="22"/>
        </w:rPr>
        <w:t>policies</w:t>
      </w:r>
      <w:r w:rsidRPr="00214A07">
        <w:rPr>
          <w:spacing w:val="-10"/>
          <w:szCs w:val="22"/>
        </w:rPr>
        <w:t xml:space="preserve"> </w:t>
      </w:r>
      <w:r w:rsidRPr="00214A07">
        <w:rPr>
          <w:szCs w:val="22"/>
        </w:rPr>
        <w:t>regarding</w:t>
      </w:r>
      <w:r w:rsidRPr="00214A07">
        <w:rPr>
          <w:spacing w:val="-11"/>
          <w:szCs w:val="22"/>
        </w:rPr>
        <w:t xml:space="preserve"> </w:t>
      </w:r>
      <w:r w:rsidRPr="00214A07">
        <w:rPr>
          <w:szCs w:val="22"/>
        </w:rPr>
        <w:t>carry-over</w:t>
      </w:r>
      <w:r w:rsidRPr="00214A07">
        <w:rPr>
          <w:spacing w:val="-11"/>
          <w:szCs w:val="22"/>
        </w:rPr>
        <w:t xml:space="preserve"> </w:t>
      </w:r>
      <w:r w:rsidRPr="00214A07">
        <w:rPr>
          <w:szCs w:val="22"/>
        </w:rPr>
        <w:t>of</w:t>
      </w:r>
      <w:r w:rsidRPr="00214A07">
        <w:rPr>
          <w:spacing w:val="-11"/>
          <w:szCs w:val="22"/>
        </w:rPr>
        <w:t xml:space="preserve"> </w:t>
      </w:r>
      <w:r w:rsidRPr="00214A07">
        <w:rPr>
          <w:szCs w:val="22"/>
        </w:rPr>
        <w:t>unused</w:t>
      </w:r>
      <w:r w:rsidRPr="00214A07">
        <w:rPr>
          <w:spacing w:val="-11"/>
          <w:szCs w:val="22"/>
        </w:rPr>
        <w:t xml:space="preserve"> </w:t>
      </w:r>
      <w:r w:rsidRPr="00214A07">
        <w:rPr>
          <w:szCs w:val="22"/>
        </w:rPr>
        <w:t>time</w:t>
      </w:r>
      <w:r w:rsidRPr="00214A07">
        <w:rPr>
          <w:spacing w:val="-12"/>
          <w:szCs w:val="22"/>
        </w:rPr>
        <w:t xml:space="preserve"> </w:t>
      </w:r>
      <w:r w:rsidRPr="00214A07">
        <w:rPr>
          <w:szCs w:val="22"/>
        </w:rPr>
        <w:t>at</w:t>
      </w:r>
      <w:r w:rsidRPr="00214A07">
        <w:rPr>
          <w:spacing w:val="-10"/>
          <w:szCs w:val="22"/>
        </w:rPr>
        <w:t xml:space="preserve"> </w:t>
      </w:r>
      <w:r w:rsidRPr="00214A07">
        <w:rPr>
          <w:szCs w:val="22"/>
        </w:rPr>
        <w:t>the</w:t>
      </w:r>
      <w:r w:rsidRPr="00214A07">
        <w:rPr>
          <w:spacing w:val="-12"/>
          <w:szCs w:val="22"/>
        </w:rPr>
        <w:t xml:space="preserve"> </w:t>
      </w:r>
      <w:r w:rsidRPr="00214A07">
        <w:rPr>
          <w:szCs w:val="22"/>
        </w:rPr>
        <w:t>end</w:t>
      </w:r>
      <w:r w:rsidRPr="00214A07">
        <w:rPr>
          <w:spacing w:val="-11"/>
          <w:szCs w:val="22"/>
        </w:rPr>
        <w:t xml:space="preserve"> </w:t>
      </w:r>
      <w:r w:rsidRPr="00214A07">
        <w:rPr>
          <w:szCs w:val="22"/>
        </w:rPr>
        <w:t>of</w:t>
      </w:r>
      <w:r w:rsidRPr="00214A07">
        <w:rPr>
          <w:spacing w:val="-11"/>
          <w:szCs w:val="22"/>
        </w:rPr>
        <w:t xml:space="preserve"> </w:t>
      </w:r>
      <w:r w:rsidRPr="00214A07">
        <w:rPr>
          <w:szCs w:val="22"/>
        </w:rPr>
        <w:t>the year, among other topics. It must provide the policy to employees using a delivery method that reasonably</w:t>
      </w:r>
      <w:r w:rsidRPr="00214A07">
        <w:rPr>
          <w:spacing w:val="-14"/>
          <w:szCs w:val="22"/>
        </w:rPr>
        <w:t xml:space="preserve"> </w:t>
      </w:r>
      <w:r w:rsidRPr="00214A07">
        <w:rPr>
          <w:szCs w:val="22"/>
        </w:rPr>
        <w:t>ensures</w:t>
      </w:r>
      <w:r w:rsidRPr="00214A07">
        <w:rPr>
          <w:spacing w:val="-14"/>
          <w:szCs w:val="22"/>
        </w:rPr>
        <w:t xml:space="preserve"> </w:t>
      </w:r>
      <w:r w:rsidRPr="00214A07">
        <w:rPr>
          <w:szCs w:val="22"/>
        </w:rPr>
        <w:t>that</w:t>
      </w:r>
      <w:r w:rsidRPr="00214A07">
        <w:rPr>
          <w:spacing w:val="-15"/>
          <w:szCs w:val="22"/>
        </w:rPr>
        <w:t xml:space="preserve"> </w:t>
      </w:r>
      <w:r w:rsidRPr="00214A07">
        <w:rPr>
          <w:szCs w:val="22"/>
        </w:rPr>
        <w:t>employees</w:t>
      </w:r>
      <w:r w:rsidRPr="00214A07">
        <w:rPr>
          <w:spacing w:val="-15"/>
          <w:szCs w:val="22"/>
        </w:rPr>
        <w:t xml:space="preserve"> </w:t>
      </w:r>
      <w:r w:rsidRPr="00214A07">
        <w:rPr>
          <w:szCs w:val="22"/>
        </w:rPr>
        <w:t>receive</w:t>
      </w:r>
      <w:r w:rsidRPr="00214A07">
        <w:rPr>
          <w:spacing w:val="-15"/>
          <w:szCs w:val="22"/>
        </w:rPr>
        <w:t xml:space="preserve"> </w:t>
      </w:r>
      <w:r w:rsidRPr="00214A07">
        <w:rPr>
          <w:szCs w:val="22"/>
        </w:rPr>
        <w:t>the</w:t>
      </w:r>
      <w:r w:rsidRPr="00214A07">
        <w:rPr>
          <w:spacing w:val="-15"/>
          <w:szCs w:val="22"/>
        </w:rPr>
        <w:t xml:space="preserve"> </w:t>
      </w:r>
      <w:r w:rsidRPr="00214A07">
        <w:rPr>
          <w:szCs w:val="22"/>
        </w:rPr>
        <w:t>policy.</w:t>
      </w:r>
      <w:r w:rsidRPr="00214A07">
        <w:rPr>
          <w:spacing w:val="-13"/>
          <w:szCs w:val="22"/>
        </w:rPr>
        <w:t xml:space="preserve"> </w:t>
      </w:r>
      <w:r w:rsidRPr="00214A07">
        <w:rPr>
          <w:szCs w:val="22"/>
        </w:rPr>
        <w:t>If</w:t>
      </w:r>
      <w:r w:rsidRPr="00214A07">
        <w:rPr>
          <w:spacing w:val="-15"/>
          <w:szCs w:val="22"/>
        </w:rPr>
        <w:t xml:space="preserve"> </w:t>
      </w:r>
      <w:r w:rsidRPr="00214A07">
        <w:rPr>
          <w:szCs w:val="22"/>
        </w:rPr>
        <w:t>such</w:t>
      </w:r>
      <w:r w:rsidRPr="00214A07">
        <w:rPr>
          <w:spacing w:val="-15"/>
          <w:szCs w:val="22"/>
        </w:rPr>
        <w:t xml:space="preserve"> </w:t>
      </w:r>
      <w:r w:rsidRPr="00214A07">
        <w:rPr>
          <w:szCs w:val="22"/>
        </w:rPr>
        <w:t>employer</w:t>
      </w:r>
      <w:r w:rsidRPr="00214A07">
        <w:rPr>
          <w:spacing w:val="-14"/>
          <w:szCs w:val="22"/>
        </w:rPr>
        <w:t xml:space="preserve"> </w:t>
      </w:r>
      <w:r w:rsidRPr="00214A07">
        <w:rPr>
          <w:szCs w:val="22"/>
        </w:rPr>
        <w:t>has</w:t>
      </w:r>
      <w:r w:rsidRPr="00214A07">
        <w:rPr>
          <w:spacing w:val="-13"/>
          <w:szCs w:val="22"/>
        </w:rPr>
        <w:t xml:space="preserve"> </w:t>
      </w:r>
      <w:r w:rsidRPr="00214A07">
        <w:rPr>
          <w:szCs w:val="22"/>
        </w:rPr>
        <w:t>not</w:t>
      </w:r>
      <w:r w:rsidRPr="00214A07">
        <w:rPr>
          <w:spacing w:val="-15"/>
          <w:szCs w:val="22"/>
        </w:rPr>
        <w:t xml:space="preserve"> </w:t>
      </w:r>
      <w:r w:rsidRPr="00214A07">
        <w:rPr>
          <w:szCs w:val="22"/>
        </w:rPr>
        <w:t>provided</w:t>
      </w:r>
      <w:r w:rsidRPr="00214A07">
        <w:rPr>
          <w:spacing w:val="-15"/>
          <w:szCs w:val="22"/>
        </w:rPr>
        <w:t xml:space="preserve"> </w:t>
      </w:r>
      <w:r w:rsidRPr="00214A07">
        <w:rPr>
          <w:szCs w:val="22"/>
        </w:rPr>
        <w:t>its</w:t>
      </w:r>
      <w:r w:rsidRPr="00214A07">
        <w:rPr>
          <w:spacing w:val="-15"/>
          <w:szCs w:val="22"/>
        </w:rPr>
        <w:t xml:space="preserve"> </w:t>
      </w:r>
      <w:r w:rsidRPr="00214A07">
        <w:rPr>
          <w:szCs w:val="22"/>
        </w:rPr>
        <w:t>written policy,</w:t>
      </w:r>
      <w:r w:rsidRPr="00214A07">
        <w:rPr>
          <w:spacing w:val="-3"/>
          <w:szCs w:val="22"/>
        </w:rPr>
        <w:t xml:space="preserve"> </w:t>
      </w:r>
      <w:r w:rsidRPr="00214A07">
        <w:rPr>
          <w:szCs w:val="22"/>
        </w:rPr>
        <w:t>it</w:t>
      </w:r>
      <w:r w:rsidRPr="00214A07">
        <w:rPr>
          <w:spacing w:val="-3"/>
          <w:szCs w:val="22"/>
        </w:rPr>
        <w:t xml:space="preserve"> </w:t>
      </w:r>
      <w:r w:rsidRPr="00214A07">
        <w:rPr>
          <w:szCs w:val="22"/>
        </w:rPr>
        <w:t>may</w:t>
      </w:r>
      <w:r w:rsidRPr="00214A07">
        <w:rPr>
          <w:spacing w:val="-3"/>
          <w:szCs w:val="22"/>
        </w:rPr>
        <w:t xml:space="preserve"> </w:t>
      </w:r>
      <w:r w:rsidRPr="00214A07">
        <w:rPr>
          <w:szCs w:val="22"/>
        </w:rPr>
        <w:t>not</w:t>
      </w:r>
      <w:r w:rsidRPr="00214A07">
        <w:rPr>
          <w:spacing w:val="-3"/>
          <w:szCs w:val="22"/>
        </w:rPr>
        <w:t xml:space="preserve"> </w:t>
      </w:r>
      <w:r w:rsidRPr="00214A07">
        <w:rPr>
          <w:szCs w:val="22"/>
        </w:rPr>
        <w:t>deny</w:t>
      </w:r>
      <w:r w:rsidRPr="00214A07">
        <w:rPr>
          <w:spacing w:val="-3"/>
          <w:szCs w:val="22"/>
        </w:rPr>
        <w:t xml:space="preserve"> </w:t>
      </w:r>
      <w:r w:rsidRPr="00214A07">
        <w:rPr>
          <w:szCs w:val="22"/>
        </w:rPr>
        <w:t>safe</w:t>
      </w:r>
      <w:r w:rsidRPr="00214A07">
        <w:rPr>
          <w:spacing w:val="-4"/>
          <w:szCs w:val="22"/>
        </w:rPr>
        <w:t xml:space="preserve"> </w:t>
      </w:r>
      <w:r w:rsidRPr="00214A07">
        <w:rPr>
          <w:szCs w:val="22"/>
        </w:rPr>
        <w:t>and</w:t>
      </w:r>
      <w:r w:rsidRPr="00214A07">
        <w:rPr>
          <w:spacing w:val="-3"/>
          <w:szCs w:val="22"/>
        </w:rPr>
        <w:t xml:space="preserve"> </w:t>
      </w:r>
      <w:r w:rsidRPr="00214A07">
        <w:rPr>
          <w:szCs w:val="22"/>
        </w:rPr>
        <w:t>sick</w:t>
      </w:r>
      <w:r w:rsidRPr="00214A07">
        <w:rPr>
          <w:spacing w:val="-3"/>
          <w:szCs w:val="22"/>
        </w:rPr>
        <w:t xml:space="preserve"> </w:t>
      </w:r>
      <w:r w:rsidRPr="00214A07">
        <w:rPr>
          <w:szCs w:val="22"/>
        </w:rPr>
        <w:t>time</w:t>
      </w:r>
      <w:r w:rsidRPr="00214A07">
        <w:rPr>
          <w:spacing w:val="-4"/>
          <w:szCs w:val="22"/>
        </w:rPr>
        <w:t xml:space="preserve"> </w:t>
      </w:r>
      <w:r w:rsidRPr="00214A07">
        <w:rPr>
          <w:szCs w:val="22"/>
        </w:rPr>
        <w:t>to</w:t>
      </w:r>
      <w:r w:rsidRPr="00214A07">
        <w:rPr>
          <w:spacing w:val="-3"/>
          <w:szCs w:val="22"/>
        </w:rPr>
        <w:t xml:space="preserve"> </w:t>
      </w:r>
      <w:r w:rsidRPr="00214A07">
        <w:rPr>
          <w:szCs w:val="22"/>
        </w:rPr>
        <w:t>an</w:t>
      </w:r>
      <w:r w:rsidRPr="00214A07">
        <w:rPr>
          <w:spacing w:val="-3"/>
          <w:szCs w:val="22"/>
        </w:rPr>
        <w:t xml:space="preserve"> </w:t>
      </w:r>
      <w:r w:rsidRPr="00214A07">
        <w:rPr>
          <w:szCs w:val="22"/>
        </w:rPr>
        <w:t>employee</w:t>
      </w:r>
      <w:r w:rsidRPr="00214A07">
        <w:rPr>
          <w:spacing w:val="-4"/>
          <w:szCs w:val="22"/>
        </w:rPr>
        <w:t xml:space="preserve"> </w:t>
      </w:r>
      <w:r w:rsidRPr="00214A07">
        <w:rPr>
          <w:szCs w:val="22"/>
        </w:rPr>
        <w:t>because</w:t>
      </w:r>
      <w:r w:rsidRPr="00214A07">
        <w:rPr>
          <w:spacing w:val="-4"/>
          <w:szCs w:val="22"/>
        </w:rPr>
        <w:t xml:space="preserve"> </w:t>
      </w:r>
      <w:r w:rsidRPr="00214A07">
        <w:rPr>
          <w:szCs w:val="22"/>
        </w:rPr>
        <w:t>of</w:t>
      </w:r>
      <w:r w:rsidRPr="00214A07">
        <w:rPr>
          <w:spacing w:val="-4"/>
          <w:szCs w:val="22"/>
        </w:rPr>
        <w:t xml:space="preserve"> </w:t>
      </w:r>
      <w:r w:rsidRPr="00214A07">
        <w:rPr>
          <w:szCs w:val="22"/>
        </w:rPr>
        <w:t>non-compliance</w:t>
      </w:r>
      <w:r w:rsidRPr="00214A07">
        <w:rPr>
          <w:spacing w:val="-4"/>
          <w:szCs w:val="22"/>
        </w:rPr>
        <w:t xml:space="preserve"> </w:t>
      </w:r>
      <w:r w:rsidRPr="00214A07">
        <w:rPr>
          <w:szCs w:val="22"/>
        </w:rPr>
        <w:t>with</w:t>
      </w:r>
      <w:r w:rsidRPr="00214A07">
        <w:rPr>
          <w:spacing w:val="-3"/>
          <w:szCs w:val="22"/>
        </w:rPr>
        <w:t xml:space="preserve"> </w:t>
      </w:r>
      <w:r w:rsidRPr="00214A07">
        <w:rPr>
          <w:szCs w:val="22"/>
        </w:rPr>
        <w:t>such</w:t>
      </w:r>
      <w:r w:rsidRPr="00214A07">
        <w:rPr>
          <w:spacing w:val="-3"/>
          <w:szCs w:val="22"/>
        </w:rPr>
        <w:t xml:space="preserve"> </w:t>
      </w:r>
      <w:r w:rsidRPr="00214A07">
        <w:rPr>
          <w:szCs w:val="22"/>
        </w:rPr>
        <w:t xml:space="preserve">a </w:t>
      </w:r>
      <w:r w:rsidRPr="00214A07">
        <w:rPr>
          <w:spacing w:val="-2"/>
          <w:szCs w:val="22"/>
        </w:rPr>
        <w:t>policy.</w:t>
      </w:r>
    </w:p>
    <w:p w14:paraId="133883DD" w14:textId="77777777" w:rsidR="00D815F9" w:rsidRPr="00214A07" w:rsidRDefault="00D815F9" w:rsidP="00D815F9">
      <w:pPr>
        <w:widowControl w:val="0"/>
        <w:autoSpaceDE w:val="0"/>
        <w:autoSpaceDN w:val="0"/>
        <w:rPr>
          <w:szCs w:val="24"/>
        </w:rPr>
      </w:pPr>
    </w:p>
    <w:p w14:paraId="7A275FC4" w14:textId="77777777" w:rsidR="00D815F9" w:rsidRPr="00214A07" w:rsidRDefault="00D815F9" w:rsidP="00D815F9">
      <w:pPr>
        <w:widowControl w:val="0"/>
        <w:numPr>
          <w:ilvl w:val="1"/>
          <w:numId w:val="94"/>
        </w:numPr>
        <w:tabs>
          <w:tab w:val="left" w:pos="1560"/>
        </w:tabs>
        <w:autoSpaceDE w:val="0"/>
        <w:autoSpaceDN w:val="0"/>
        <w:ind w:left="119" w:right="115" w:firstLine="720"/>
        <w:rPr>
          <w:szCs w:val="22"/>
        </w:rPr>
      </w:pPr>
      <w:r w:rsidRPr="00214A07">
        <w:rPr>
          <w:szCs w:val="22"/>
        </w:rPr>
        <w:t>An</w:t>
      </w:r>
      <w:r w:rsidRPr="00214A07">
        <w:rPr>
          <w:spacing w:val="-6"/>
          <w:szCs w:val="22"/>
        </w:rPr>
        <w:t xml:space="preserve"> </w:t>
      </w:r>
      <w:r w:rsidRPr="00214A07">
        <w:rPr>
          <w:szCs w:val="22"/>
        </w:rPr>
        <w:t>employer</w:t>
      </w:r>
      <w:r w:rsidRPr="00214A07">
        <w:rPr>
          <w:spacing w:val="-7"/>
          <w:szCs w:val="22"/>
        </w:rPr>
        <w:t xml:space="preserve"> </w:t>
      </w:r>
      <w:r w:rsidRPr="00214A07">
        <w:rPr>
          <w:szCs w:val="22"/>
        </w:rPr>
        <w:t>must</w:t>
      </w:r>
      <w:r w:rsidRPr="00214A07">
        <w:rPr>
          <w:spacing w:val="-5"/>
          <w:szCs w:val="22"/>
        </w:rPr>
        <w:t xml:space="preserve"> </w:t>
      </w:r>
      <w:r w:rsidRPr="00214A07">
        <w:rPr>
          <w:szCs w:val="22"/>
        </w:rPr>
        <w:t>provide</w:t>
      </w:r>
      <w:r w:rsidRPr="00214A07">
        <w:rPr>
          <w:spacing w:val="-7"/>
          <w:szCs w:val="22"/>
        </w:rPr>
        <w:t xml:space="preserve"> </w:t>
      </w:r>
      <w:r w:rsidRPr="00214A07">
        <w:rPr>
          <w:szCs w:val="22"/>
        </w:rPr>
        <w:t>a</w:t>
      </w:r>
      <w:r w:rsidRPr="00214A07">
        <w:rPr>
          <w:spacing w:val="-7"/>
          <w:szCs w:val="22"/>
        </w:rPr>
        <w:t xml:space="preserve"> </w:t>
      </w:r>
      <w:r w:rsidRPr="00214A07">
        <w:rPr>
          <w:szCs w:val="22"/>
        </w:rPr>
        <w:t>pay</w:t>
      </w:r>
      <w:r w:rsidRPr="00214A07">
        <w:rPr>
          <w:spacing w:val="-6"/>
          <w:szCs w:val="22"/>
        </w:rPr>
        <w:t xml:space="preserve"> </w:t>
      </w:r>
      <w:r w:rsidRPr="00214A07">
        <w:rPr>
          <w:szCs w:val="22"/>
        </w:rPr>
        <w:t>statement</w:t>
      </w:r>
      <w:r w:rsidRPr="00214A07">
        <w:rPr>
          <w:spacing w:val="-5"/>
          <w:szCs w:val="22"/>
        </w:rPr>
        <w:t xml:space="preserve"> </w:t>
      </w:r>
      <w:r w:rsidRPr="00214A07">
        <w:rPr>
          <w:szCs w:val="22"/>
        </w:rPr>
        <w:t>or</w:t>
      </w:r>
      <w:r w:rsidRPr="00214A07">
        <w:rPr>
          <w:spacing w:val="-7"/>
          <w:szCs w:val="22"/>
        </w:rPr>
        <w:t xml:space="preserve"> </w:t>
      </w:r>
      <w:r w:rsidRPr="00214A07">
        <w:rPr>
          <w:szCs w:val="22"/>
        </w:rPr>
        <w:t>other</w:t>
      </w:r>
      <w:r w:rsidRPr="00214A07">
        <w:rPr>
          <w:spacing w:val="-7"/>
          <w:szCs w:val="22"/>
        </w:rPr>
        <w:t xml:space="preserve"> </w:t>
      </w:r>
      <w:r w:rsidRPr="00214A07">
        <w:rPr>
          <w:szCs w:val="22"/>
        </w:rPr>
        <w:t>form</w:t>
      </w:r>
      <w:r w:rsidRPr="00214A07">
        <w:rPr>
          <w:spacing w:val="-5"/>
          <w:szCs w:val="22"/>
        </w:rPr>
        <w:t xml:space="preserve"> </w:t>
      </w:r>
      <w:r w:rsidRPr="00214A07">
        <w:rPr>
          <w:szCs w:val="22"/>
        </w:rPr>
        <w:t>of</w:t>
      </w:r>
      <w:r w:rsidRPr="00214A07">
        <w:rPr>
          <w:spacing w:val="-7"/>
          <w:szCs w:val="22"/>
        </w:rPr>
        <w:t xml:space="preserve"> </w:t>
      </w:r>
      <w:r w:rsidRPr="00214A07">
        <w:rPr>
          <w:szCs w:val="22"/>
        </w:rPr>
        <w:t>written</w:t>
      </w:r>
      <w:r w:rsidRPr="00214A07">
        <w:rPr>
          <w:spacing w:val="-6"/>
          <w:szCs w:val="22"/>
        </w:rPr>
        <w:t xml:space="preserve"> </w:t>
      </w:r>
      <w:r w:rsidRPr="00214A07">
        <w:rPr>
          <w:szCs w:val="22"/>
        </w:rPr>
        <w:t>documentation that informs the employee of the amount of safe/sick time accrued and used during the relevant pay period and the total balance of the employee’s accrued safe/sick time available for use.</w:t>
      </w:r>
    </w:p>
    <w:p w14:paraId="5391E208" w14:textId="77777777" w:rsidR="00D815F9" w:rsidRPr="00214A07" w:rsidRDefault="00D815F9" w:rsidP="00D815F9">
      <w:pPr>
        <w:widowControl w:val="0"/>
        <w:autoSpaceDE w:val="0"/>
        <w:autoSpaceDN w:val="0"/>
        <w:spacing w:before="5"/>
        <w:rPr>
          <w:sz w:val="34"/>
          <w:szCs w:val="24"/>
        </w:rPr>
      </w:pPr>
    </w:p>
    <w:p w14:paraId="1E992240" w14:textId="77777777" w:rsidR="00D815F9" w:rsidRPr="00214A07" w:rsidRDefault="00D815F9" w:rsidP="00D815F9">
      <w:pPr>
        <w:widowControl w:val="0"/>
        <w:numPr>
          <w:ilvl w:val="1"/>
          <w:numId w:val="94"/>
        </w:numPr>
        <w:tabs>
          <w:tab w:val="left" w:pos="1560"/>
        </w:tabs>
        <w:autoSpaceDE w:val="0"/>
        <w:autoSpaceDN w:val="0"/>
        <w:ind w:left="119" w:right="116" w:firstLine="720"/>
        <w:rPr>
          <w:szCs w:val="22"/>
        </w:rPr>
      </w:pPr>
      <w:r w:rsidRPr="00214A07">
        <w:rPr>
          <w:szCs w:val="22"/>
        </w:rPr>
        <w:t>Safe and sick time to which an employee is entitled must be paid no later than the payday for the next regular payroll period beginning after the safe and sick time was used.</w:t>
      </w:r>
    </w:p>
    <w:p w14:paraId="73C3C6D1" w14:textId="77777777" w:rsidR="00D815F9" w:rsidRPr="00214A07" w:rsidRDefault="00D815F9" w:rsidP="00D815F9">
      <w:pPr>
        <w:widowControl w:val="0"/>
        <w:autoSpaceDE w:val="0"/>
        <w:autoSpaceDN w:val="0"/>
        <w:rPr>
          <w:sz w:val="26"/>
          <w:szCs w:val="24"/>
        </w:rPr>
      </w:pPr>
    </w:p>
    <w:p w14:paraId="38AF2A66" w14:textId="77777777" w:rsidR="00D815F9" w:rsidRPr="00214A07" w:rsidRDefault="00D815F9" w:rsidP="00D815F9">
      <w:pPr>
        <w:widowControl w:val="0"/>
        <w:autoSpaceDE w:val="0"/>
        <w:autoSpaceDN w:val="0"/>
        <w:spacing w:before="5"/>
        <w:rPr>
          <w:sz w:val="32"/>
          <w:szCs w:val="24"/>
        </w:rPr>
      </w:pPr>
    </w:p>
    <w:p w14:paraId="32FA693E" w14:textId="77777777" w:rsidR="00D815F9" w:rsidRPr="00214A07" w:rsidRDefault="00D815F9" w:rsidP="00D815F9">
      <w:pPr>
        <w:widowControl w:val="0"/>
        <w:numPr>
          <w:ilvl w:val="0"/>
          <w:numId w:val="94"/>
        </w:numPr>
        <w:tabs>
          <w:tab w:val="left" w:pos="839"/>
          <w:tab w:val="left" w:pos="840"/>
        </w:tabs>
        <w:autoSpaceDE w:val="0"/>
        <w:autoSpaceDN w:val="0"/>
        <w:ind w:left="119" w:right="115"/>
        <w:rPr>
          <w:szCs w:val="22"/>
        </w:rPr>
      </w:pPr>
      <w:r w:rsidRPr="00214A07">
        <w:rPr>
          <w:i/>
          <w:szCs w:val="22"/>
        </w:rPr>
        <w:t>Exemptions</w:t>
      </w:r>
      <w:r w:rsidRPr="00214A07">
        <w:rPr>
          <w:i/>
          <w:spacing w:val="-6"/>
          <w:szCs w:val="22"/>
        </w:rPr>
        <w:t xml:space="preserve"> </w:t>
      </w:r>
      <w:r w:rsidRPr="00214A07">
        <w:rPr>
          <w:i/>
          <w:szCs w:val="22"/>
        </w:rPr>
        <w:t>and</w:t>
      </w:r>
      <w:r w:rsidRPr="00214A07">
        <w:rPr>
          <w:i/>
          <w:spacing w:val="-6"/>
          <w:szCs w:val="22"/>
        </w:rPr>
        <w:t xml:space="preserve"> </w:t>
      </w:r>
      <w:r w:rsidRPr="00214A07">
        <w:rPr>
          <w:i/>
          <w:szCs w:val="22"/>
        </w:rPr>
        <w:t>Exceptions</w:t>
      </w:r>
      <w:r w:rsidRPr="00214A07">
        <w:rPr>
          <w:szCs w:val="22"/>
        </w:rPr>
        <w:t>.</w:t>
      </w:r>
      <w:r w:rsidRPr="00214A07">
        <w:rPr>
          <w:spacing w:val="-6"/>
          <w:szCs w:val="22"/>
        </w:rPr>
        <w:t xml:space="preserve"> </w:t>
      </w:r>
      <w:r w:rsidRPr="00214A07">
        <w:rPr>
          <w:szCs w:val="22"/>
        </w:rPr>
        <w:t>Notwithstanding</w:t>
      </w:r>
      <w:r w:rsidRPr="00214A07">
        <w:rPr>
          <w:spacing w:val="-6"/>
          <w:szCs w:val="22"/>
        </w:rPr>
        <w:t xml:space="preserve"> </w:t>
      </w:r>
      <w:r w:rsidRPr="00214A07">
        <w:rPr>
          <w:szCs w:val="22"/>
        </w:rPr>
        <w:t>the</w:t>
      </w:r>
      <w:r w:rsidRPr="00214A07">
        <w:rPr>
          <w:spacing w:val="-7"/>
          <w:szCs w:val="22"/>
        </w:rPr>
        <w:t xml:space="preserve"> </w:t>
      </w:r>
      <w:r w:rsidRPr="00214A07">
        <w:rPr>
          <w:szCs w:val="22"/>
        </w:rPr>
        <w:t>above,</w:t>
      </w:r>
      <w:r w:rsidRPr="00214A07">
        <w:rPr>
          <w:spacing w:val="-6"/>
          <w:szCs w:val="22"/>
        </w:rPr>
        <w:t xml:space="preserve"> </w:t>
      </w:r>
      <w:r w:rsidRPr="00214A07">
        <w:rPr>
          <w:szCs w:val="22"/>
        </w:rPr>
        <w:t>the</w:t>
      </w:r>
      <w:r w:rsidRPr="00214A07">
        <w:rPr>
          <w:spacing w:val="-7"/>
          <w:szCs w:val="22"/>
        </w:rPr>
        <w:t xml:space="preserve"> </w:t>
      </w:r>
      <w:r w:rsidRPr="00214A07">
        <w:rPr>
          <w:szCs w:val="22"/>
        </w:rPr>
        <w:t>ESSTA</w:t>
      </w:r>
      <w:r w:rsidRPr="00214A07">
        <w:rPr>
          <w:spacing w:val="-6"/>
          <w:szCs w:val="22"/>
        </w:rPr>
        <w:t xml:space="preserve"> </w:t>
      </w:r>
      <w:r w:rsidRPr="00214A07">
        <w:rPr>
          <w:szCs w:val="22"/>
        </w:rPr>
        <w:t>does</w:t>
      </w:r>
      <w:r w:rsidRPr="00214A07">
        <w:rPr>
          <w:spacing w:val="-6"/>
          <w:szCs w:val="22"/>
        </w:rPr>
        <w:t xml:space="preserve"> </w:t>
      </w:r>
      <w:r w:rsidRPr="00214A07">
        <w:rPr>
          <w:szCs w:val="22"/>
        </w:rPr>
        <w:t>not</w:t>
      </w:r>
      <w:r w:rsidRPr="00214A07">
        <w:rPr>
          <w:spacing w:val="-6"/>
          <w:szCs w:val="22"/>
        </w:rPr>
        <w:t xml:space="preserve"> </w:t>
      </w:r>
      <w:r w:rsidRPr="00214A07">
        <w:rPr>
          <w:szCs w:val="22"/>
        </w:rPr>
        <w:t>apply</w:t>
      </w:r>
      <w:r w:rsidRPr="00214A07">
        <w:rPr>
          <w:spacing w:val="-6"/>
          <w:szCs w:val="22"/>
        </w:rPr>
        <w:t xml:space="preserve"> </w:t>
      </w:r>
      <w:r w:rsidRPr="00214A07">
        <w:rPr>
          <w:szCs w:val="22"/>
        </w:rPr>
        <w:t>to</w:t>
      </w:r>
      <w:r w:rsidRPr="00214A07">
        <w:rPr>
          <w:spacing w:val="-6"/>
          <w:szCs w:val="22"/>
        </w:rPr>
        <w:t xml:space="preserve"> </w:t>
      </w:r>
      <w:r w:rsidRPr="00214A07">
        <w:rPr>
          <w:szCs w:val="22"/>
        </w:rPr>
        <w:t>any of the following:</w:t>
      </w:r>
    </w:p>
    <w:p w14:paraId="4BA42F5D" w14:textId="77777777" w:rsidR="00D815F9" w:rsidRPr="00214A07" w:rsidRDefault="00D815F9" w:rsidP="00D815F9">
      <w:pPr>
        <w:widowControl w:val="0"/>
        <w:numPr>
          <w:ilvl w:val="1"/>
          <w:numId w:val="94"/>
        </w:numPr>
        <w:tabs>
          <w:tab w:val="left" w:pos="1560"/>
        </w:tabs>
        <w:autoSpaceDE w:val="0"/>
        <w:autoSpaceDN w:val="0"/>
        <w:spacing w:before="120"/>
        <w:ind w:left="119" w:right="121" w:firstLine="720"/>
        <w:rPr>
          <w:szCs w:val="22"/>
        </w:rPr>
      </w:pPr>
      <w:r w:rsidRPr="00214A07">
        <w:rPr>
          <w:spacing w:val="-2"/>
          <w:szCs w:val="22"/>
        </w:rPr>
        <w:t>an</w:t>
      </w:r>
      <w:r w:rsidRPr="00214A07">
        <w:rPr>
          <w:spacing w:val="-7"/>
          <w:szCs w:val="22"/>
        </w:rPr>
        <w:t xml:space="preserve"> </w:t>
      </w:r>
      <w:r w:rsidRPr="00214A07">
        <w:rPr>
          <w:spacing w:val="-2"/>
          <w:szCs w:val="22"/>
        </w:rPr>
        <w:t>independent</w:t>
      </w:r>
      <w:r w:rsidRPr="00214A07">
        <w:rPr>
          <w:spacing w:val="-3"/>
          <w:szCs w:val="22"/>
        </w:rPr>
        <w:t xml:space="preserve"> </w:t>
      </w:r>
      <w:r w:rsidRPr="00214A07">
        <w:rPr>
          <w:spacing w:val="-2"/>
          <w:szCs w:val="22"/>
        </w:rPr>
        <w:t>contractor</w:t>
      </w:r>
      <w:r w:rsidRPr="00214A07">
        <w:rPr>
          <w:spacing w:val="-8"/>
          <w:szCs w:val="22"/>
        </w:rPr>
        <w:t xml:space="preserve"> </w:t>
      </w:r>
      <w:r w:rsidRPr="00214A07">
        <w:rPr>
          <w:spacing w:val="-2"/>
          <w:szCs w:val="22"/>
        </w:rPr>
        <w:t>who</w:t>
      </w:r>
      <w:r w:rsidRPr="00214A07">
        <w:rPr>
          <w:spacing w:val="-7"/>
          <w:szCs w:val="22"/>
        </w:rPr>
        <w:t xml:space="preserve"> </w:t>
      </w:r>
      <w:r w:rsidRPr="00214A07">
        <w:rPr>
          <w:spacing w:val="-2"/>
          <w:szCs w:val="22"/>
        </w:rPr>
        <w:t>does</w:t>
      </w:r>
      <w:r w:rsidRPr="00214A07">
        <w:rPr>
          <w:spacing w:val="-7"/>
          <w:szCs w:val="22"/>
        </w:rPr>
        <w:t xml:space="preserve"> </w:t>
      </w:r>
      <w:r w:rsidRPr="00214A07">
        <w:rPr>
          <w:spacing w:val="-2"/>
          <w:szCs w:val="22"/>
        </w:rPr>
        <w:t>not</w:t>
      </w:r>
      <w:r w:rsidRPr="00214A07">
        <w:rPr>
          <w:spacing w:val="-5"/>
          <w:szCs w:val="22"/>
        </w:rPr>
        <w:t xml:space="preserve"> </w:t>
      </w:r>
      <w:r w:rsidRPr="00214A07">
        <w:rPr>
          <w:spacing w:val="-2"/>
          <w:szCs w:val="22"/>
        </w:rPr>
        <w:t>meet</w:t>
      </w:r>
      <w:r w:rsidRPr="00214A07">
        <w:rPr>
          <w:spacing w:val="-5"/>
          <w:szCs w:val="22"/>
        </w:rPr>
        <w:t xml:space="preserve"> </w:t>
      </w:r>
      <w:r w:rsidRPr="00214A07">
        <w:rPr>
          <w:spacing w:val="-2"/>
          <w:szCs w:val="22"/>
        </w:rPr>
        <w:t>the</w:t>
      </w:r>
      <w:r w:rsidRPr="00214A07">
        <w:rPr>
          <w:spacing w:val="-8"/>
          <w:szCs w:val="22"/>
        </w:rPr>
        <w:t xml:space="preserve"> </w:t>
      </w:r>
      <w:r w:rsidRPr="00214A07">
        <w:rPr>
          <w:spacing w:val="-2"/>
          <w:szCs w:val="22"/>
        </w:rPr>
        <w:t>definition</w:t>
      </w:r>
      <w:r w:rsidRPr="00214A07">
        <w:rPr>
          <w:spacing w:val="-7"/>
          <w:szCs w:val="22"/>
        </w:rPr>
        <w:t xml:space="preserve"> </w:t>
      </w:r>
      <w:r w:rsidRPr="00214A07">
        <w:rPr>
          <w:spacing w:val="-2"/>
          <w:szCs w:val="22"/>
        </w:rPr>
        <w:t>of</w:t>
      </w:r>
      <w:r w:rsidRPr="00214A07">
        <w:rPr>
          <w:spacing w:val="-8"/>
          <w:szCs w:val="22"/>
        </w:rPr>
        <w:t xml:space="preserve"> </w:t>
      </w:r>
      <w:r w:rsidRPr="00214A07">
        <w:rPr>
          <w:spacing w:val="-2"/>
          <w:szCs w:val="22"/>
        </w:rPr>
        <w:t>employee</w:t>
      </w:r>
      <w:r w:rsidRPr="00214A07">
        <w:rPr>
          <w:spacing w:val="-8"/>
          <w:szCs w:val="22"/>
        </w:rPr>
        <w:t xml:space="preserve"> </w:t>
      </w:r>
      <w:r w:rsidRPr="00214A07">
        <w:rPr>
          <w:spacing w:val="-2"/>
          <w:szCs w:val="22"/>
        </w:rPr>
        <w:t>under</w:t>
      </w:r>
      <w:r w:rsidRPr="00214A07">
        <w:rPr>
          <w:spacing w:val="-8"/>
          <w:szCs w:val="22"/>
        </w:rPr>
        <w:t xml:space="preserve"> </w:t>
      </w:r>
      <w:r w:rsidRPr="00214A07">
        <w:rPr>
          <w:spacing w:val="-2"/>
          <w:szCs w:val="22"/>
        </w:rPr>
        <w:t xml:space="preserve">N.Y. </w:t>
      </w:r>
      <w:r w:rsidRPr="00214A07">
        <w:rPr>
          <w:szCs w:val="22"/>
        </w:rPr>
        <w:t>Labor Law § 190(2);</w:t>
      </w:r>
    </w:p>
    <w:p w14:paraId="74B9D355" w14:textId="77777777" w:rsidR="00D815F9" w:rsidRPr="00214A07" w:rsidRDefault="00D815F9" w:rsidP="00D815F9">
      <w:pPr>
        <w:widowControl w:val="0"/>
        <w:autoSpaceDE w:val="0"/>
        <w:autoSpaceDN w:val="0"/>
        <w:rPr>
          <w:szCs w:val="24"/>
        </w:rPr>
      </w:pPr>
    </w:p>
    <w:p w14:paraId="17ED47D6" w14:textId="77777777" w:rsidR="00D815F9" w:rsidRPr="00214A07" w:rsidRDefault="00D815F9" w:rsidP="00D815F9">
      <w:pPr>
        <w:widowControl w:val="0"/>
        <w:numPr>
          <w:ilvl w:val="1"/>
          <w:numId w:val="94"/>
        </w:numPr>
        <w:tabs>
          <w:tab w:val="left" w:pos="1560"/>
        </w:tabs>
        <w:autoSpaceDE w:val="0"/>
        <w:autoSpaceDN w:val="0"/>
        <w:ind w:left="119" w:right="116" w:firstLine="720"/>
        <w:rPr>
          <w:szCs w:val="22"/>
        </w:rPr>
      </w:pPr>
      <w:r w:rsidRPr="00214A07">
        <w:rPr>
          <w:szCs w:val="22"/>
        </w:rPr>
        <w:t>an employee covered by a valid collective bargaining agreement, if the provisions of the ESSTA are expressly waived in such agreement and such agreement provides a benefit comparable to that provided by the ESSTA for such employee;</w:t>
      </w:r>
    </w:p>
    <w:p w14:paraId="04E99C36" w14:textId="77777777" w:rsidR="00D815F9" w:rsidRPr="00214A07" w:rsidRDefault="00D815F9" w:rsidP="00D815F9">
      <w:pPr>
        <w:widowControl w:val="0"/>
        <w:autoSpaceDE w:val="0"/>
        <w:autoSpaceDN w:val="0"/>
        <w:rPr>
          <w:szCs w:val="24"/>
        </w:rPr>
      </w:pPr>
    </w:p>
    <w:p w14:paraId="111A7154" w14:textId="77777777" w:rsidR="00D815F9" w:rsidRPr="00214A07" w:rsidRDefault="00D815F9" w:rsidP="00D815F9">
      <w:pPr>
        <w:widowControl w:val="0"/>
        <w:numPr>
          <w:ilvl w:val="1"/>
          <w:numId w:val="94"/>
        </w:numPr>
        <w:tabs>
          <w:tab w:val="left" w:pos="1560"/>
        </w:tabs>
        <w:autoSpaceDE w:val="0"/>
        <w:autoSpaceDN w:val="0"/>
        <w:spacing w:before="1"/>
        <w:ind w:left="119" w:right="117" w:firstLine="720"/>
        <w:rPr>
          <w:szCs w:val="22"/>
        </w:rPr>
      </w:pPr>
      <w:r w:rsidRPr="00214A07">
        <w:rPr>
          <w:szCs w:val="22"/>
        </w:rPr>
        <w:t>an audiologist, occupational therapist, physical therapist, or speech language pathologist who is licensed by the</w:t>
      </w:r>
      <w:r w:rsidRPr="00214A07">
        <w:rPr>
          <w:spacing w:val="-1"/>
          <w:szCs w:val="22"/>
        </w:rPr>
        <w:t xml:space="preserve"> </w:t>
      </w:r>
      <w:r w:rsidRPr="00214A07">
        <w:rPr>
          <w:szCs w:val="22"/>
        </w:rPr>
        <w:t>New</w:t>
      </w:r>
      <w:r w:rsidRPr="00214A07">
        <w:rPr>
          <w:spacing w:val="-1"/>
          <w:szCs w:val="22"/>
        </w:rPr>
        <w:t xml:space="preserve"> </w:t>
      </w:r>
      <w:r w:rsidRPr="00214A07">
        <w:rPr>
          <w:szCs w:val="22"/>
        </w:rPr>
        <w:t>York State</w:t>
      </w:r>
      <w:r w:rsidRPr="00214A07">
        <w:rPr>
          <w:spacing w:val="-1"/>
          <w:szCs w:val="22"/>
        </w:rPr>
        <w:t xml:space="preserve"> </w:t>
      </w:r>
      <w:r w:rsidRPr="00214A07">
        <w:rPr>
          <w:szCs w:val="22"/>
        </w:rPr>
        <w:t>Department of</w:t>
      </w:r>
      <w:r w:rsidRPr="00214A07">
        <w:rPr>
          <w:spacing w:val="-1"/>
          <w:szCs w:val="22"/>
        </w:rPr>
        <w:t xml:space="preserve"> </w:t>
      </w:r>
      <w:r w:rsidRPr="00214A07">
        <w:rPr>
          <w:szCs w:val="22"/>
        </w:rPr>
        <w:t>Education and who calls in for work assignments at will, determines their own schedule, has the ability to reject or accept any assignment referred to them, and is paid an average hourly wage that is at least four times the federal minimum wage;</w:t>
      </w:r>
    </w:p>
    <w:p w14:paraId="3E7A4F59" w14:textId="77777777" w:rsidR="00D815F9" w:rsidRPr="00214A07" w:rsidRDefault="00D815F9" w:rsidP="00D815F9">
      <w:pPr>
        <w:widowControl w:val="0"/>
        <w:autoSpaceDE w:val="0"/>
        <w:autoSpaceDN w:val="0"/>
        <w:spacing w:before="11"/>
        <w:rPr>
          <w:sz w:val="23"/>
          <w:szCs w:val="24"/>
        </w:rPr>
      </w:pPr>
    </w:p>
    <w:p w14:paraId="7542ED22" w14:textId="77777777" w:rsidR="00D815F9" w:rsidRPr="00214A07" w:rsidRDefault="00D815F9" w:rsidP="00D815F9">
      <w:pPr>
        <w:widowControl w:val="0"/>
        <w:numPr>
          <w:ilvl w:val="1"/>
          <w:numId w:val="94"/>
        </w:numPr>
        <w:tabs>
          <w:tab w:val="left" w:pos="1560"/>
        </w:tabs>
        <w:autoSpaceDE w:val="0"/>
        <w:autoSpaceDN w:val="0"/>
        <w:ind w:left="119" w:right="114" w:firstLine="720"/>
        <w:rPr>
          <w:szCs w:val="22"/>
        </w:rPr>
      </w:pPr>
      <w:r w:rsidRPr="00214A07">
        <w:rPr>
          <w:szCs w:val="22"/>
        </w:rPr>
        <w:t>an employee in a work study program under Section 2753 of Chapter 42 of the United States Code;</w:t>
      </w:r>
    </w:p>
    <w:p w14:paraId="23902F75" w14:textId="77777777" w:rsidR="00D815F9" w:rsidRPr="00214A07" w:rsidRDefault="00D815F9" w:rsidP="00D815F9">
      <w:pPr>
        <w:widowControl w:val="0"/>
        <w:autoSpaceDE w:val="0"/>
        <w:autoSpaceDN w:val="0"/>
        <w:rPr>
          <w:szCs w:val="24"/>
        </w:rPr>
      </w:pPr>
    </w:p>
    <w:p w14:paraId="6D7969F4" w14:textId="77777777" w:rsidR="00D815F9" w:rsidRPr="00214A07" w:rsidRDefault="00D815F9" w:rsidP="00D815F9">
      <w:pPr>
        <w:widowControl w:val="0"/>
        <w:numPr>
          <w:ilvl w:val="1"/>
          <w:numId w:val="94"/>
        </w:numPr>
        <w:tabs>
          <w:tab w:val="left" w:pos="1560"/>
        </w:tabs>
        <w:autoSpaceDE w:val="0"/>
        <w:autoSpaceDN w:val="0"/>
        <w:ind w:left="119" w:right="118" w:firstLine="720"/>
        <w:rPr>
          <w:szCs w:val="22"/>
        </w:rPr>
      </w:pPr>
      <w:r w:rsidRPr="00214A07">
        <w:rPr>
          <w:szCs w:val="22"/>
        </w:rPr>
        <w:t>an</w:t>
      </w:r>
      <w:r w:rsidRPr="00214A07">
        <w:rPr>
          <w:spacing w:val="-15"/>
          <w:szCs w:val="22"/>
        </w:rPr>
        <w:t xml:space="preserve"> </w:t>
      </w:r>
      <w:r w:rsidRPr="00214A07">
        <w:rPr>
          <w:szCs w:val="22"/>
        </w:rPr>
        <w:t>employee</w:t>
      </w:r>
      <w:r w:rsidRPr="00214A07">
        <w:rPr>
          <w:spacing w:val="-15"/>
          <w:szCs w:val="22"/>
        </w:rPr>
        <w:t xml:space="preserve"> </w:t>
      </w:r>
      <w:r w:rsidRPr="00214A07">
        <w:rPr>
          <w:szCs w:val="22"/>
        </w:rPr>
        <w:t>whose</w:t>
      </w:r>
      <w:r w:rsidRPr="00214A07">
        <w:rPr>
          <w:spacing w:val="-15"/>
          <w:szCs w:val="22"/>
        </w:rPr>
        <w:t xml:space="preserve"> </w:t>
      </w:r>
      <w:r w:rsidRPr="00214A07">
        <w:rPr>
          <w:szCs w:val="22"/>
        </w:rPr>
        <w:t>work</w:t>
      </w:r>
      <w:r w:rsidRPr="00214A07">
        <w:rPr>
          <w:spacing w:val="-15"/>
          <w:szCs w:val="22"/>
        </w:rPr>
        <w:t xml:space="preserve"> </w:t>
      </w:r>
      <w:r w:rsidRPr="00214A07">
        <w:rPr>
          <w:szCs w:val="22"/>
        </w:rPr>
        <w:t>is</w:t>
      </w:r>
      <w:r w:rsidRPr="00214A07">
        <w:rPr>
          <w:spacing w:val="-15"/>
          <w:szCs w:val="22"/>
        </w:rPr>
        <w:t xml:space="preserve"> </w:t>
      </w:r>
      <w:r w:rsidRPr="00214A07">
        <w:rPr>
          <w:szCs w:val="22"/>
        </w:rPr>
        <w:t>compensated</w:t>
      </w:r>
      <w:r w:rsidRPr="00214A07">
        <w:rPr>
          <w:spacing w:val="-15"/>
          <w:szCs w:val="22"/>
        </w:rPr>
        <w:t xml:space="preserve"> </w:t>
      </w:r>
      <w:r w:rsidRPr="00214A07">
        <w:rPr>
          <w:szCs w:val="22"/>
        </w:rPr>
        <w:t>by</w:t>
      </w:r>
      <w:r w:rsidRPr="00214A07">
        <w:rPr>
          <w:spacing w:val="-15"/>
          <w:szCs w:val="22"/>
        </w:rPr>
        <w:t xml:space="preserve"> </w:t>
      </w:r>
      <w:r w:rsidRPr="00214A07">
        <w:rPr>
          <w:szCs w:val="22"/>
        </w:rPr>
        <w:t>a</w:t>
      </w:r>
      <w:r w:rsidRPr="00214A07">
        <w:rPr>
          <w:spacing w:val="-15"/>
          <w:szCs w:val="22"/>
        </w:rPr>
        <w:t xml:space="preserve"> </w:t>
      </w:r>
      <w:r w:rsidRPr="00214A07">
        <w:rPr>
          <w:szCs w:val="22"/>
        </w:rPr>
        <w:t>qualified</w:t>
      </w:r>
      <w:r w:rsidRPr="00214A07">
        <w:rPr>
          <w:spacing w:val="-15"/>
          <w:szCs w:val="22"/>
        </w:rPr>
        <w:t xml:space="preserve"> </w:t>
      </w:r>
      <w:r w:rsidRPr="00214A07">
        <w:rPr>
          <w:szCs w:val="22"/>
        </w:rPr>
        <w:t>scholarship</w:t>
      </w:r>
      <w:r w:rsidRPr="00214A07">
        <w:rPr>
          <w:spacing w:val="-15"/>
          <w:szCs w:val="22"/>
        </w:rPr>
        <w:t xml:space="preserve"> </w:t>
      </w:r>
      <w:r w:rsidRPr="00214A07">
        <w:rPr>
          <w:szCs w:val="22"/>
        </w:rPr>
        <w:t>program</w:t>
      </w:r>
      <w:r w:rsidRPr="00214A07">
        <w:rPr>
          <w:spacing w:val="-15"/>
          <w:szCs w:val="22"/>
        </w:rPr>
        <w:t xml:space="preserve"> </w:t>
      </w:r>
      <w:r w:rsidRPr="00214A07">
        <w:rPr>
          <w:szCs w:val="22"/>
        </w:rPr>
        <w:t>as</w:t>
      </w:r>
      <w:r w:rsidRPr="00214A07">
        <w:rPr>
          <w:spacing w:val="-15"/>
          <w:szCs w:val="22"/>
        </w:rPr>
        <w:t xml:space="preserve"> </w:t>
      </w:r>
      <w:r w:rsidRPr="00214A07">
        <w:rPr>
          <w:szCs w:val="22"/>
        </w:rPr>
        <w:t>that term</w:t>
      </w:r>
      <w:r w:rsidRPr="00214A07">
        <w:rPr>
          <w:spacing w:val="-14"/>
          <w:szCs w:val="22"/>
        </w:rPr>
        <w:t xml:space="preserve"> </w:t>
      </w:r>
      <w:r w:rsidRPr="00214A07">
        <w:rPr>
          <w:szCs w:val="22"/>
        </w:rPr>
        <w:t>is</w:t>
      </w:r>
      <w:r w:rsidRPr="00214A07">
        <w:rPr>
          <w:spacing w:val="-14"/>
          <w:szCs w:val="22"/>
        </w:rPr>
        <w:t xml:space="preserve"> </w:t>
      </w:r>
      <w:r w:rsidRPr="00214A07">
        <w:rPr>
          <w:szCs w:val="22"/>
        </w:rPr>
        <w:t>defined</w:t>
      </w:r>
      <w:r w:rsidRPr="00214A07">
        <w:rPr>
          <w:spacing w:val="-14"/>
          <w:szCs w:val="22"/>
        </w:rPr>
        <w:t xml:space="preserve"> </w:t>
      </w:r>
      <w:r w:rsidRPr="00214A07">
        <w:rPr>
          <w:szCs w:val="22"/>
        </w:rPr>
        <w:t>in</w:t>
      </w:r>
      <w:r w:rsidRPr="00214A07">
        <w:rPr>
          <w:spacing w:val="-12"/>
          <w:szCs w:val="22"/>
        </w:rPr>
        <w:t xml:space="preserve"> </w:t>
      </w:r>
      <w:r w:rsidRPr="00214A07">
        <w:rPr>
          <w:szCs w:val="22"/>
        </w:rPr>
        <w:t>the</w:t>
      </w:r>
      <w:r w:rsidRPr="00214A07">
        <w:rPr>
          <w:spacing w:val="-13"/>
          <w:szCs w:val="22"/>
        </w:rPr>
        <w:t xml:space="preserve"> </w:t>
      </w:r>
      <w:r w:rsidRPr="00214A07">
        <w:rPr>
          <w:szCs w:val="22"/>
        </w:rPr>
        <w:t>Internal</w:t>
      </w:r>
      <w:r w:rsidRPr="00214A07">
        <w:rPr>
          <w:spacing w:val="-14"/>
          <w:szCs w:val="22"/>
        </w:rPr>
        <w:t xml:space="preserve"> </w:t>
      </w:r>
      <w:r w:rsidRPr="00214A07">
        <w:rPr>
          <w:szCs w:val="22"/>
        </w:rPr>
        <w:t>Revenue</w:t>
      </w:r>
      <w:r w:rsidRPr="00214A07">
        <w:rPr>
          <w:spacing w:val="-15"/>
          <w:szCs w:val="22"/>
        </w:rPr>
        <w:t xml:space="preserve"> </w:t>
      </w:r>
      <w:r w:rsidRPr="00214A07">
        <w:rPr>
          <w:szCs w:val="22"/>
        </w:rPr>
        <w:t>Code,</w:t>
      </w:r>
      <w:r w:rsidRPr="00214A07">
        <w:rPr>
          <w:spacing w:val="-12"/>
          <w:szCs w:val="22"/>
        </w:rPr>
        <w:t xml:space="preserve"> </w:t>
      </w:r>
      <w:r w:rsidRPr="00214A07">
        <w:rPr>
          <w:szCs w:val="22"/>
        </w:rPr>
        <w:t>Section</w:t>
      </w:r>
      <w:r w:rsidRPr="00214A07">
        <w:rPr>
          <w:spacing w:val="-14"/>
          <w:szCs w:val="22"/>
        </w:rPr>
        <w:t xml:space="preserve"> </w:t>
      </w:r>
      <w:r w:rsidRPr="00214A07">
        <w:rPr>
          <w:szCs w:val="22"/>
        </w:rPr>
        <w:t>117</w:t>
      </w:r>
      <w:r w:rsidRPr="00214A07">
        <w:rPr>
          <w:spacing w:val="-14"/>
          <w:szCs w:val="22"/>
        </w:rPr>
        <w:t xml:space="preserve"> </w:t>
      </w:r>
      <w:r w:rsidRPr="00214A07">
        <w:rPr>
          <w:szCs w:val="22"/>
        </w:rPr>
        <w:t>of</w:t>
      </w:r>
      <w:r w:rsidRPr="00214A07">
        <w:rPr>
          <w:spacing w:val="-13"/>
          <w:szCs w:val="22"/>
        </w:rPr>
        <w:t xml:space="preserve"> </w:t>
      </w:r>
      <w:r w:rsidRPr="00214A07">
        <w:rPr>
          <w:szCs w:val="22"/>
        </w:rPr>
        <w:t>Chapter</w:t>
      </w:r>
      <w:r w:rsidRPr="00214A07">
        <w:rPr>
          <w:spacing w:val="-13"/>
          <w:szCs w:val="22"/>
        </w:rPr>
        <w:t xml:space="preserve"> </w:t>
      </w:r>
      <w:r w:rsidRPr="00214A07">
        <w:rPr>
          <w:szCs w:val="22"/>
        </w:rPr>
        <w:t>20</w:t>
      </w:r>
      <w:r w:rsidRPr="00214A07">
        <w:rPr>
          <w:spacing w:val="-14"/>
          <w:szCs w:val="22"/>
        </w:rPr>
        <w:t xml:space="preserve"> </w:t>
      </w:r>
      <w:r w:rsidRPr="00214A07">
        <w:rPr>
          <w:szCs w:val="22"/>
        </w:rPr>
        <w:t>of</w:t>
      </w:r>
      <w:r w:rsidRPr="00214A07">
        <w:rPr>
          <w:spacing w:val="-15"/>
          <w:szCs w:val="22"/>
        </w:rPr>
        <w:t xml:space="preserve"> </w:t>
      </w:r>
      <w:r w:rsidRPr="00214A07">
        <w:rPr>
          <w:szCs w:val="22"/>
        </w:rPr>
        <w:t>the</w:t>
      </w:r>
      <w:r w:rsidRPr="00214A07">
        <w:rPr>
          <w:spacing w:val="-15"/>
          <w:szCs w:val="22"/>
        </w:rPr>
        <w:t xml:space="preserve"> </w:t>
      </w:r>
      <w:r w:rsidRPr="00214A07">
        <w:rPr>
          <w:szCs w:val="22"/>
        </w:rPr>
        <w:t>United</w:t>
      </w:r>
      <w:r w:rsidRPr="00214A07">
        <w:rPr>
          <w:spacing w:val="-12"/>
          <w:szCs w:val="22"/>
        </w:rPr>
        <w:t xml:space="preserve"> </w:t>
      </w:r>
      <w:r w:rsidRPr="00214A07">
        <w:rPr>
          <w:szCs w:val="22"/>
        </w:rPr>
        <w:t>States</w:t>
      </w:r>
      <w:r w:rsidRPr="00214A07">
        <w:rPr>
          <w:spacing w:val="-14"/>
          <w:szCs w:val="22"/>
        </w:rPr>
        <w:t xml:space="preserve"> </w:t>
      </w:r>
      <w:r w:rsidRPr="00214A07">
        <w:rPr>
          <w:szCs w:val="22"/>
        </w:rPr>
        <w:t xml:space="preserve">Code; </w:t>
      </w:r>
      <w:r w:rsidRPr="00214A07">
        <w:rPr>
          <w:spacing w:val="-6"/>
          <w:szCs w:val="22"/>
        </w:rPr>
        <w:t>or</w:t>
      </w:r>
    </w:p>
    <w:p w14:paraId="65E2964C" w14:textId="77777777" w:rsidR="00D815F9" w:rsidRPr="00214A07" w:rsidRDefault="00D815F9" w:rsidP="00D815F9">
      <w:pPr>
        <w:widowControl w:val="0"/>
        <w:autoSpaceDE w:val="0"/>
        <w:autoSpaceDN w:val="0"/>
        <w:rPr>
          <w:szCs w:val="24"/>
        </w:rPr>
      </w:pPr>
    </w:p>
    <w:p w14:paraId="40ACC7BD" w14:textId="77777777" w:rsidR="00D815F9" w:rsidRPr="00214A07" w:rsidRDefault="00D815F9" w:rsidP="00D815F9">
      <w:pPr>
        <w:widowControl w:val="0"/>
        <w:numPr>
          <w:ilvl w:val="1"/>
          <w:numId w:val="94"/>
        </w:numPr>
        <w:tabs>
          <w:tab w:val="left" w:pos="1560"/>
        </w:tabs>
        <w:autoSpaceDE w:val="0"/>
        <w:autoSpaceDN w:val="0"/>
        <w:ind w:left="119" w:right="119" w:firstLine="720"/>
        <w:rPr>
          <w:szCs w:val="22"/>
        </w:rPr>
      </w:pPr>
      <w:r w:rsidRPr="00214A07">
        <w:rPr>
          <w:szCs w:val="22"/>
        </w:rPr>
        <w:t>a participant in a Work Experience Program (WEP) under N.Y. Social Services Law § 336-c.</w:t>
      </w:r>
    </w:p>
    <w:p w14:paraId="3F77673D" w14:textId="77777777" w:rsidR="00D815F9" w:rsidRPr="00214A07" w:rsidRDefault="00D815F9" w:rsidP="00D815F9">
      <w:pPr>
        <w:widowControl w:val="0"/>
        <w:autoSpaceDE w:val="0"/>
        <w:autoSpaceDN w:val="0"/>
        <w:jc w:val="both"/>
        <w:rPr>
          <w:szCs w:val="22"/>
        </w:rPr>
        <w:sectPr w:rsidR="00D815F9" w:rsidRPr="00214A07">
          <w:pgSz w:w="12240" w:h="15840"/>
          <w:pgMar w:top="1360" w:right="1320" w:bottom="280" w:left="1320" w:header="720" w:footer="720" w:gutter="0"/>
          <w:cols w:space="720"/>
        </w:sectPr>
      </w:pPr>
    </w:p>
    <w:p w14:paraId="62C0773C" w14:textId="77777777" w:rsidR="00D815F9" w:rsidRPr="00214A07" w:rsidRDefault="00D815F9" w:rsidP="00D815F9">
      <w:pPr>
        <w:widowControl w:val="0"/>
        <w:autoSpaceDE w:val="0"/>
        <w:autoSpaceDN w:val="0"/>
        <w:rPr>
          <w:sz w:val="20"/>
          <w:szCs w:val="24"/>
        </w:rPr>
      </w:pPr>
    </w:p>
    <w:p w14:paraId="0CAB1E1A" w14:textId="77777777" w:rsidR="00D815F9" w:rsidRPr="00214A07" w:rsidRDefault="00D815F9" w:rsidP="00D815F9">
      <w:pPr>
        <w:widowControl w:val="0"/>
        <w:autoSpaceDE w:val="0"/>
        <w:autoSpaceDN w:val="0"/>
        <w:spacing w:before="5"/>
        <w:rPr>
          <w:sz w:val="21"/>
          <w:szCs w:val="24"/>
        </w:rPr>
      </w:pPr>
    </w:p>
    <w:p w14:paraId="1BAE951A" w14:textId="77777777" w:rsidR="00D815F9" w:rsidRPr="00214A07" w:rsidRDefault="00D815F9" w:rsidP="00D815F9">
      <w:pPr>
        <w:widowControl w:val="0"/>
        <w:numPr>
          <w:ilvl w:val="0"/>
          <w:numId w:val="94"/>
        </w:numPr>
        <w:tabs>
          <w:tab w:val="left" w:pos="840"/>
        </w:tabs>
        <w:autoSpaceDE w:val="0"/>
        <w:autoSpaceDN w:val="0"/>
        <w:spacing w:before="90"/>
        <w:ind w:left="120" w:right="115"/>
        <w:rPr>
          <w:szCs w:val="22"/>
        </w:rPr>
      </w:pPr>
      <w:r w:rsidRPr="00214A07">
        <w:rPr>
          <w:i/>
          <w:szCs w:val="22"/>
        </w:rPr>
        <w:t>Retaliation</w:t>
      </w:r>
      <w:r w:rsidRPr="00214A07">
        <w:rPr>
          <w:i/>
          <w:spacing w:val="-11"/>
          <w:szCs w:val="22"/>
        </w:rPr>
        <w:t xml:space="preserve"> </w:t>
      </w:r>
      <w:r w:rsidRPr="00214A07">
        <w:rPr>
          <w:i/>
          <w:szCs w:val="22"/>
        </w:rPr>
        <w:t>Prohibited.</w:t>
      </w:r>
      <w:r w:rsidRPr="00214A07">
        <w:rPr>
          <w:i/>
          <w:spacing w:val="-11"/>
          <w:szCs w:val="22"/>
        </w:rPr>
        <w:t xml:space="preserve"> </w:t>
      </w:r>
      <w:r w:rsidRPr="00214A07">
        <w:rPr>
          <w:szCs w:val="22"/>
        </w:rPr>
        <w:t>An</w:t>
      </w:r>
      <w:r w:rsidRPr="00214A07">
        <w:rPr>
          <w:spacing w:val="-11"/>
          <w:szCs w:val="22"/>
        </w:rPr>
        <w:t xml:space="preserve"> </w:t>
      </w:r>
      <w:r w:rsidRPr="00214A07">
        <w:rPr>
          <w:szCs w:val="22"/>
        </w:rPr>
        <w:t>employer</w:t>
      </w:r>
      <w:r w:rsidRPr="00214A07">
        <w:rPr>
          <w:spacing w:val="-11"/>
          <w:szCs w:val="22"/>
        </w:rPr>
        <w:t xml:space="preserve"> </w:t>
      </w:r>
      <w:r w:rsidRPr="00214A07">
        <w:rPr>
          <w:szCs w:val="22"/>
        </w:rPr>
        <w:t>shall</w:t>
      </w:r>
      <w:r w:rsidRPr="00214A07">
        <w:rPr>
          <w:spacing w:val="-11"/>
          <w:szCs w:val="22"/>
        </w:rPr>
        <w:t xml:space="preserve"> </w:t>
      </w:r>
      <w:r w:rsidRPr="00214A07">
        <w:rPr>
          <w:szCs w:val="22"/>
        </w:rPr>
        <w:t>not</w:t>
      </w:r>
      <w:r w:rsidRPr="00214A07">
        <w:rPr>
          <w:spacing w:val="-11"/>
          <w:szCs w:val="22"/>
        </w:rPr>
        <w:t xml:space="preserve"> </w:t>
      </w:r>
      <w:r w:rsidRPr="00214A07">
        <w:rPr>
          <w:szCs w:val="22"/>
        </w:rPr>
        <w:t>take</w:t>
      </w:r>
      <w:r w:rsidRPr="00214A07">
        <w:rPr>
          <w:spacing w:val="-14"/>
          <w:szCs w:val="22"/>
        </w:rPr>
        <w:t xml:space="preserve"> </w:t>
      </w:r>
      <w:r w:rsidRPr="00214A07">
        <w:rPr>
          <w:szCs w:val="22"/>
        </w:rPr>
        <w:t>any</w:t>
      </w:r>
      <w:r w:rsidRPr="00214A07">
        <w:rPr>
          <w:spacing w:val="-11"/>
          <w:szCs w:val="22"/>
        </w:rPr>
        <w:t xml:space="preserve"> </w:t>
      </w:r>
      <w:r w:rsidRPr="00214A07">
        <w:rPr>
          <w:szCs w:val="22"/>
        </w:rPr>
        <w:t>adverse</w:t>
      </w:r>
      <w:r w:rsidRPr="00214A07">
        <w:rPr>
          <w:spacing w:val="-12"/>
          <w:szCs w:val="22"/>
        </w:rPr>
        <w:t xml:space="preserve"> </w:t>
      </w:r>
      <w:r w:rsidRPr="00214A07">
        <w:rPr>
          <w:szCs w:val="22"/>
        </w:rPr>
        <w:t>action</w:t>
      </w:r>
      <w:r w:rsidRPr="00214A07">
        <w:rPr>
          <w:spacing w:val="-11"/>
          <w:szCs w:val="22"/>
        </w:rPr>
        <w:t xml:space="preserve"> </w:t>
      </w:r>
      <w:r w:rsidRPr="00214A07">
        <w:rPr>
          <w:szCs w:val="22"/>
        </w:rPr>
        <w:t>against</w:t>
      </w:r>
      <w:r w:rsidRPr="00214A07">
        <w:rPr>
          <w:spacing w:val="-11"/>
          <w:szCs w:val="22"/>
        </w:rPr>
        <w:t xml:space="preserve"> </w:t>
      </w:r>
      <w:r w:rsidRPr="00214A07">
        <w:rPr>
          <w:szCs w:val="22"/>
        </w:rPr>
        <w:t>an</w:t>
      </w:r>
      <w:r w:rsidRPr="00214A07">
        <w:rPr>
          <w:spacing w:val="-11"/>
          <w:szCs w:val="22"/>
        </w:rPr>
        <w:t xml:space="preserve"> </w:t>
      </w:r>
      <w:r w:rsidRPr="00214A07">
        <w:rPr>
          <w:szCs w:val="22"/>
        </w:rPr>
        <w:t>employee that</w:t>
      </w:r>
      <w:r w:rsidRPr="00214A07">
        <w:rPr>
          <w:spacing w:val="-13"/>
          <w:szCs w:val="22"/>
        </w:rPr>
        <w:t xml:space="preserve"> </w:t>
      </w:r>
      <w:r w:rsidRPr="00214A07">
        <w:rPr>
          <w:szCs w:val="22"/>
        </w:rPr>
        <w:t>penalizes</w:t>
      </w:r>
      <w:r w:rsidRPr="00214A07">
        <w:rPr>
          <w:spacing w:val="-13"/>
          <w:szCs w:val="22"/>
        </w:rPr>
        <w:t xml:space="preserve"> </w:t>
      </w:r>
      <w:r w:rsidRPr="00214A07">
        <w:rPr>
          <w:szCs w:val="22"/>
        </w:rPr>
        <w:t>the</w:t>
      </w:r>
      <w:r w:rsidRPr="00214A07">
        <w:rPr>
          <w:spacing w:val="-14"/>
          <w:szCs w:val="22"/>
        </w:rPr>
        <w:t xml:space="preserve"> </w:t>
      </w:r>
      <w:r w:rsidRPr="00214A07">
        <w:rPr>
          <w:szCs w:val="22"/>
        </w:rPr>
        <w:t>employee</w:t>
      </w:r>
      <w:r w:rsidRPr="00214A07">
        <w:rPr>
          <w:spacing w:val="-14"/>
          <w:szCs w:val="22"/>
        </w:rPr>
        <w:t xml:space="preserve"> </w:t>
      </w:r>
      <w:r w:rsidRPr="00214A07">
        <w:rPr>
          <w:szCs w:val="22"/>
        </w:rPr>
        <w:t>for,</w:t>
      </w:r>
      <w:r w:rsidRPr="00214A07">
        <w:rPr>
          <w:spacing w:val="-13"/>
          <w:szCs w:val="22"/>
        </w:rPr>
        <w:t xml:space="preserve"> </w:t>
      </w:r>
      <w:r w:rsidRPr="00214A07">
        <w:rPr>
          <w:szCs w:val="22"/>
        </w:rPr>
        <w:t>or</w:t>
      </w:r>
      <w:r w:rsidRPr="00214A07">
        <w:rPr>
          <w:spacing w:val="-14"/>
          <w:szCs w:val="22"/>
        </w:rPr>
        <w:t xml:space="preserve"> </w:t>
      </w:r>
      <w:r w:rsidRPr="00214A07">
        <w:rPr>
          <w:szCs w:val="22"/>
        </w:rPr>
        <w:t>is</w:t>
      </w:r>
      <w:r w:rsidRPr="00214A07">
        <w:rPr>
          <w:spacing w:val="-13"/>
          <w:szCs w:val="22"/>
        </w:rPr>
        <w:t xml:space="preserve"> </w:t>
      </w:r>
      <w:r w:rsidRPr="00214A07">
        <w:rPr>
          <w:szCs w:val="22"/>
        </w:rPr>
        <w:t>reasonably</w:t>
      </w:r>
      <w:r w:rsidRPr="00214A07">
        <w:rPr>
          <w:spacing w:val="-13"/>
          <w:szCs w:val="22"/>
        </w:rPr>
        <w:t xml:space="preserve"> </w:t>
      </w:r>
      <w:r w:rsidRPr="00214A07">
        <w:rPr>
          <w:szCs w:val="22"/>
        </w:rPr>
        <w:t>likely</w:t>
      </w:r>
      <w:r w:rsidRPr="00214A07">
        <w:rPr>
          <w:spacing w:val="-13"/>
          <w:szCs w:val="22"/>
        </w:rPr>
        <w:t xml:space="preserve"> </w:t>
      </w:r>
      <w:r w:rsidRPr="00214A07">
        <w:rPr>
          <w:szCs w:val="22"/>
        </w:rPr>
        <w:t>to</w:t>
      </w:r>
      <w:r w:rsidRPr="00214A07">
        <w:rPr>
          <w:spacing w:val="-13"/>
          <w:szCs w:val="22"/>
        </w:rPr>
        <w:t xml:space="preserve"> </w:t>
      </w:r>
      <w:r w:rsidRPr="00214A07">
        <w:rPr>
          <w:szCs w:val="22"/>
        </w:rPr>
        <w:t>deter</w:t>
      </w:r>
      <w:r w:rsidRPr="00214A07">
        <w:rPr>
          <w:spacing w:val="-14"/>
          <w:szCs w:val="22"/>
        </w:rPr>
        <w:t xml:space="preserve"> </w:t>
      </w:r>
      <w:r w:rsidRPr="00214A07">
        <w:rPr>
          <w:szCs w:val="22"/>
        </w:rPr>
        <w:t>the</w:t>
      </w:r>
      <w:r w:rsidRPr="00214A07">
        <w:rPr>
          <w:spacing w:val="-14"/>
          <w:szCs w:val="22"/>
        </w:rPr>
        <w:t xml:space="preserve"> </w:t>
      </w:r>
      <w:r w:rsidRPr="00214A07">
        <w:rPr>
          <w:szCs w:val="22"/>
        </w:rPr>
        <w:t>employee</w:t>
      </w:r>
      <w:r w:rsidRPr="00214A07">
        <w:rPr>
          <w:spacing w:val="-12"/>
          <w:szCs w:val="22"/>
        </w:rPr>
        <w:t xml:space="preserve"> </w:t>
      </w:r>
      <w:r w:rsidRPr="00214A07">
        <w:rPr>
          <w:szCs w:val="22"/>
        </w:rPr>
        <w:t>from</w:t>
      </w:r>
      <w:r w:rsidRPr="00214A07">
        <w:rPr>
          <w:spacing w:val="-12"/>
          <w:szCs w:val="22"/>
        </w:rPr>
        <w:t xml:space="preserve"> </w:t>
      </w:r>
      <w:r w:rsidRPr="00214A07">
        <w:rPr>
          <w:szCs w:val="22"/>
        </w:rPr>
        <w:t>or</w:t>
      </w:r>
      <w:r w:rsidRPr="00214A07">
        <w:rPr>
          <w:spacing w:val="-14"/>
          <w:szCs w:val="22"/>
        </w:rPr>
        <w:t xml:space="preserve"> </w:t>
      </w:r>
      <w:r w:rsidRPr="00214A07">
        <w:rPr>
          <w:szCs w:val="22"/>
        </w:rPr>
        <w:t>interfere</w:t>
      </w:r>
      <w:r w:rsidRPr="00214A07">
        <w:rPr>
          <w:spacing w:val="-14"/>
          <w:szCs w:val="22"/>
        </w:rPr>
        <w:t xml:space="preserve"> </w:t>
      </w:r>
      <w:r w:rsidRPr="00214A07">
        <w:rPr>
          <w:szCs w:val="22"/>
        </w:rPr>
        <w:t>with the</w:t>
      </w:r>
      <w:r w:rsidRPr="00214A07">
        <w:rPr>
          <w:spacing w:val="-6"/>
          <w:szCs w:val="22"/>
        </w:rPr>
        <w:t xml:space="preserve"> </w:t>
      </w:r>
      <w:r w:rsidRPr="00214A07">
        <w:rPr>
          <w:szCs w:val="22"/>
        </w:rPr>
        <w:t>employee</w:t>
      </w:r>
      <w:r w:rsidRPr="00214A07">
        <w:rPr>
          <w:spacing w:val="-6"/>
          <w:szCs w:val="22"/>
        </w:rPr>
        <w:t xml:space="preserve"> </w:t>
      </w:r>
      <w:r w:rsidRPr="00214A07">
        <w:rPr>
          <w:szCs w:val="22"/>
        </w:rPr>
        <w:t>exercising</w:t>
      </w:r>
      <w:r w:rsidRPr="00214A07">
        <w:rPr>
          <w:spacing w:val="-3"/>
          <w:szCs w:val="22"/>
        </w:rPr>
        <w:t xml:space="preserve"> </w:t>
      </w:r>
      <w:r w:rsidRPr="00214A07">
        <w:rPr>
          <w:szCs w:val="22"/>
        </w:rPr>
        <w:t>or</w:t>
      </w:r>
      <w:r w:rsidRPr="00214A07">
        <w:rPr>
          <w:spacing w:val="-6"/>
          <w:szCs w:val="22"/>
        </w:rPr>
        <w:t xml:space="preserve"> </w:t>
      </w:r>
      <w:r w:rsidRPr="00214A07">
        <w:rPr>
          <w:szCs w:val="22"/>
        </w:rPr>
        <w:t>attempting</w:t>
      </w:r>
      <w:r w:rsidRPr="00214A07">
        <w:rPr>
          <w:spacing w:val="-5"/>
          <w:szCs w:val="22"/>
        </w:rPr>
        <w:t xml:space="preserve"> </w:t>
      </w:r>
      <w:r w:rsidRPr="00214A07">
        <w:rPr>
          <w:szCs w:val="22"/>
        </w:rPr>
        <w:t>in</w:t>
      </w:r>
      <w:r w:rsidRPr="00214A07">
        <w:rPr>
          <w:spacing w:val="-5"/>
          <w:szCs w:val="22"/>
        </w:rPr>
        <w:t xml:space="preserve"> </w:t>
      </w:r>
      <w:r w:rsidRPr="00214A07">
        <w:rPr>
          <w:szCs w:val="22"/>
        </w:rPr>
        <w:t>good</w:t>
      </w:r>
      <w:r w:rsidRPr="00214A07">
        <w:rPr>
          <w:spacing w:val="-5"/>
          <w:szCs w:val="22"/>
        </w:rPr>
        <w:t xml:space="preserve"> </w:t>
      </w:r>
      <w:r w:rsidRPr="00214A07">
        <w:rPr>
          <w:szCs w:val="22"/>
        </w:rPr>
        <w:t>faith</w:t>
      </w:r>
      <w:r w:rsidRPr="00214A07">
        <w:rPr>
          <w:spacing w:val="-5"/>
          <w:szCs w:val="22"/>
        </w:rPr>
        <w:t xml:space="preserve"> </w:t>
      </w:r>
      <w:r w:rsidRPr="00214A07">
        <w:rPr>
          <w:szCs w:val="22"/>
        </w:rPr>
        <w:t>to</w:t>
      </w:r>
      <w:r w:rsidRPr="00214A07">
        <w:rPr>
          <w:spacing w:val="-5"/>
          <w:szCs w:val="22"/>
        </w:rPr>
        <w:t xml:space="preserve"> </w:t>
      </w:r>
      <w:r w:rsidRPr="00214A07">
        <w:rPr>
          <w:szCs w:val="22"/>
        </w:rPr>
        <w:t>exercise</w:t>
      </w:r>
      <w:r w:rsidRPr="00214A07">
        <w:rPr>
          <w:spacing w:val="-3"/>
          <w:szCs w:val="22"/>
        </w:rPr>
        <w:t xml:space="preserve"> </w:t>
      </w:r>
      <w:r w:rsidRPr="00214A07">
        <w:rPr>
          <w:szCs w:val="22"/>
        </w:rPr>
        <w:t>any</w:t>
      </w:r>
      <w:r w:rsidRPr="00214A07">
        <w:rPr>
          <w:spacing w:val="-5"/>
          <w:szCs w:val="22"/>
        </w:rPr>
        <w:t xml:space="preserve"> </w:t>
      </w:r>
      <w:r w:rsidRPr="00214A07">
        <w:rPr>
          <w:szCs w:val="22"/>
        </w:rPr>
        <w:t>right</w:t>
      </w:r>
      <w:r w:rsidRPr="00214A07">
        <w:rPr>
          <w:spacing w:val="-4"/>
          <w:szCs w:val="22"/>
        </w:rPr>
        <w:t xml:space="preserve"> </w:t>
      </w:r>
      <w:r w:rsidRPr="00214A07">
        <w:rPr>
          <w:szCs w:val="22"/>
        </w:rPr>
        <w:t>provided</w:t>
      </w:r>
      <w:r w:rsidRPr="00214A07">
        <w:rPr>
          <w:spacing w:val="-5"/>
          <w:szCs w:val="22"/>
        </w:rPr>
        <w:t xml:space="preserve"> </w:t>
      </w:r>
      <w:r w:rsidRPr="00214A07">
        <w:rPr>
          <w:szCs w:val="22"/>
        </w:rPr>
        <w:t>by</w:t>
      </w:r>
      <w:r w:rsidRPr="00214A07">
        <w:rPr>
          <w:spacing w:val="-5"/>
          <w:szCs w:val="22"/>
        </w:rPr>
        <w:t xml:space="preserve"> </w:t>
      </w:r>
      <w:r w:rsidRPr="00214A07">
        <w:rPr>
          <w:szCs w:val="22"/>
        </w:rPr>
        <w:t>the</w:t>
      </w:r>
      <w:r w:rsidRPr="00214A07">
        <w:rPr>
          <w:spacing w:val="-6"/>
          <w:szCs w:val="22"/>
        </w:rPr>
        <w:t xml:space="preserve"> </w:t>
      </w:r>
      <w:r w:rsidRPr="00214A07">
        <w:rPr>
          <w:szCs w:val="22"/>
        </w:rPr>
        <w:t>ESSTA. In</w:t>
      </w:r>
      <w:r w:rsidRPr="00214A07">
        <w:rPr>
          <w:spacing w:val="-11"/>
          <w:szCs w:val="22"/>
        </w:rPr>
        <w:t xml:space="preserve"> </w:t>
      </w:r>
      <w:r w:rsidRPr="00214A07">
        <w:rPr>
          <w:szCs w:val="22"/>
        </w:rPr>
        <w:t>addition,</w:t>
      </w:r>
      <w:r w:rsidRPr="00214A07">
        <w:rPr>
          <w:spacing w:val="-13"/>
          <w:szCs w:val="22"/>
        </w:rPr>
        <w:t xml:space="preserve"> </w:t>
      </w:r>
      <w:r w:rsidRPr="00214A07">
        <w:rPr>
          <w:szCs w:val="22"/>
        </w:rPr>
        <w:t>an</w:t>
      </w:r>
      <w:r w:rsidRPr="00214A07">
        <w:rPr>
          <w:spacing w:val="-11"/>
          <w:szCs w:val="22"/>
        </w:rPr>
        <w:t xml:space="preserve"> </w:t>
      </w:r>
      <w:r w:rsidRPr="00214A07">
        <w:rPr>
          <w:szCs w:val="22"/>
        </w:rPr>
        <w:t>employer</w:t>
      </w:r>
      <w:r w:rsidRPr="00214A07">
        <w:rPr>
          <w:spacing w:val="-11"/>
          <w:szCs w:val="22"/>
        </w:rPr>
        <w:t xml:space="preserve"> </w:t>
      </w:r>
      <w:r w:rsidRPr="00214A07">
        <w:rPr>
          <w:szCs w:val="22"/>
        </w:rPr>
        <w:t>shall</w:t>
      </w:r>
      <w:r w:rsidRPr="00214A07">
        <w:rPr>
          <w:spacing w:val="-13"/>
          <w:szCs w:val="22"/>
        </w:rPr>
        <w:t xml:space="preserve"> </w:t>
      </w:r>
      <w:r w:rsidRPr="00214A07">
        <w:rPr>
          <w:szCs w:val="22"/>
        </w:rPr>
        <w:t>not</w:t>
      </w:r>
      <w:r w:rsidRPr="00214A07">
        <w:rPr>
          <w:spacing w:val="-13"/>
          <w:szCs w:val="22"/>
        </w:rPr>
        <w:t xml:space="preserve"> </w:t>
      </w:r>
      <w:r w:rsidRPr="00214A07">
        <w:rPr>
          <w:szCs w:val="22"/>
        </w:rPr>
        <w:t>interfere</w:t>
      </w:r>
      <w:r w:rsidRPr="00214A07">
        <w:rPr>
          <w:spacing w:val="-13"/>
          <w:szCs w:val="22"/>
        </w:rPr>
        <w:t xml:space="preserve"> </w:t>
      </w:r>
      <w:r w:rsidRPr="00214A07">
        <w:rPr>
          <w:szCs w:val="22"/>
        </w:rPr>
        <w:t>with</w:t>
      </w:r>
      <w:r w:rsidRPr="00214A07">
        <w:rPr>
          <w:spacing w:val="-13"/>
          <w:szCs w:val="22"/>
        </w:rPr>
        <w:t xml:space="preserve"> </w:t>
      </w:r>
      <w:r w:rsidRPr="00214A07">
        <w:rPr>
          <w:szCs w:val="22"/>
        </w:rPr>
        <w:t>any</w:t>
      </w:r>
      <w:r w:rsidRPr="00214A07">
        <w:rPr>
          <w:spacing w:val="-13"/>
          <w:szCs w:val="22"/>
        </w:rPr>
        <w:t xml:space="preserve"> </w:t>
      </w:r>
      <w:r w:rsidRPr="00214A07">
        <w:rPr>
          <w:szCs w:val="22"/>
        </w:rPr>
        <w:t>investigation,</w:t>
      </w:r>
      <w:r w:rsidRPr="00214A07">
        <w:rPr>
          <w:spacing w:val="-13"/>
          <w:szCs w:val="22"/>
        </w:rPr>
        <w:t xml:space="preserve"> </w:t>
      </w:r>
      <w:r w:rsidRPr="00214A07">
        <w:rPr>
          <w:szCs w:val="22"/>
        </w:rPr>
        <w:t>proceeding,</w:t>
      </w:r>
      <w:r w:rsidRPr="00214A07">
        <w:rPr>
          <w:spacing w:val="-13"/>
          <w:szCs w:val="22"/>
        </w:rPr>
        <w:t xml:space="preserve"> </w:t>
      </w:r>
      <w:r w:rsidRPr="00214A07">
        <w:rPr>
          <w:szCs w:val="22"/>
        </w:rPr>
        <w:t>or</w:t>
      </w:r>
      <w:r w:rsidRPr="00214A07">
        <w:rPr>
          <w:spacing w:val="-13"/>
          <w:szCs w:val="22"/>
        </w:rPr>
        <w:t xml:space="preserve"> </w:t>
      </w:r>
      <w:r w:rsidRPr="00214A07">
        <w:rPr>
          <w:szCs w:val="22"/>
        </w:rPr>
        <w:t>hearing</w:t>
      </w:r>
      <w:r w:rsidRPr="00214A07">
        <w:rPr>
          <w:spacing w:val="-13"/>
          <w:szCs w:val="22"/>
        </w:rPr>
        <w:t xml:space="preserve"> </w:t>
      </w:r>
      <w:r w:rsidRPr="00214A07">
        <w:rPr>
          <w:szCs w:val="22"/>
        </w:rPr>
        <w:t>pursuant to the ESSTA.</w:t>
      </w:r>
    </w:p>
    <w:p w14:paraId="139ACF21" w14:textId="77777777" w:rsidR="00D815F9" w:rsidRPr="00214A07" w:rsidRDefault="00D815F9" w:rsidP="00D815F9">
      <w:pPr>
        <w:widowControl w:val="0"/>
        <w:autoSpaceDE w:val="0"/>
        <w:autoSpaceDN w:val="0"/>
        <w:spacing w:before="5"/>
        <w:rPr>
          <w:sz w:val="34"/>
          <w:szCs w:val="24"/>
        </w:rPr>
      </w:pPr>
    </w:p>
    <w:p w14:paraId="3508DFCF" w14:textId="77777777" w:rsidR="00D815F9" w:rsidRPr="00214A07" w:rsidRDefault="00D815F9" w:rsidP="00294EA8">
      <w:pPr>
        <w:widowControl w:val="0"/>
        <w:numPr>
          <w:ilvl w:val="0"/>
          <w:numId w:val="94"/>
        </w:numPr>
        <w:tabs>
          <w:tab w:val="left" w:pos="90"/>
        </w:tabs>
        <w:autoSpaceDE w:val="0"/>
        <w:autoSpaceDN w:val="0"/>
        <w:spacing w:before="1"/>
        <w:ind w:hanging="1470"/>
        <w:rPr>
          <w:i/>
          <w:szCs w:val="22"/>
        </w:rPr>
      </w:pPr>
      <w:r w:rsidRPr="00214A07">
        <w:rPr>
          <w:i/>
          <w:szCs w:val="22"/>
        </w:rPr>
        <w:t>Notice</w:t>
      </w:r>
      <w:r w:rsidRPr="00214A07">
        <w:rPr>
          <w:i/>
          <w:spacing w:val="-2"/>
          <w:szCs w:val="22"/>
        </w:rPr>
        <w:t xml:space="preserve"> </w:t>
      </w:r>
      <w:r w:rsidRPr="00214A07">
        <w:rPr>
          <w:i/>
          <w:szCs w:val="22"/>
        </w:rPr>
        <w:t xml:space="preserve">of </w:t>
      </w:r>
      <w:r w:rsidRPr="00214A07">
        <w:rPr>
          <w:i/>
          <w:spacing w:val="-2"/>
          <w:szCs w:val="22"/>
        </w:rPr>
        <w:t>Rights.</w:t>
      </w:r>
    </w:p>
    <w:p w14:paraId="307ED23B" w14:textId="77777777" w:rsidR="00D815F9" w:rsidRPr="00214A07" w:rsidRDefault="00D815F9" w:rsidP="00D815F9">
      <w:pPr>
        <w:widowControl w:val="0"/>
        <w:numPr>
          <w:ilvl w:val="1"/>
          <w:numId w:val="94"/>
        </w:numPr>
        <w:tabs>
          <w:tab w:val="left" w:pos="1559"/>
          <w:tab w:val="left" w:pos="1560"/>
          <w:tab w:val="left" w:pos="1648"/>
          <w:tab w:val="left" w:pos="3756"/>
          <w:tab w:val="left" w:pos="5234"/>
          <w:tab w:val="left" w:pos="7339"/>
          <w:tab w:val="left" w:pos="9309"/>
        </w:tabs>
        <w:autoSpaceDE w:val="0"/>
        <w:autoSpaceDN w:val="0"/>
        <w:spacing w:before="120"/>
        <w:ind w:right="116" w:firstLine="720"/>
        <w:rPr>
          <w:szCs w:val="22"/>
        </w:rPr>
      </w:pPr>
      <w:r w:rsidRPr="00214A07">
        <w:rPr>
          <w:szCs w:val="22"/>
        </w:rPr>
        <w:t>An</w:t>
      </w:r>
      <w:r w:rsidRPr="00214A07">
        <w:rPr>
          <w:spacing w:val="-15"/>
          <w:szCs w:val="22"/>
        </w:rPr>
        <w:t xml:space="preserve"> </w:t>
      </w:r>
      <w:r w:rsidRPr="00214A07">
        <w:rPr>
          <w:szCs w:val="22"/>
        </w:rPr>
        <w:t>employer</w:t>
      </w:r>
      <w:r w:rsidRPr="00214A07">
        <w:rPr>
          <w:spacing w:val="-15"/>
          <w:szCs w:val="22"/>
        </w:rPr>
        <w:t xml:space="preserve"> </w:t>
      </w:r>
      <w:r w:rsidRPr="00214A07">
        <w:rPr>
          <w:szCs w:val="22"/>
        </w:rPr>
        <w:t>must</w:t>
      </w:r>
      <w:r w:rsidRPr="00214A07">
        <w:rPr>
          <w:spacing w:val="-15"/>
          <w:szCs w:val="22"/>
        </w:rPr>
        <w:t xml:space="preserve"> </w:t>
      </w:r>
      <w:r w:rsidRPr="00214A07">
        <w:rPr>
          <w:szCs w:val="22"/>
        </w:rPr>
        <w:t>provide</w:t>
      </w:r>
      <w:r w:rsidRPr="00214A07">
        <w:rPr>
          <w:spacing w:val="-16"/>
          <w:szCs w:val="22"/>
        </w:rPr>
        <w:t xml:space="preserve"> </w:t>
      </w:r>
      <w:r w:rsidRPr="00214A07">
        <w:rPr>
          <w:szCs w:val="22"/>
        </w:rPr>
        <w:t>its</w:t>
      </w:r>
      <w:r w:rsidRPr="00214A07">
        <w:rPr>
          <w:spacing w:val="-15"/>
          <w:szCs w:val="22"/>
        </w:rPr>
        <w:t xml:space="preserve"> </w:t>
      </w:r>
      <w:r w:rsidRPr="00214A07">
        <w:rPr>
          <w:szCs w:val="22"/>
        </w:rPr>
        <w:t>employees</w:t>
      </w:r>
      <w:r w:rsidRPr="00214A07">
        <w:rPr>
          <w:spacing w:val="-15"/>
          <w:szCs w:val="22"/>
        </w:rPr>
        <w:t xml:space="preserve"> </w:t>
      </w:r>
      <w:r w:rsidRPr="00214A07">
        <w:rPr>
          <w:szCs w:val="22"/>
        </w:rPr>
        <w:t>with</w:t>
      </w:r>
      <w:r w:rsidRPr="00214A07">
        <w:rPr>
          <w:spacing w:val="-15"/>
          <w:szCs w:val="22"/>
        </w:rPr>
        <w:t xml:space="preserve"> </w:t>
      </w:r>
      <w:r w:rsidRPr="00214A07">
        <w:rPr>
          <w:szCs w:val="22"/>
        </w:rPr>
        <w:t>written</w:t>
      </w:r>
      <w:r w:rsidRPr="00214A07">
        <w:rPr>
          <w:spacing w:val="-15"/>
          <w:szCs w:val="22"/>
        </w:rPr>
        <w:t xml:space="preserve"> </w:t>
      </w:r>
      <w:r w:rsidRPr="00214A07">
        <w:rPr>
          <w:szCs w:val="22"/>
        </w:rPr>
        <w:t>notice</w:t>
      </w:r>
      <w:r w:rsidRPr="00214A07">
        <w:rPr>
          <w:spacing w:val="-15"/>
          <w:szCs w:val="22"/>
        </w:rPr>
        <w:t xml:space="preserve"> </w:t>
      </w:r>
      <w:r w:rsidRPr="00214A07">
        <w:rPr>
          <w:szCs w:val="22"/>
        </w:rPr>
        <w:t>of</w:t>
      </w:r>
      <w:r w:rsidRPr="00214A07">
        <w:rPr>
          <w:spacing w:val="-15"/>
          <w:szCs w:val="22"/>
        </w:rPr>
        <w:t xml:space="preserve"> </w:t>
      </w:r>
      <w:r w:rsidRPr="00214A07">
        <w:rPr>
          <w:szCs w:val="22"/>
        </w:rPr>
        <w:t>their</w:t>
      </w:r>
      <w:r w:rsidRPr="00214A07">
        <w:rPr>
          <w:spacing w:val="-15"/>
          <w:szCs w:val="22"/>
        </w:rPr>
        <w:t xml:space="preserve"> </w:t>
      </w:r>
      <w:r w:rsidRPr="00214A07">
        <w:rPr>
          <w:szCs w:val="22"/>
        </w:rPr>
        <w:t>rights</w:t>
      </w:r>
      <w:r w:rsidRPr="00214A07">
        <w:rPr>
          <w:spacing w:val="-15"/>
          <w:szCs w:val="22"/>
        </w:rPr>
        <w:t xml:space="preserve"> </w:t>
      </w:r>
      <w:r w:rsidRPr="00214A07">
        <w:rPr>
          <w:szCs w:val="22"/>
        </w:rPr>
        <w:t>pursuant to the</w:t>
      </w:r>
      <w:r w:rsidRPr="00214A07">
        <w:rPr>
          <w:spacing w:val="-1"/>
          <w:szCs w:val="22"/>
        </w:rPr>
        <w:t xml:space="preserve"> </w:t>
      </w:r>
      <w:r w:rsidRPr="00214A07">
        <w:rPr>
          <w:szCs w:val="22"/>
        </w:rPr>
        <w:t>ESSTA. Such notice</w:t>
      </w:r>
      <w:r w:rsidRPr="00214A07">
        <w:rPr>
          <w:spacing w:val="-1"/>
          <w:szCs w:val="22"/>
        </w:rPr>
        <w:t xml:space="preserve"> </w:t>
      </w:r>
      <w:r w:rsidRPr="00214A07">
        <w:rPr>
          <w:szCs w:val="22"/>
        </w:rPr>
        <w:t>must be</w:t>
      </w:r>
      <w:r w:rsidRPr="00214A07">
        <w:rPr>
          <w:spacing w:val="-1"/>
          <w:szCs w:val="22"/>
        </w:rPr>
        <w:t xml:space="preserve"> </w:t>
      </w:r>
      <w:r w:rsidRPr="00214A07">
        <w:rPr>
          <w:szCs w:val="22"/>
        </w:rPr>
        <w:t>in English and the</w:t>
      </w:r>
      <w:r w:rsidRPr="00214A07">
        <w:rPr>
          <w:spacing w:val="-1"/>
          <w:szCs w:val="22"/>
        </w:rPr>
        <w:t xml:space="preserve"> </w:t>
      </w:r>
      <w:r w:rsidRPr="00214A07">
        <w:rPr>
          <w:szCs w:val="22"/>
        </w:rPr>
        <w:t>primary language</w:t>
      </w:r>
      <w:r w:rsidRPr="00214A07">
        <w:rPr>
          <w:spacing w:val="-1"/>
          <w:szCs w:val="22"/>
        </w:rPr>
        <w:t xml:space="preserve"> </w:t>
      </w:r>
      <w:r w:rsidRPr="00214A07">
        <w:rPr>
          <w:szCs w:val="22"/>
        </w:rPr>
        <w:t xml:space="preserve">spoken by an employee, provided that DCWP has made available a translation into such language. Downloadable notices </w:t>
      </w:r>
      <w:r w:rsidRPr="00214A07">
        <w:rPr>
          <w:spacing w:val="-4"/>
          <w:szCs w:val="22"/>
        </w:rPr>
        <w:t>are</w:t>
      </w:r>
      <w:r w:rsidRPr="00214A07">
        <w:rPr>
          <w:szCs w:val="22"/>
        </w:rPr>
        <w:tab/>
      </w:r>
      <w:r w:rsidRPr="00214A07">
        <w:rPr>
          <w:szCs w:val="22"/>
        </w:rPr>
        <w:tab/>
      </w:r>
      <w:r w:rsidRPr="00214A07">
        <w:rPr>
          <w:spacing w:val="-2"/>
          <w:szCs w:val="22"/>
        </w:rPr>
        <w:t>available</w:t>
      </w:r>
      <w:r w:rsidRPr="00214A07">
        <w:rPr>
          <w:szCs w:val="22"/>
        </w:rPr>
        <w:tab/>
      </w:r>
      <w:r w:rsidRPr="00214A07">
        <w:rPr>
          <w:spacing w:val="-6"/>
          <w:szCs w:val="22"/>
        </w:rPr>
        <w:t>on</w:t>
      </w:r>
      <w:r w:rsidRPr="00214A07">
        <w:rPr>
          <w:szCs w:val="22"/>
        </w:rPr>
        <w:tab/>
      </w:r>
      <w:r w:rsidRPr="00214A07">
        <w:rPr>
          <w:spacing w:val="-2"/>
          <w:szCs w:val="22"/>
        </w:rPr>
        <w:t>DCWP’s</w:t>
      </w:r>
      <w:r w:rsidRPr="00214A07">
        <w:rPr>
          <w:szCs w:val="22"/>
        </w:rPr>
        <w:tab/>
      </w:r>
      <w:r w:rsidRPr="00214A07">
        <w:rPr>
          <w:spacing w:val="-2"/>
          <w:szCs w:val="22"/>
        </w:rPr>
        <w:t>website</w:t>
      </w:r>
      <w:r w:rsidRPr="00214A07">
        <w:rPr>
          <w:szCs w:val="22"/>
        </w:rPr>
        <w:tab/>
      </w:r>
      <w:r w:rsidRPr="00214A07">
        <w:rPr>
          <w:spacing w:val="-6"/>
          <w:szCs w:val="22"/>
        </w:rPr>
        <w:t xml:space="preserve">at </w:t>
      </w:r>
      <w:hyperlink r:id="rId39">
        <w:r w:rsidRPr="00214A07">
          <w:rPr>
            <w:color w:val="0000FF"/>
            <w:spacing w:val="-2"/>
            <w:szCs w:val="22"/>
            <w:u w:val="single" w:color="0000FF"/>
          </w:rPr>
          <w:t>https://www1.nyc.gov/site/dca/about/Paid-Safe-Sick-Leave-Notice-of-Employee-Rights.page</w:t>
        </w:r>
        <w:r w:rsidRPr="00214A07">
          <w:rPr>
            <w:spacing w:val="-2"/>
            <w:szCs w:val="22"/>
          </w:rPr>
          <w:t>.</w:t>
        </w:r>
      </w:hyperlink>
      <w:r w:rsidRPr="00214A07">
        <w:rPr>
          <w:spacing w:val="80"/>
          <w:w w:val="150"/>
          <w:szCs w:val="22"/>
        </w:rPr>
        <w:t xml:space="preserve"> </w:t>
      </w:r>
      <w:r w:rsidRPr="00214A07">
        <w:rPr>
          <w:szCs w:val="22"/>
        </w:rPr>
        <w:t>The</w:t>
      </w:r>
      <w:r w:rsidRPr="00214A07">
        <w:rPr>
          <w:spacing w:val="-16"/>
          <w:szCs w:val="22"/>
        </w:rPr>
        <w:t xml:space="preserve"> </w:t>
      </w:r>
      <w:r w:rsidRPr="00214A07">
        <w:rPr>
          <w:szCs w:val="22"/>
        </w:rPr>
        <w:t>notice</w:t>
      </w:r>
      <w:r w:rsidRPr="00214A07">
        <w:rPr>
          <w:spacing w:val="-15"/>
          <w:szCs w:val="22"/>
        </w:rPr>
        <w:t xml:space="preserve"> </w:t>
      </w:r>
      <w:r w:rsidRPr="00214A07">
        <w:rPr>
          <w:szCs w:val="22"/>
        </w:rPr>
        <w:t>must</w:t>
      </w:r>
      <w:r w:rsidRPr="00214A07">
        <w:rPr>
          <w:spacing w:val="-15"/>
          <w:szCs w:val="22"/>
        </w:rPr>
        <w:t xml:space="preserve"> </w:t>
      </w:r>
      <w:r w:rsidRPr="00214A07">
        <w:rPr>
          <w:szCs w:val="22"/>
        </w:rPr>
        <w:t>be</w:t>
      </w:r>
      <w:r w:rsidRPr="00214A07">
        <w:rPr>
          <w:spacing w:val="-16"/>
          <w:szCs w:val="22"/>
        </w:rPr>
        <w:t xml:space="preserve"> </w:t>
      </w:r>
      <w:r w:rsidRPr="00214A07">
        <w:rPr>
          <w:szCs w:val="22"/>
        </w:rPr>
        <w:t>provided</w:t>
      </w:r>
      <w:r w:rsidRPr="00214A07">
        <w:rPr>
          <w:spacing w:val="-15"/>
          <w:szCs w:val="22"/>
        </w:rPr>
        <w:t xml:space="preserve"> </w:t>
      </w:r>
      <w:r w:rsidRPr="00214A07">
        <w:rPr>
          <w:szCs w:val="22"/>
        </w:rPr>
        <w:t>to</w:t>
      </w:r>
      <w:r w:rsidRPr="00214A07">
        <w:rPr>
          <w:spacing w:val="-15"/>
          <w:szCs w:val="22"/>
        </w:rPr>
        <w:t xml:space="preserve"> </w:t>
      </w:r>
      <w:r w:rsidRPr="00214A07">
        <w:rPr>
          <w:szCs w:val="22"/>
        </w:rPr>
        <w:t>the</w:t>
      </w:r>
      <w:r w:rsidRPr="00214A07">
        <w:rPr>
          <w:spacing w:val="-15"/>
          <w:szCs w:val="22"/>
        </w:rPr>
        <w:t xml:space="preserve"> </w:t>
      </w:r>
      <w:r w:rsidRPr="00214A07">
        <w:rPr>
          <w:szCs w:val="22"/>
        </w:rPr>
        <w:t>employees</w:t>
      </w:r>
      <w:r w:rsidRPr="00214A07">
        <w:rPr>
          <w:spacing w:val="-15"/>
          <w:szCs w:val="22"/>
        </w:rPr>
        <w:t xml:space="preserve"> </w:t>
      </w:r>
      <w:r w:rsidRPr="00214A07">
        <w:rPr>
          <w:szCs w:val="22"/>
        </w:rPr>
        <w:t>by</w:t>
      </w:r>
      <w:r w:rsidRPr="00214A07">
        <w:rPr>
          <w:spacing w:val="-15"/>
          <w:szCs w:val="22"/>
        </w:rPr>
        <w:t xml:space="preserve"> </w:t>
      </w:r>
      <w:r w:rsidRPr="00214A07">
        <w:rPr>
          <w:szCs w:val="22"/>
        </w:rPr>
        <w:t>a</w:t>
      </w:r>
      <w:r w:rsidRPr="00214A07">
        <w:rPr>
          <w:spacing w:val="-15"/>
          <w:szCs w:val="22"/>
        </w:rPr>
        <w:t xml:space="preserve"> </w:t>
      </w:r>
      <w:r w:rsidRPr="00214A07">
        <w:rPr>
          <w:szCs w:val="22"/>
        </w:rPr>
        <w:t>method</w:t>
      </w:r>
      <w:r w:rsidRPr="00214A07">
        <w:rPr>
          <w:spacing w:val="-15"/>
          <w:szCs w:val="22"/>
        </w:rPr>
        <w:t xml:space="preserve"> </w:t>
      </w:r>
      <w:r w:rsidRPr="00214A07">
        <w:rPr>
          <w:szCs w:val="22"/>
        </w:rPr>
        <w:t>that</w:t>
      </w:r>
      <w:r w:rsidRPr="00214A07">
        <w:rPr>
          <w:spacing w:val="-15"/>
          <w:szCs w:val="22"/>
        </w:rPr>
        <w:t xml:space="preserve"> </w:t>
      </w:r>
      <w:r w:rsidRPr="00214A07">
        <w:rPr>
          <w:szCs w:val="22"/>
        </w:rPr>
        <w:t>reasonably</w:t>
      </w:r>
      <w:r w:rsidRPr="00214A07">
        <w:rPr>
          <w:spacing w:val="-15"/>
          <w:szCs w:val="22"/>
        </w:rPr>
        <w:t xml:space="preserve"> </w:t>
      </w:r>
      <w:r w:rsidRPr="00214A07">
        <w:rPr>
          <w:szCs w:val="22"/>
        </w:rPr>
        <w:t>ensures</w:t>
      </w:r>
      <w:r w:rsidRPr="00214A07">
        <w:rPr>
          <w:spacing w:val="-15"/>
          <w:szCs w:val="22"/>
        </w:rPr>
        <w:t xml:space="preserve"> </w:t>
      </w:r>
      <w:r w:rsidRPr="00214A07">
        <w:rPr>
          <w:szCs w:val="22"/>
        </w:rPr>
        <w:t>personal</w:t>
      </w:r>
      <w:r w:rsidRPr="00214A07">
        <w:rPr>
          <w:spacing w:val="-15"/>
          <w:szCs w:val="22"/>
        </w:rPr>
        <w:t xml:space="preserve"> </w:t>
      </w:r>
      <w:r w:rsidRPr="00214A07">
        <w:rPr>
          <w:szCs w:val="22"/>
        </w:rPr>
        <w:t>receipt by the employee.</w:t>
      </w:r>
    </w:p>
    <w:p w14:paraId="0C53E699" w14:textId="77777777" w:rsidR="00D815F9" w:rsidRPr="00214A07" w:rsidRDefault="00D815F9" w:rsidP="00D815F9">
      <w:pPr>
        <w:widowControl w:val="0"/>
        <w:autoSpaceDE w:val="0"/>
        <w:autoSpaceDN w:val="0"/>
        <w:rPr>
          <w:szCs w:val="24"/>
        </w:rPr>
      </w:pPr>
    </w:p>
    <w:p w14:paraId="09C221CD" w14:textId="77777777" w:rsidR="00D815F9" w:rsidRPr="00214A07" w:rsidRDefault="00D815F9" w:rsidP="00D815F9">
      <w:pPr>
        <w:widowControl w:val="0"/>
        <w:numPr>
          <w:ilvl w:val="1"/>
          <w:numId w:val="94"/>
        </w:numPr>
        <w:tabs>
          <w:tab w:val="left" w:pos="1560"/>
        </w:tabs>
        <w:autoSpaceDE w:val="0"/>
        <w:autoSpaceDN w:val="0"/>
        <w:ind w:left="119" w:right="117" w:firstLine="720"/>
        <w:rPr>
          <w:szCs w:val="22"/>
        </w:rPr>
      </w:pPr>
      <w:r w:rsidRPr="00214A07">
        <w:rPr>
          <w:szCs w:val="22"/>
        </w:rPr>
        <w:t>Any</w:t>
      </w:r>
      <w:r w:rsidRPr="00214A07">
        <w:rPr>
          <w:spacing w:val="-8"/>
          <w:szCs w:val="22"/>
        </w:rPr>
        <w:t xml:space="preserve"> </w:t>
      </w:r>
      <w:r w:rsidRPr="00214A07">
        <w:rPr>
          <w:szCs w:val="22"/>
        </w:rPr>
        <w:t>person</w:t>
      </w:r>
      <w:r w:rsidRPr="00214A07">
        <w:rPr>
          <w:spacing w:val="-8"/>
          <w:szCs w:val="22"/>
        </w:rPr>
        <w:t xml:space="preserve"> </w:t>
      </w:r>
      <w:r w:rsidRPr="00214A07">
        <w:rPr>
          <w:szCs w:val="22"/>
        </w:rPr>
        <w:t>or</w:t>
      </w:r>
      <w:r w:rsidRPr="00214A07">
        <w:rPr>
          <w:spacing w:val="-7"/>
          <w:szCs w:val="22"/>
        </w:rPr>
        <w:t xml:space="preserve"> </w:t>
      </w:r>
      <w:r w:rsidRPr="00214A07">
        <w:rPr>
          <w:szCs w:val="22"/>
        </w:rPr>
        <w:t>entity</w:t>
      </w:r>
      <w:r w:rsidRPr="00214A07">
        <w:rPr>
          <w:spacing w:val="-8"/>
          <w:szCs w:val="22"/>
        </w:rPr>
        <w:t xml:space="preserve"> </w:t>
      </w:r>
      <w:r w:rsidRPr="00214A07">
        <w:rPr>
          <w:szCs w:val="22"/>
        </w:rPr>
        <w:t>that</w:t>
      </w:r>
      <w:r w:rsidRPr="00214A07">
        <w:rPr>
          <w:spacing w:val="-5"/>
          <w:szCs w:val="22"/>
        </w:rPr>
        <w:t xml:space="preserve"> </w:t>
      </w:r>
      <w:r w:rsidRPr="00214A07">
        <w:rPr>
          <w:szCs w:val="22"/>
        </w:rPr>
        <w:t>willfully</w:t>
      </w:r>
      <w:r w:rsidRPr="00214A07">
        <w:rPr>
          <w:spacing w:val="-8"/>
          <w:szCs w:val="22"/>
        </w:rPr>
        <w:t xml:space="preserve"> </w:t>
      </w:r>
      <w:r w:rsidRPr="00214A07">
        <w:rPr>
          <w:szCs w:val="22"/>
        </w:rPr>
        <w:t>violates</w:t>
      </w:r>
      <w:r w:rsidRPr="00214A07">
        <w:rPr>
          <w:spacing w:val="-8"/>
          <w:szCs w:val="22"/>
        </w:rPr>
        <w:t xml:space="preserve"> </w:t>
      </w:r>
      <w:r w:rsidRPr="00214A07">
        <w:rPr>
          <w:szCs w:val="22"/>
        </w:rPr>
        <w:t>these</w:t>
      </w:r>
      <w:r w:rsidRPr="00214A07">
        <w:rPr>
          <w:spacing w:val="-9"/>
          <w:szCs w:val="22"/>
        </w:rPr>
        <w:t xml:space="preserve"> </w:t>
      </w:r>
      <w:r w:rsidRPr="00214A07">
        <w:rPr>
          <w:szCs w:val="22"/>
        </w:rPr>
        <w:t>notice</w:t>
      </w:r>
      <w:r w:rsidRPr="00214A07">
        <w:rPr>
          <w:spacing w:val="-9"/>
          <w:szCs w:val="22"/>
        </w:rPr>
        <w:t xml:space="preserve"> </w:t>
      </w:r>
      <w:r w:rsidRPr="00214A07">
        <w:rPr>
          <w:szCs w:val="22"/>
        </w:rPr>
        <w:t>requirements</w:t>
      </w:r>
      <w:r w:rsidRPr="00214A07">
        <w:rPr>
          <w:spacing w:val="-8"/>
          <w:szCs w:val="22"/>
        </w:rPr>
        <w:t xml:space="preserve"> </w:t>
      </w:r>
      <w:r w:rsidRPr="00214A07">
        <w:rPr>
          <w:szCs w:val="22"/>
        </w:rPr>
        <w:t>is</w:t>
      </w:r>
      <w:r w:rsidRPr="00214A07">
        <w:rPr>
          <w:spacing w:val="-8"/>
          <w:szCs w:val="22"/>
        </w:rPr>
        <w:t xml:space="preserve"> </w:t>
      </w:r>
      <w:r w:rsidRPr="00214A07">
        <w:rPr>
          <w:szCs w:val="22"/>
        </w:rPr>
        <w:t>subject</w:t>
      </w:r>
      <w:r w:rsidRPr="00214A07">
        <w:rPr>
          <w:spacing w:val="-8"/>
          <w:szCs w:val="22"/>
        </w:rPr>
        <w:t xml:space="preserve"> </w:t>
      </w:r>
      <w:r w:rsidRPr="00214A07">
        <w:rPr>
          <w:szCs w:val="22"/>
        </w:rPr>
        <w:t>to</w:t>
      </w:r>
      <w:r w:rsidRPr="00214A07">
        <w:rPr>
          <w:spacing w:val="-8"/>
          <w:szCs w:val="22"/>
        </w:rPr>
        <w:t xml:space="preserve"> </w:t>
      </w:r>
      <w:r w:rsidRPr="00214A07">
        <w:rPr>
          <w:szCs w:val="22"/>
        </w:rPr>
        <w:t>a civil</w:t>
      </w:r>
      <w:r w:rsidRPr="00214A07">
        <w:rPr>
          <w:spacing w:val="-5"/>
          <w:szCs w:val="22"/>
        </w:rPr>
        <w:t xml:space="preserve"> </w:t>
      </w:r>
      <w:r w:rsidRPr="00214A07">
        <w:rPr>
          <w:szCs w:val="22"/>
        </w:rPr>
        <w:t>penalty</w:t>
      </w:r>
      <w:r w:rsidRPr="00214A07">
        <w:rPr>
          <w:spacing w:val="-6"/>
          <w:szCs w:val="22"/>
        </w:rPr>
        <w:t xml:space="preserve"> </w:t>
      </w:r>
      <w:r w:rsidRPr="00214A07">
        <w:rPr>
          <w:szCs w:val="22"/>
        </w:rPr>
        <w:t>in</w:t>
      </w:r>
      <w:r w:rsidRPr="00214A07">
        <w:rPr>
          <w:spacing w:val="-8"/>
          <w:szCs w:val="22"/>
        </w:rPr>
        <w:t xml:space="preserve"> </w:t>
      </w:r>
      <w:r w:rsidRPr="00214A07">
        <w:rPr>
          <w:szCs w:val="22"/>
        </w:rPr>
        <w:t>an</w:t>
      </w:r>
      <w:r w:rsidRPr="00214A07">
        <w:rPr>
          <w:spacing w:val="-6"/>
          <w:szCs w:val="22"/>
        </w:rPr>
        <w:t xml:space="preserve"> </w:t>
      </w:r>
      <w:r w:rsidRPr="00214A07">
        <w:rPr>
          <w:szCs w:val="22"/>
        </w:rPr>
        <w:t>amount</w:t>
      </w:r>
      <w:r w:rsidRPr="00214A07">
        <w:rPr>
          <w:spacing w:val="-5"/>
          <w:szCs w:val="22"/>
        </w:rPr>
        <w:t xml:space="preserve"> </w:t>
      </w:r>
      <w:r w:rsidRPr="00214A07">
        <w:rPr>
          <w:szCs w:val="22"/>
        </w:rPr>
        <w:t>not</w:t>
      </w:r>
      <w:r w:rsidRPr="00214A07">
        <w:rPr>
          <w:spacing w:val="-8"/>
          <w:szCs w:val="22"/>
        </w:rPr>
        <w:t xml:space="preserve"> </w:t>
      </w:r>
      <w:r w:rsidRPr="00214A07">
        <w:rPr>
          <w:szCs w:val="22"/>
        </w:rPr>
        <w:t>to</w:t>
      </w:r>
      <w:r w:rsidRPr="00214A07">
        <w:rPr>
          <w:spacing w:val="-6"/>
          <w:szCs w:val="22"/>
        </w:rPr>
        <w:t xml:space="preserve"> </w:t>
      </w:r>
      <w:r w:rsidRPr="00214A07">
        <w:rPr>
          <w:szCs w:val="22"/>
        </w:rPr>
        <w:t>exceed</w:t>
      </w:r>
      <w:r w:rsidRPr="00214A07">
        <w:rPr>
          <w:spacing w:val="-6"/>
          <w:szCs w:val="22"/>
        </w:rPr>
        <w:t xml:space="preserve"> </w:t>
      </w:r>
      <w:r w:rsidRPr="00214A07">
        <w:rPr>
          <w:szCs w:val="22"/>
        </w:rPr>
        <w:t>$50.00</w:t>
      </w:r>
      <w:r w:rsidRPr="00214A07">
        <w:rPr>
          <w:spacing w:val="-6"/>
          <w:szCs w:val="22"/>
        </w:rPr>
        <w:t xml:space="preserve"> </w:t>
      </w:r>
      <w:r w:rsidRPr="00214A07">
        <w:rPr>
          <w:szCs w:val="22"/>
        </w:rPr>
        <w:t>for</w:t>
      </w:r>
      <w:r w:rsidRPr="00214A07">
        <w:rPr>
          <w:spacing w:val="-7"/>
          <w:szCs w:val="22"/>
        </w:rPr>
        <w:t xml:space="preserve"> </w:t>
      </w:r>
      <w:r w:rsidRPr="00214A07">
        <w:rPr>
          <w:szCs w:val="22"/>
        </w:rPr>
        <w:t>each</w:t>
      </w:r>
      <w:r w:rsidRPr="00214A07">
        <w:rPr>
          <w:spacing w:val="-6"/>
          <w:szCs w:val="22"/>
        </w:rPr>
        <w:t xml:space="preserve"> </w:t>
      </w:r>
      <w:r w:rsidRPr="00214A07">
        <w:rPr>
          <w:szCs w:val="22"/>
        </w:rPr>
        <w:t>employee</w:t>
      </w:r>
      <w:r w:rsidRPr="00214A07">
        <w:rPr>
          <w:spacing w:val="-7"/>
          <w:szCs w:val="22"/>
        </w:rPr>
        <w:t xml:space="preserve"> </w:t>
      </w:r>
      <w:r w:rsidRPr="00214A07">
        <w:rPr>
          <w:szCs w:val="22"/>
        </w:rPr>
        <w:t>who</w:t>
      </w:r>
      <w:r w:rsidRPr="00214A07">
        <w:rPr>
          <w:spacing w:val="-6"/>
          <w:szCs w:val="22"/>
        </w:rPr>
        <w:t xml:space="preserve"> </w:t>
      </w:r>
      <w:r w:rsidRPr="00214A07">
        <w:rPr>
          <w:szCs w:val="22"/>
        </w:rPr>
        <w:t>was</w:t>
      </w:r>
      <w:r w:rsidRPr="00214A07">
        <w:rPr>
          <w:spacing w:val="-6"/>
          <w:szCs w:val="22"/>
        </w:rPr>
        <w:t xml:space="preserve"> </w:t>
      </w:r>
      <w:r w:rsidRPr="00214A07">
        <w:rPr>
          <w:szCs w:val="22"/>
        </w:rPr>
        <w:t>not</w:t>
      </w:r>
      <w:r w:rsidRPr="00214A07">
        <w:rPr>
          <w:spacing w:val="-5"/>
          <w:szCs w:val="22"/>
        </w:rPr>
        <w:t xml:space="preserve"> </w:t>
      </w:r>
      <w:r w:rsidRPr="00214A07">
        <w:rPr>
          <w:szCs w:val="22"/>
        </w:rPr>
        <w:t>given</w:t>
      </w:r>
      <w:r w:rsidRPr="00214A07">
        <w:rPr>
          <w:spacing w:val="-6"/>
          <w:szCs w:val="22"/>
        </w:rPr>
        <w:t xml:space="preserve"> </w:t>
      </w:r>
      <w:r w:rsidRPr="00214A07">
        <w:rPr>
          <w:szCs w:val="22"/>
        </w:rPr>
        <w:t xml:space="preserve">appropriate </w:t>
      </w:r>
      <w:r w:rsidRPr="00214A07">
        <w:rPr>
          <w:spacing w:val="-2"/>
          <w:szCs w:val="22"/>
        </w:rPr>
        <w:t>notice.</w:t>
      </w:r>
    </w:p>
    <w:p w14:paraId="77975B02" w14:textId="77777777" w:rsidR="00D815F9" w:rsidRPr="00214A07" w:rsidRDefault="00D815F9" w:rsidP="00D815F9">
      <w:pPr>
        <w:widowControl w:val="0"/>
        <w:autoSpaceDE w:val="0"/>
        <w:autoSpaceDN w:val="0"/>
        <w:rPr>
          <w:szCs w:val="24"/>
        </w:rPr>
      </w:pPr>
    </w:p>
    <w:p w14:paraId="048B5C02" w14:textId="77777777" w:rsidR="00D815F9" w:rsidRPr="00214A07" w:rsidRDefault="00D815F9" w:rsidP="00D815F9">
      <w:pPr>
        <w:widowControl w:val="0"/>
        <w:numPr>
          <w:ilvl w:val="0"/>
          <w:numId w:val="94"/>
        </w:numPr>
        <w:tabs>
          <w:tab w:val="left" w:pos="840"/>
        </w:tabs>
        <w:autoSpaceDE w:val="0"/>
        <w:autoSpaceDN w:val="0"/>
        <w:ind w:left="120" w:right="115"/>
        <w:rPr>
          <w:szCs w:val="22"/>
        </w:rPr>
      </w:pPr>
      <w:r w:rsidRPr="00214A07">
        <w:rPr>
          <w:i/>
          <w:szCs w:val="22"/>
        </w:rPr>
        <w:t>Records</w:t>
      </w:r>
      <w:r w:rsidRPr="00214A07">
        <w:rPr>
          <w:szCs w:val="22"/>
        </w:rPr>
        <w:t>. An employer must retain records documenting its compliance with the ESSTA for</w:t>
      </w:r>
      <w:r w:rsidRPr="00214A07">
        <w:rPr>
          <w:spacing w:val="-6"/>
          <w:szCs w:val="22"/>
        </w:rPr>
        <w:t xml:space="preserve"> </w:t>
      </w:r>
      <w:r w:rsidRPr="00214A07">
        <w:rPr>
          <w:szCs w:val="22"/>
        </w:rPr>
        <w:t>a</w:t>
      </w:r>
      <w:r w:rsidRPr="00214A07">
        <w:rPr>
          <w:spacing w:val="-6"/>
          <w:szCs w:val="22"/>
        </w:rPr>
        <w:t xml:space="preserve"> </w:t>
      </w:r>
      <w:r w:rsidRPr="00214A07">
        <w:rPr>
          <w:szCs w:val="22"/>
        </w:rPr>
        <w:t>period</w:t>
      </w:r>
      <w:r w:rsidRPr="00214A07">
        <w:rPr>
          <w:spacing w:val="-5"/>
          <w:szCs w:val="22"/>
        </w:rPr>
        <w:t xml:space="preserve"> </w:t>
      </w:r>
      <w:r w:rsidRPr="00214A07">
        <w:rPr>
          <w:szCs w:val="22"/>
        </w:rPr>
        <w:t>of</w:t>
      </w:r>
      <w:r w:rsidRPr="00214A07">
        <w:rPr>
          <w:spacing w:val="-6"/>
          <w:szCs w:val="22"/>
        </w:rPr>
        <w:t xml:space="preserve"> </w:t>
      </w:r>
      <w:r w:rsidRPr="00214A07">
        <w:rPr>
          <w:szCs w:val="22"/>
        </w:rPr>
        <w:t>at</w:t>
      </w:r>
      <w:r w:rsidRPr="00214A07">
        <w:rPr>
          <w:spacing w:val="-4"/>
          <w:szCs w:val="22"/>
        </w:rPr>
        <w:t xml:space="preserve"> </w:t>
      </w:r>
      <w:r w:rsidRPr="00214A07">
        <w:rPr>
          <w:szCs w:val="22"/>
        </w:rPr>
        <w:t>least</w:t>
      </w:r>
      <w:r w:rsidRPr="00214A07">
        <w:rPr>
          <w:spacing w:val="-4"/>
          <w:szCs w:val="22"/>
        </w:rPr>
        <w:t xml:space="preserve"> </w:t>
      </w:r>
      <w:r w:rsidRPr="00214A07">
        <w:rPr>
          <w:szCs w:val="22"/>
        </w:rPr>
        <w:t>three</w:t>
      </w:r>
      <w:r w:rsidRPr="00214A07">
        <w:rPr>
          <w:spacing w:val="-6"/>
          <w:szCs w:val="22"/>
        </w:rPr>
        <w:t xml:space="preserve"> </w:t>
      </w:r>
      <w:r w:rsidRPr="00214A07">
        <w:rPr>
          <w:szCs w:val="22"/>
        </w:rPr>
        <w:t>years,</w:t>
      </w:r>
      <w:r w:rsidRPr="00214A07">
        <w:rPr>
          <w:spacing w:val="-5"/>
          <w:szCs w:val="22"/>
        </w:rPr>
        <w:t xml:space="preserve"> </w:t>
      </w:r>
      <w:r w:rsidRPr="00214A07">
        <w:rPr>
          <w:szCs w:val="22"/>
        </w:rPr>
        <w:t>and</w:t>
      </w:r>
      <w:r w:rsidRPr="00214A07">
        <w:rPr>
          <w:spacing w:val="-5"/>
          <w:szCs w:val="22"/>
        </w:rPr>
        <w:t xml:space="preserve"> </w:t>
      </w:r>
      <w:r w:rsidRPr="00214A07">
        <w:rPr>
          <w:szCs w:val="22"/>
        </w:rPr>
        <w:t>must</w:t>
      </w:r>
      <w:r w:rsidRPr="00214A07">
        <w:rPr>
          <w:spacing w:val="-4"/>
          <w:szCs w:val="22"/>
        </w:rPr>
        <w:t xml:space="preserve"> </w:t>
      </w:r>
      <w:r w:rsidRPr="00214A07">
        <w:rPr>
          <w:szCs w:val="22"/>
        </w:rPr>
        <w:t>allow</w:t>
      </w:r>
      <w:r w:rsidRPr="00214A07">
        <w:rPr>
          <w:spacing w:val="-3"/>
          <w:szCs w:val="22"/>
        </w:rPr>
        <w:t xml:space="preserve"> </w:t>
      </w:r>
      <w:r w:rsidRPr="00214A07">
        <w:rPr>
          <w:szCs w:val="22"/>
        </w:rPr>
        <w:t>DCWP</w:t>
      </w:r>
      <w:r w:rsidRPr="00214A07">
        <w:rPr>
          <w:spacing w:val="-4"/>
          <w:szCs w:val="22"/>
        </w:rPr>
        <w:t xml:space="preserve"> </w:t>
      </w:r>
      <w:r w:rsidRPr="00214A07">
        <w:rPr>
          <w:szCs w:val="22"/>
        </w:rPr>
        <w:t>to</w:t>
      </w:r>
      <w:r w:rsidRPr="00214A07">
        <w:rPr>
          <w:spacing w:val="-5"/>
          <w:szCs w:val="22"/>
        </w:rPr>
        <w:t xml:space="preserve"> </w:t>
      </w:r>
      <w:r w:rsidRPr="00214A07">
        <w:rPr>
          <w:szCs w:val="22"/>
        </w:rPr>
        <w:t>access</w:t>
      </w:r>
      <w:r w:rsidRPr="00214A07">
        <w:rPr>
          <w:spacing w:val="-5"/>
          <w:szCs w:val="22"/>
        </w:rPr>
        <w:t xml:space="preserve"> </w:t>
      </w:r>
      <w:r w:rsidRPr="00214A07">
        <w:rPr>
          <w:szCs w:val="22"/>
        </w:rPr>
        <w:t>such</w:t>
      </w:r>
      <w:r w:rsidRPr="00214A07">
        <w:rPr>
          <w:spacing w:val="-2"/>
          <w:szCs w:val="22"/>
        </w:rPr>
        <w:t xml:space="preserve"> </w:t>
      </w:r>
      <w:r w:rsidRPr="00214A07">
        <w:rPr>
          <w:szCs w:val="22"/>
        </w:rPr>
        <w:t>records</w:t>
      </w:r>
      <w:r w:rsidRPr="00214A07">
        <w:rPr>
          <w:spacing w:val="-5"/>
          <w:szCs w:val="22"/>
        </w:rPr>
        <w:t xml:space="preserve"> </w:t>
      </w:r>
      <w:r w:rsidRPr="00214A07">
        <w:rPr>
          <w:szCs w:val="22"/>
        </w:rPr>
        <w:t>in</w:t>
      </w:r>
      <w:r w:rsidRPr="00214A07">
        <w:rPr>
          <w:spacing w:val="-5"/>
          <w:szCs w:val="22"/>
        </w:rPr>
        <w:t xml:space="preserve"> </w:t>
      </w:r>
      <w:r w:rsidRPr="00214A07">
        <w:rPr>
          <w:szCs w:val="22"/>
        </w:rPr>
        <w:t>furtherance</w:t>
      </w:r>
      <w:r w:rsidRPr="00214A07">
        <w:rPr>
          <w:spacing w:val="-6"/>
          <w:szCs w:val="22"/>
        </w:rPr>
        <w:t xml:space="preserve"> </w:t>
      </w:r>
      <w:r w:rsidRPr="00214A07">
        <w:rPr>
          <w:szCs w:val="22"/>
        </w:rPr>
        <w:t>of an investigation related to an alleged violation of the ESSTA.</w:t>
      </w:r>
    </w:p>
    <w:p w14:paraId="71556B00" w14:textId="77777777" w:rsidR="00D815F9" w:rsidRPr="00214A07" w:rsidRDefault="00D815F9" w:rsidP="00D815F9">
      <w:pPr>
        <w:widowControl w:val="0"/>
        <w:autoSpaceDE w:val="0"/>
        <w:autoSpaceDN w:val="0"/>
        <w:rPr>
          <w:szCs w:val="24"/>
        </w:rPr>
      </w:pPr>
    </w:p>
    <w:p w14:paraId="74F6DAA1" w14:textId="77777777" w:rsidR="00D815F9" w:rsidRPr="00214A07" w:rsidRDefault="00D815F9" w:rsidP="0008569D">
      <w:pPr>
        <w:widowControl w:val="0"/>
        <w:numPr>
          <w:ilvl w:val="0"/>
          <w:numId w:val="94"/>
        </w:numPr>
        <w:autoSpaceDE w:val="0"/>
        <w:autoSpaceDN w:val="0"/>
        <w:ind w:left="180" w:hanging="810"/>
        <w:rPr>
          <w:i/>
          <w:szCs w:val="22"/>
        </w:rPr>
      </w:pPr>
      <w:r w:rsidRPr="00214A07">
        <w:rPr>
          <w:i/>
          <w:szCs w:val="22"/>
        </w:rPr>
        <w:t>Enforcement</w:t>
      </w:r>
      <w:r w:rsidRPr="00214A07">
        <w:rPr>
          <w:i/>
          <w:spacing w:val="-3"/>
          <w:szCs w:val="22"/>
        </w:rPr>
        <w:t xml:space="preserve"> </w:t>
      </w:r>
      <w:r w:rsidRPr="00214A07">
        <w:rPr>
          <w:i/>
          <w:szCs w:val="22"/>
        </w:rPr>
        <w:t>and</w:t>
      </w:r>
      <w:r w:rsidRPr="00214A07">
        <w:rPr>
          <w:i/>
          <w:spacing w:val="-2"/>
          <w:szCs w:val="22"/>
        </w:rPr>
        <w:t xml:space="preserve"> Penalties.</w:t>
      </w:r>
    </w:p>
    <w:p w14:paraId="3D2E479A" w14:textId="77777777" w:rsidR="00D815F9" w:rsidRPr="00214A07" w:rsidRDefault="00D815F9" w:rsidP="00D815F9">
      <w:pPr>
        <w:widowControl w:val="0"/>
        <w:numPr>
          <w:ilvl w:val="1"/>
          <w:numId w:val="94"/>
        </w:numPr>
        <w:tabs>
          <w:tab w:val="left" w:pos="1560"/>
        </w:tabs>
        <w:autoSpaceDE w:val="0"/>
        <w:autoSpaceDN w:val="0"/>
        <w:spacing w:before="120"/>
        <w:ind w:right="118" w:firstLine="720"/>
        <w:rPr>
          <w:szCs w:val="22"/>
        </w:rPr>
      </w:pPr>
      <w:r w:rsidRPr="00214A07">
        <w:rPr>
          <w:szCs w:val="22"/>
        </w:rPr>
        <w:t>Upon receiving a complaint alleging a violation of the ESSTA, DCWP must investigate</w:t>
      </w:r>
      <w:r w:rsidRPr="00214A07">
        <w:rPr>
          <w:spacing w:val="-2"/>
          <w:szCs w:val="22"/>
        </w:rPr>
        <w:t xml:space="preserve"> </w:t>
      </w:r>
      <w:r w:rsidRPr="00214A07">
        <w:rPr>
          <w:szCs w:val="22"/>
        </w:rPr>
        <w:t>such</w:t>
      </w:r>
      <w:r w:rsidRPr="00214A07">
        <w:rPr>
          <w:spacing w:val="-1"/>
          <w:szCs w:val="22"/>
        </w:rPr>
        <w:t xml:space="preserve"> </w:t>
      </w:r>
      <w:r w:rsidRPr="00214A07">
        <w:rPr>
          <w:szCs w:val="22"/>
        </w:rPr>
        <w:t>complaint.</w:t>
      </w:r>
      <w:r w:rsidRPr="00214A07">
        <w:rPr>
          <w:spacing w:val="-1"/>
          <w:szCs w:val="22"/>
        </w:rPr>
        <w:t xml:space="preserve"> </w:t>
      </w:r>
      <w:r w:rsidRPr="00214A07">
        <w:rPr>
          <w:szCs w:val="22"/>
        </w:rPr>
        <w:t>DCWP may</w:t>
      </w:r>
      <w:r w:rsidRPr="00214A07">
        <w:rPr>
          <w:spacing w:val="-1"/>
          <w:szCs w:val="22"/>
        </w:rPr>
        <w:t xml:space="preserve"> </w:t>
      </w:r>
      <w:r w:rsidRPr="00214A07">
        <w:rPr>
          <w:szCs w:val="22"/>
        </w:rPr>
        <w:t>also</w:t>
      </w:r>
      <w:r w:rsidRPr="00214A07">
        <w:rPr>
          <w:spacing w:val="-1"/>
          <w:szCs w:val="22"/>
        </w:rPr>
        <w:t xml:space="preserve"> </w:t>
      </w:r>
      <w:r w:rsidRPr="00214A07">
        <w:rPr>
          <w:szCs w:val="22"/>
        </w:rPr>
        <w:t>open</w:t>
      </w:r>
      <w:r w:rsidRPr="00214A07">
        <w:rPr>
          <w:spacing w:val="-1"/>
          <w:szCs w:val="22"/>
        </w:rPr>
        <w:t xml:space="preserve"> </w:t>
      </w:r>
      <w:r w:rsidRPr="00214A07">
        <w:rPr>
          <w:szCs w:val="22"/>
        </w:rPr>
        <w:t>an</w:t>
      </w:r>
      <w:r w:rsidRPr="00214A07">
        <w:rPr>
          <w:spacing w:val="-1"/>
          <w:szCs w:val="22"/>
        </w:rPr>
        <w:t xml:space="preserve"> </w:t>
      </w:r>
      <w:r w:rsidRPr="00214A07">
        <w:rPr>
          <w:szCs w:val="22"/>
        </w:rPr>
        <w:t>investigation</w:t>
      </w:r>
      <w:r w:rsidRPr="00214A07">
        <w:rPr>
          <w:spacing w:val="-1"/>
          <w:szCs w:val="22"/>
        </w:rPr>
        <w:t xml:space="preserve"> </w:t>
      </w:r>
      <w:r w:rsidRPr="00214A07">
        <w:rPr>
          <w:szCs w:val="22"/>
        </w:rPr>
        <w:t>to</w:t>
      </w:r>
      <w:r w:rsidRPr="00214A07">
        <w:rPr>
          <w:spacing w:val="-1"/>
          <w:szCs w:val="22"/>
        </w:rPr>
        <w:t xml:space="preserve"> </w:t>
      </w:r>
      <w:r w:rsidRPr="00214A07">
        <w:rPr>
          <w:szCs w:val="22"/>
        </w:rPr>
        <w:t>determine</w:t>
      </w:r>
      <w:r w:rsidRPr="00214A07">
        <w:rPr>
          <w:spacing w:val="-2"/>
          <w:szCs w:val="22"/>
        </w:rPr>
        <w:t xml:space="preserve"> </w:t>
      </w:r>
      <w:r w:rsidRPr="00214A07">
        <w:rPr>
          <w:szCs w:val="22"/>
        </w:rPr>
        <w:t>compliance with the</w:t>
      </w:r>
      <w:r w:rsidRPr="00214A07">
        <w:rPr>
          <w:spacing w:val="-3"/>
          <w:szCs w:val="22"/>
        </w:rPr>
        <w:t xml:space="preserve"> </w:t>
      </w:r>
      <w:r w:rsidRPr="00214A07">
        <w:rPr>
          <w:szCs w:val="22"/>
        </w:rPr>
        <w:t>ESSTA</w:t>
      </w:r>
      <w:r w:rsidRPr="00214A07">
        <w:rPr>
          <w:spacing w:val="-3"/>
          <w:szCs w:val="22"/>
        </w:rPr>
        <w:t xml:space="preserve"> </w:t>
      </w:r>
      <w:r w:rsidRPr="00214A07">
        <w:rPr>
          <w:szCs w:val="22"/>
        </w:rPr>
        <w:t>on</w:t>
      </w:r>
      <w:r w:rsidRPr="00214A07">
        <w:rPr>
          <w:spacing w:val="-2"/>
          <w:szCs w:val="22"/>
        </w:rPr>
        <w:t xml:space="preserve"> </w:t>
      </w:r>
      <w:r w:rsidRPr="00214A07">
        <w:rPr>
          <w:szCs w:val="22"/>
        </w:rPr>
        <w:t>its</w:t>
      </w:r>
      <w:r w:rsidRPr="00214A07">
        <w:rPr>
          <w:spacing w:val="-2"/>
          <w:szCs w:val="22"/>
        </w:rPr>
        <w:t xml:space="preserve"> </w:t>
      </w:r>
      <w:r w:rsidRPr="00214A07">
        <w:rPr>
          <w:szCs w:val="22"/>
        </w:rPr>
        <w:t>own</w:t>
      </w:r>
      <w:r w:rsidRPr="00214A07">
        <w:rPr>
          <w:spacing w:val="-2"/>
          <w:szCs w:val="22"/>
        </w:rPr>
        <w:t xml:space="preserve"> </w:t>
      </w:r>
      <w:r w:rsidRPr="00214A07">
        <w:rPr>
          <w:szCs w:val="22"/>
        </w:rPr>
        <w:t>initiative.</w:t>
      </w:r>
      <w:r w:rsidRPr="00214A07">
        <w:rPr>
          <w:spacing w:val="40"/>
          <w:szCs w:val="22"/>
        </w:rPr>
        <w:t xml:space="preserve"> </w:t>
      </w:r>
      <w:r w:rsidRPr="00214A07">
        <w:rPr>
          <w:szCs w:val="22"/>
        </w:rPr>
        <w:t>Upon</w:t>
      </w:r>
      <w:r w:rsidRPr="00214A07">
        <w:rPr>
          <w:spacing w:val="-2"/>
          <w:szCs w:val="22"/>
        </w:rPr>
        <w:t xml:space="preserve"> </w:t>
      </w:r>
      <w:r w:rsidRPr="00214A07">
        <w:rPr>
          <w:szCs w:val="22"/>
        </w:rPr>
        <w:t>notification</w:t>
      </w:r>
      <w:r w:rsidRPr="00214A07">
        <w:rPr>
          <w:spacing w:val="-2"/>
          <w:szCs w:val="22"/>
        </w:rPr>
        <w:t xml:space="preserve"> </w:t>
      </w:r>
      <w:r w:rsidRPr="00214A07">
        <w:rPr>
          <w:szCs w:val="22"/>
        </w:rPr>
        <w:t>of</w:t>
      </w:r>
      <w:r w:rsidRPr="00214A07">
        <w:rPr>
          <w:spacing w:val="-3"/>
          <w:szCs w:val="22"/>
        </w:rPr>
        <w:t xml:space="preserve"> </w:t>
      </w:r>
      <w:r w:rsidRPr="00214A07">
        <w:rPr>
          <w:szCs w:val="22"/>
        </w:rPr>
        <w:t>a</w:t>
      </w:r>
      <w:r w:rsidRPr="00214A07">
        <w:rPr>
          <w:spacing w:val="-1"/>
          <w:szCs w:val="22"/>
        </w:rPr>
        <w:t xml:space="preserve"> </w:t>
      </w:r>
      <w:r w:rsidRPr="00214A07">
        <w:rPr>
          <w:szCs w:val="22"/>
        </w:rPr>
        <w:t>complaint</w:t>
      </w:r>
      <w:r w:rsidRPr="00214A07">
        <w:rPr>
          <w:spacing w:val="-2"/>
          <w:szCs w:val="22"/>
        </w:rPr>
        <w:t xml:space="preserve"> </w:t>
      </w:r>
      <w:r w:rsidRPr="00214A07">
        <w:rPr>
          <w:szCs w:val="22"/>
        </w:rPr>
        <w:t>or</w:t>
      </w:r>
      <w:r w:rsidRPr="00214A07">
        <w:rPr>
          <w:spacing w:val="-1"/>
          <w:szCs w:val="22"/>
        </w:rPr>
        <w:t xml:space="preserve"> </w:t>
      </w:r>
      <w:r w:rsidRPr="00214A07">
        <w:rPr>
          <w:szCs w:val="22"/>
        </w:rPr>
        <w:t>an investigation</w:t>
      </w:r>
      <w:r w:rsidRPr="00214A07">
        <w:rPr>
          <w:spacing w:val="-2"/>
          <w:szCs w:val="22"/>
        </w:rPr>
        <w:t xml:space="preserve"> </w:t>
      </w:r>
      <w:r w:rsidRPr="00214A07">
        <w:rPr>
          <w:szCs w:val="22"/>
        </w:rPr>
        <w:t>by</w:t>
      </w:r>
      <w:r w:rsidRPr="00214A07">
        <w:rPr>
          <w:spacing w:val="-2"/>
          <w:szCs w:val="22"/>
        </w:rPr>
        <w:t xml:space="preserve"> </w:t>
      </w:r>
      <w:r w:rsidRPr="00214A07">
        <w:rPr>
          <w:szCs w:val="22"/>
        </w:rPr>
        <w:t>DCWP, the employer must provide DCWP with a written response and any such other information as DCWP</w:t>
      </w:r>
      <w:r w:rsidRPr="00214A07">
        <w:rPr>
          <w:spacing w:val="-10"/>
          <w:szCs w:val="22"/>
        </w:rPr>
        <w:t xml:space="preserve"> </w:t>
      </w:r>
      <w:r w:rsidRPr="00214A07">
        <w:rPr>
          <w:szCs w:val="22"/>
        </w:rPr>
        <w:t>may</w:t>
      </w:r>
      <w:r w:rsidRPr="00214A07">
        <w:rPr>
          <w:spacing w:val="-11"/>
          <w:szCs w:val="22"/>
        </w:rPr>
        <w:t xml:space="preserve"> </w:t>
      </w:r>
      <w:r w:rsidRPr="00214A07">
        <w:rPr>
          <w:szCs w:val="22"/>
        </w:rPr>
        <w:t>request.</w:t>
      </w:r>
      <w:r w:rsidRPr="00214A07">
        <w:rPr>
          <w:spacing w:val="-8"/>
          <w:szCs w:val="22"/>
        </w:rPr>
        <w:t xml:space="preserve"> </w:t>
      </w:r>
      <w:r w:rsidRPr="00214A07">
        <w:rPr>
          <w:szCs w:val="22"/>
        </w:rPr>
        <w:t>If</w:t>
      </w:r>
      <w:r w:rsidRPr="00214A07">
        <w:rPr>
          <w:spacing w:val="-9"/>
          <w:szCs w:val="22"/>
        </w:rPr>
        <w:t xml:space="preserve"> </w:t>
      </w:r>
      <w:r w:rsidRPr="00214A07">
        <w:rPr>
          <w:szCs w:val="22"/>
        </w:rPr>
        <w:t>DCWP</w:t>
      </w:r>
      <w:r w:rsidRPr="00214A07">
        <w:rPr>
          <w:spacing w:val="-10"/>
          <w:szCs w:val="22"/>
        </w:rPr>
        <w:t xml:space="preserve"> </w:t>
      </w:r>
      <w:r w:rsidRPr="00214A07">
        <w:rPr>
          <w:szCs w:val="22"/>
        </w:rPr>
        <w:t>believes</w:t>
      </w:r>
      <w:r w:rsidRPr="00214A07">
        <w:rPr>
          <w:spacing w:val="-10"/>
          <w:szCs w:val="22"/>
        </w:rPr>
        <w:t xml:space="preserve"> </w:t>
      </w:r>
      <w:r w:rsidRPr="00214A07">
        <w:rPr>
          <w:szCs w:val="22"/>
        </w:rPr>
        <w:t>that</w:t>
      </w:r>
      <w:r w:rsidRPr="00214A07">
        <w:rPr>
          <w:spacing w:val="-10"/>
          <w:szCs w:val="22"/>
        </w:rPr>
        <w:t xml:space="preserve"> </w:t>
      </w:r>
      <w:r w:rsidRPr="00214A07">
        <w:rPr>
          <w:szCs w:val="22"/>
        </w:rPr>
        <w:t>a</w:t>
      </w:r>
      <w:r w:rsidRPr="00214A07">
        <w:rPr>
          <w:spacing w:val="-12"/>
          <w:szCs w:val="22"/>
        </w:rPr>
        <w:t xml:space="preserve"> </w:t>
      </w:r>
      <w:r w:rsidRPr="00214A07">
        <w:rPr>
          <w:szCs w:val="22"/>
        </w:rPr>
        <w:t>violation</w:t>
      </w:r>
      <w:r w:rsidRPr="00214A07">
        <w:rPr>
          <w:spacing w:val="-11"/>
          <w:szCs w:val="22"/>
        </w:rPr>
        <w:t xml:space="preserve"> </w:t>
      </w:r>
      <w:r w:rsidRPr="00214A07">
        <w:rPr>
          <w:szCs w:val="22"/>
        </w:rPr>
        <w:t>of</w:t>
      </w:r>
      <w:r w:rsidRPr="00214A07">
        <w:rPr>
          <w:spacing w:val="-11"/>
          <w:szCs w:val="22"/>
        </w:rPr>
        <w:t xml:space="preserve"> </w:t>
      </w:r>
      <w:r w:rsidRPr="00214A07">
        <w:rPr>
          <w:szCs w:val="22"/>
        </w:rPr>
        <w:t>the</w:t>
      </w:r>
      <w:r w:rsidRPr="00214A07">
        <w:rPr>
          <w:spacing w:val="-12"/>
          <w:szCs w:val="22"/>
        </w:rPr>
        <w:t xml:space="preserve"> </w:t>
      </w:r>
      <w:r w:rsidRPr="00214A07">
        <w:rPr>
          <w:szCs w:val="22"/>
        </w:rPr>
        <w:t>ESSTA</w:t>
      </w:r>
      <w:r w:rsidRPr="00214A07">
        <w:rPr>
          <w:spacing w:val="-11"/>
          <w:szCs w:val="22"/>
        </w:rPr>
        <w:t xml:space="preserve"> </w:t>
      </w:r>
      <w:r w:rsidRPr="00214A07">
        <w:rPr>
          <w:szCs w:val="22"/>
        </w:rPr>
        <w:t>has</w:t>
      </w:r>
      <w:r w:rsidRPr="00214A07">
        <w:rPr>
          <w:spacing w:val="-10"/>
          <w:szCs w:val="22"/>
        </w:rPr>
        <w:t xml:space="preserve"> </w:t>
      </w:r>
      <w:r w:rsidRPr="00214A07">
        <w:rPr>
          <w:szCs w:val="22"/>
        </w:rPr>
        <w:t>occurred,</w:t>
      </w:r>
      <w:r w:rsidRPr="00214A07">
        <w:rPr>
          <w:spacing w:val="-11"/>
          <w:szCs w:val="22"/>
        </w:rPr>
        <w:t xml:space="preserve"> </w:t>
      </w:r>
      <w:r w:rsidRPr="00214A07">
        <w:rPr>
          <w:szCs w:val="22"/>
        </w:rPr>
        <w:t>it</w:t>
      </w:r>
      <w:r w:rsidRPr="00214A07">
        <w:rPr>
          <w:spacing w:val="-10"/>
          <w:szCs w:val="22"/>
        </w:rPr>
        <w:t xml:space="preserve"> </w:t>
      </w:r>
      <w:r w:rsidRPr="00214A07">
        <w:rPr>
          <w:szCs w:val="22"/>
        </w:rPr>
        <w:t>has</w:t>
      </w:r>
      <w:r w:rsidRPr="00214A07">
        <w:rPr>
          <w:spacing w:val="-10"/>
          <w:szCs w:val="22"/>
        </w:rPr>
        <w:t xml:space="preserve"> </w:t>
      </w:r>
      <w:r w:rsidRPr="00214A07">
        <w:rPr>
          <w:szCs w:val="22"/>
        </w:rPr>
        <w:t>the</w:t>
      </w:r>
      <w:r w:rsidRPr="00214A07">
        <w:rPr>
          <w:spacing w:val="-12"/>
          <w:szCs w:val="22"/>
        </w:rPr>
        <w:t xml:space="preserve"> </w:t>
      </w:r>
      <w:r w:rsidRPr="00214A07">
        <w:rPr>
          <w:szCs w:val="22"/>
        </w:rPr>
        <w:t>right to issue a notice of violation to the employer .</w:t>
      </w:r>
    </w:p>
    <w:p w14:paraId="337DB530" w14:textId="77777777" w:rsidR="00D815F9" w:rsidRPr="00214A07" w:rsidRDefault="00D815F9" w:rsidP="00D815F9">
      <w:pPr>
        <w:widowControl w:val="0"/>
        <w:autoSpaceDE w:val="0"/>
        <w:autoSpaceDN w:val="0"/>
        <w:rPr>
          <w:szCs w:val="24"/>
        </w:rPr>
      </w:pPr>
    </w:p>
    <w:p w14:paraId="789CCEE5" w14:textId="77777777" w:rsidR="00D815F9" w:rsidRPr="00214A07" w:rsidRDefault="00D815F9" w:rsidP="00D815F9">
      <w:pPr>
        <w:widowControl w:val="0"/>
        <w:numPr>
          <w:ilvl w:val="1"/>
          <w:numId w:val="94"/>
        </w:numPr>
        <w:tabs>
          <w:tab w:val="left" w:pos="1560"/>
        </w:tabs>
        <w:autoSpaceDE w:val="0"/>
        <w:autoSpaceDN w:val="0"/>
        <w:ind w:right="117" w:firstLine="720"/>
        <w:rPr>
          <w:szCs w:val="22"/>
        </w:rPr>
      </w:pPr>
      <w:r w:rsidRPr="00214A07">
        <w:rPr>
          <w:szCs w:val="22"/>
        </w:rPr>
        <w:t>DCWP has the power to grant an employee or former employee all appropriate relief</w:t>
      </w:r>
      <w:r w:rsidRPr="00214A07">
        <w:rPr>
          <w:spacing w:val="-10"/>
          <w:szCs w:val="22"/>
        </w:rPr>
        <w:t xml:space="preserve"> </w:t>
      </w:r>
      <w:r w:rsidRPr="00214A07">
        <w:rPr>
          <w:szCs w:val="22"/>
        </w:rPr>
        <w:t>as</w:t>
      </w:r>
      <w:r w:rsidRPr="00214A07">
        <w:rPr>
          <w:spacing w:val="-9"/>
          <w:szCs w:val="22"/>
        </w:rPr>
        <w:t xml:space="preserve"> </w:t>
      </w:r>
      <w:r w:rsidRPr="00214A07">
        <w:rPr>
          <w:szCs w:val="22"/>
        </w:rPr>
        <w:t>set</w:t>
      </w:r>
      <w:r w:rsidRPr="00214A07">
        <w:rPr>
          <w:spacing w:val="-7"/>
          <w:szCs w:val="22"/>
        </w:rPr>
        <w:t xml:space="preserve"> </w:t>
      </w:r>
      <w:r w:rsidRPr="00214A07">
        <w:rPr>
          <w:szCs w:val="22"/>
        </w:rPr>
        <w:t>forth</w:t>
      </w:r>
      <w:r w:rsidRPr="00214A07">
        <w:rPr>
          <w:spacing w:val="-10"/>
          <w:szCs w:val="22"/>
        </w:rPr>
        <w:t xml:space="preserve"> </w:t>
      </w:r>
      <w:r w:rsidRPr="00214A07">
        <w:rPr>
          <w:szCs w:val="22"/>
        </w:rPr>
        <w:t>in</w:t>
      </w:r>
      <w:r w:rsidRPr="00214A07">
        <w:rPr>
          <w:spacing w:val="-10"/>
          <w:szCs w:val="22"/>
        </w:rPr>
        <w:t xml:space="preserve"> </w:t>
      </w:r>
      <w:r w:rsidRPr="00214A07">
        <w:rPr>
          <w:szCs w:val="22"/>
        </w:rPr>
        <w:t>Admin.</w:t>
      </w:r>
      <w:r w:rsidRPr="00214A07">
        <w:rPr>
          <w:spacing w:val="-10"/>
          <w:szCs w:val="22"/>
        </w:rPr>
        <w:t xml:space="preserve"> </w:t>
      </w:r>
      <w:r w:rsidRPr="00214A07">
        <w:rPr>
          <w:szCs w:val="22"/>
        </w:rPr>
        <w:t>Code</w:t>
      </w:r>
      <w:r w:rsidRPr="00214A07">
        <w:rPr>
          <w:spacing w:val="-11"/>
          <w:szCs w:val="22"/>
        </w:rPr>
        <w:t xml:space="preserve"> </w:t>
      </w:r>
      <w:r w:rsidRPr="00214A07">
        <w:rPr>
          <w:szCs w:val="22"/>
        </w:rPr>
        <w:t>§</w:t>
      </w:r>
      <w:r w:rsidRPr="00214A07">
        <w:rPr>
          <w:spacing w:val="-10"/>
          <w:szCs w:val="22"/>
        </w:rPr>
        <w:t xml:space="preserve"> </w:t>
      </w:r>
      <w:r w:rsidRPr="00214A07">
        <w:rPr>
          <w:szCs w:val="22"/>
        </w:rPr>
        <w:t>20-924(d).</w:t>
      </w:r>
      <w:r w:rsidRPr="00214A07">
        <w:rPr>
          <w:spacing w:val="-10"/>
          <w:szCs w:val="22"/>
        </w:rPr>
        <w:t xml:space="preserve"> </w:t>
      </w:r>
      <w:r w:rsidRPr="00214A07">
        <w:rPr>
          <w:szCs w:val="22"/>
        </w:rPr>
        <w:t>Such</w:t>
      </w:r>
      <w:r w:rsidRPr="00214A07">
        <w:rPr>
          <w:spacing w:val="-10"/>
          <w:szCs w:val="22"/>
        </w:rPr>
        <w:t xml:space="preserve"> </w:t>
      </w:r>
      <w:r w:rsidRPr="00214A07">
        <w:rPr>
          <w:szCs w:val="22"/>
        </w:rPr>
        <w:t>relief</w:t>
      </w:r>
      <w:r w:rsidRPr="00214A07">
        <w:rPr>
          <w:spacing w:val="-10"/>
          <w:szCs w:val="22"/>
        </w:rPr>
        <w:t xml:space="preserve"> </w:t>
      </w:r>
      <w:r w:rsidRPr="00214A07">
        <w:rPr>
          <w:szCs w:val="22"/>
        </w:rPr>
        <w:t>may</w:t>
      </w:r>
      <w:r w:rsidRPr="00214A07">
        <w:rPr>
          <w:spacing w:val="-10"/>
          <w:szCs w:val="22"/>
        </w:rPr>
        <w:t xml:space="preserve"> </w:t>
      </w:r>
      <w:r w:rsidRPr="00214A07">
        <w:rPr>
          <w:szCs w:val="22"/>
        </w:rPr>
        <w:t>include,</w:t>
      </w:r>
      <w:r w:rsidRPr="00214A07">
        <w:rPr>
          <w:spacing w:val="-10"/>
          <w:szCs w:val="22"/>
        </w:rPr>
        <w:t xml:space="preserve"> </w:t>
      </w:r>
      <w:r w:rsidRPr="00214A07">
        <w:rPr>
          <w:szCs w:val="22"/>
        </w:rPr>
        <w:t>but</w:t>
      </w:r>
      <w:r w:rsidRPr="00214A07">
        <w:rPr>
          <w:spacing w:val="-9"/>
          <w:szCs w:val="22"/>
        </w:rPr>
        <w:t xml:space="preserve"> </w:t>
      </w:r>
      <w:r w:rsidRPr="00214A07">
        <w:rPr>
          <w:szCs w:val="22"/>
        </w:rPr>
        <w:t>is</w:t>
      </w:r>
      <w:r w:rsidRPr="00214A07">
        <w:rPr>
          <w:spacing w:val="-9"/>
          <w:szCs w:val="22"/>
        </w:rPr>
        <w:t xml:space="preserve"> </w:t>
      </w:r>
      <w:r w:rsidRPr="00214A07">
        <w:rPr>
          <w:szCs w:val="22"/>
        </w:rPr>
        <w:t>not</w:t>
      </w:r>
      <w:r w:rsidRPr="00214A07">
        <w:rPr>
          <w:spacing w:val="-9"/>
          <w:szCs w:val="22"/>
        </w:rPr>
        <w:t xml:space="preserve"> </w:t>
      </w:r>
      <w:r w:rsidRPr="00214A07">
        <w:rPr>
          <w:szCs w:val="22"/>
        </w:rPr>
        <w:t>limited</w:t>
      </w:r>
      <w:r w:rsidRPr="00214A07">
        <w:rPr>
          <w:spacing w:val="-10"/>
          <w:szCs w:val="22"/>
        </w:rPr>
        <w:t xml:space="preserve"> </w:t>
      </w:r>
      <w:r w:rsidRPr="00214A07">
        <w:rPr>
          <w:szCs w:val="22"/>
        </w:rPr>
        <w:t>to,</w:t>
      </w:r>
      <w:r w:rsidRPr="00214A07">
        <w:rPr>
          <w:spacing w:val="-12"/>
          <w:szCs w:val="22"/>
        </w:rPr>
        <w:t xml:space="preserve"> </w:t>
      </w:r>
      <w:r w:rsidRPr="00214A07">
        <w:rPr>
          <w:szCs w:val="22"/>
        </w:rPr>
        <w:t>treble damages</w:t>
      </w:r>
      <w:r w:rsidRPr="00214A07">
        <w:rPr>
          <w:spacing w:val="-8"/>
          <w:szCs w:val="22"/>
        </w:rPr>
        <w:t xml:space="preserve"> </w:t>
      </w:r>
      <w:r w:rsidRPr="00214A07">
        <w:rPr>
          <w:szCs w:val="22"/>
        </w:rPr>
        <w:t>for</w:t>
      </w:r>
      <w:r w:rsidRPr="00214A07">
        <w:rPr>
          <w:spacing w:val="-9"/>
          <w:szCs w:val="22"/>
        </w:rPr>
        <w:t xml:space="preserve"> </w:t>
      </w:r>
      <w:r w:rsidRPr="00214A07">
        <w:rPr>
          <w:szCs w:val="22"/>
        </w:rPr>
        <w:t>the</w:t>
      </w:r>
      <w:r w:rsidRPr="00214A07">
        <w:rPr>
          <w:spacing w:val="-9"/>
          <w:szCs w:val="22"/>
        </w:rPr>
        <w:t xml:space="preserve"> </w:t>
      </w:r>
      <w:r w:rsidRPr="00214A07">
        <w:rPr>
          <w:szCs w:val="22"/>
        </w:rPr>
        <w:t>wages</w:t>
      </w:r>
      <w:r w:rsidRPr="00214A07">
        <w:rPr>
          <w:spacing w:val="-8"/>
          <w:szCs w:val="22"/>
        </w:rPr>
        <w:t xml:space="preserve"> </w:t>
      </w:r>
      <w:r w:rsidRPr="00214A07">
        <w:rPr>
          <w:szCs w:val="22"/>
        </w:rPr>
        <w:t>that</w:t>
      </w:r>
      <w:r w:rsidRPr="00214A07">
        <w:rPr>
          <w:spacing w:val="-8"/>
          <w:szCs w:val="22"/>
        </w:rPr>
        <w:t xml:space="preserve"> </w:t>
      </w:r>
      <w:r w:rsidRPr="00214A07">
        <w:rPr>
          <w:szCs w:val="22"/>
        </w:rPr>
        <w:t>should</w:t>
      </w:r>
      <w:r w:rsidRPr="00214A07">
        <w:rPr>
          <w:spacing w:val="-8"/>
          <w:szCs w:val="22"/>
        </w:rPr>
        <w:t xml:space="preserve"> </w:t>
      </w:r>
      <w:r w:rsidRPr="00214A07">
        <w:rPr>
          <w:szCs w:val="22"/>
        </w:rPr>
        <w:t>have</w:t>
      </w:r>
      <w:r w:rsidRPr="00214A07">
        <w:rPr>
          <w:spacing w:val="-9"/>
          <w:szCs w:val="22"/>
        </w:rPr>
        <w:t xml:space="preserve"> </w:t>
      </w:r>
      <w:r w:rsidRPr="00214A07">
        <w:rPr>
          <w:szCs w:val="22"/>
        </w:rPr>
        <w:t>been</w:t>
      </w:r>
      <w:r w:rsidRPr="00214A07">
        <w:rPr>
          <w:spacing w:val="-8"/>
          <w:szCs w:val="22"/>
        </w:rPr>
        <w:t xml:space="preserve"> </w:t>
      </w:r>
      <w:r w:rsidRPr="00214A07">
        <w:rPr>
          <w:szCs w:val="22"/>
        </w:rPr>
        <w:t>paid;</w:t>
      </w:r>
      <w:r w:rsidRPr="00214A07">
        <w:rPr>
          <w:spacing w:val="-8"/>
          <w:szCs w:val="22"/>
        </w:rPr>
        <w:t xml:space="preserve"> </w:t>
      </w:r>
      <w:r w:rsidRPr="00214A07">
        <w:rPr>
          <w:szCs w:val="22"/>
        </w:rPr>
        <w:t>statutory</w:t>
      </w:r>
      <w:r w:rsidRPr="00214A07">
        <w:rPr>
          <w:spacing w:val="-8"/>
          <w:szCs w:val="22"/>
        </w:rPr>
        <w:t xml:space="preserve"> </w:t>
      </w:r>
      <w:r w:rsidRPr="00214A07">
        <w:rPr>
          <w:szCs w:val="22"/>
        </w:rPr>
        <w:t>damages</w:t>
      </w:r>
      <w:r w:rsidRPr="00214A07">
        <w:rPr>
          <w:spacing w:val="-8"/>
          <w:szCs w:val="22"/>
        </w:rPr>
        <w:t xml:space="preserve"> </w:t>
      </w:r>
      <w:r w:rsidRPr="00214A07">
        <w:rPr>
          <w:szCs w:val="22"/>
        </w:rPr>
        <w:t>for</w:t>
      </w:r>
      <w:r w:rsidRPr="00214A07">
        <w:rPr>
          <w:spacing w:val="-9"/>
          <w:szCs w:val="22"/>
        </w:rPr>
        <w:t xml:space="preserve"> </w:t>
      </w:r>
      <w:r w:rsidRPr="00214A07">
        <w:rPr>
          <w:szCs w:val="22"/>
        </w:rPr>
        <w:t>unlawful</w:t>
      </w:r>
      <w:r w:rsidRPr="00214A07">
        <w:rPr>
          <w:spacing w:val="-8"/>
          <w:szCs w:val="22"/>
        </w:rPr>
        <w:t xml:space="preserve"> </w:t>
      </w:r>
      <w:r w:rsidRPr="00214A07">
        <w:rPr>
          <w:szCs w:val="22"/>
        </w:rPr>
        <w:t>retaliation;</w:t>
      </w:r>
      <w:r w:rsidRPr="00214A07">
        <w:rPr>
          <w:spacing w:val="-8"/>
          <w:szCs w:val="22"/>
        </w:rPr>
        <w:t xml:space="preserve"> </w:t>
      </w:r>
      <w:r w:rsidRPr="00214A07">
        <w:rPr>
          <w:szCs w:val="22"/>
        </w:rPr>
        <w:t>and damages, including statutory damages, full compensation for wages and benefits lost, and reinstatement, for unlawful discharge. In addition, DCWP may impose on an employer found to have violated the ESSTA civil penalties not to exceed $500.00 for a first violation, $750.00 for a second violation within two years of the first violation, and $1,000.00 for each succeeding violation</w:t>
      </w:r>
      <w:r w:rsidRPr="00214A07">
        <w:rPr>
          <w:spacing w:val="-6"/>
          <w:szCs w:val="22"/>
        </w:rPr>
        <w:t xml:space="preserve"> </w:t>
      </w:r>
      <w:r w:rsidRPr="00214A07">
        <w:rPr>
          <w:szCs w:val="22"/>
        </w:rPr>
        <w:t>within</w:t>
      </w:r>
      <w:r w:rsidRPr="00214A07">
        <w:rPr>
          <w:spacing w:val="-8"/>
          <w:szCs w:val="22"/>
        </w:rPr>
        <w:t xml:space="preserve"> </w:t>
      </w:r>
      <w:r w:rsidRPr="00214A07">
        <w:rPr>
          <w:szCs w:val="22"/>
        </w:rPr>
        <w:t>two</w:t>
      </w:r>
      <w:r w:rsidRPr="00214A07">
        <w:rPr>
          <w:spacing w:val="-6"/>
          <w:szCs w:val="22"/>
        </w:rPr>
        <w:t xml:space="preserve"> </w:t>
      </w:r>
      <w:r w:rsidRPr="00214A07">
        <w:rPr>
          <w:szCs w:val="22"/>
        </w:rPr>
        <w:t>years</w:t>
      </w:r>
      <w:r w:rsidRPr="00214A07">
        <w:rPr>
          <w:spacing w:val="-6"/>
          <w:szCs w:val="22"/>
        </w:rPr>
        <w:t xml:space="preserve"> </w:t>
      </w:r>
      <w:r w:rsidRPr="00214A07">
        <w:rPr>
          <w:szCs w:val="22"/>
        </w:rPr>
        <w:t>of</w:t>
      </w:r>
      <w:r w:rsidRPr="00214A07">
        <w:rPr>
          <w:spacing w:val="-7"/>
          <w:szCs w:val="22"/>
        </w:rPr>
        <w:t xml:space="preserve"> </w:t>
      </w:r>
      <w:r w:rsidRPr="00214A07">
        <w:rPr>
          <w:szCs w:val="22"/>
        </w:rPr>
        <w:t>the</w:t>
      </w:r>
      <w:r w:rsidRPr="00214A07">
        <w:rPr>
          <w:spacing w:val="-7"/>
          <w:szCs w:val="22"/>
        </w:rPr>
        <w:t xml:space="preserve"> </w:t>
      </w:r>
      <w:r w:rsidRPr="00214A07">
        <w:rPr>
          <w:szCs w:val="22"/>
        </w:rPr>
        <w:t>previous</w:t>
      </w:r>
      <w:r w:rsidRPr="00214A07">
        <w:rPr>
          <w:spacing w:val="-6"/>
          <w:szCs w:val="22"/>
        </w:rPr>
        <w:t xml:space="preserve"> </w:t>
      </w:r>
      <w:r w:rsidRPr="00214A07">
        <w:rPr>
          <w:szCs w:val="22"/>
        </w:rPr>
        <w:t>violation.</w:t>
      </w:r>
      <w:r w:rsidRPr="00214A07">
        <w:rPr>
          <w:spacing w:val="-6"/>
          <w:szCs w:val="22"/>
        </w:rPr>
        <w:t xml:space="preserve"> </w:t>
      </w:r>
      <w:r w:rsidRPr="00214A07">
        <w:rPr>
          <w:szCs w:val="22"/>
        </w:rPr>
        <w:t>When</w:t>
      </w:r>
      <w:r w:rsidRPr="00214A07">
        <w:rPr>
          <w:spacing w:val="-6"/>
          <w:szCs w:val="22"/>
        </w:rPr>
        <w:t xml:space="preserve"> </w:t>
      </w:r>
      <w:r w:rsidRPr="00214A07">
        <w:rPr>
          <w:szCs w:val="22"/>
        </w:rPr>
        <w:t>an</w:t>
      </w:r>
      <w:r w:rsidRPr="00214A07">
        <w:rPr>
          <w:spacing w:val="-6"/>
          <w:szCs w:val="22"/>
        </w:rPr>
        <w:t xml:space="preserve"> </w:t>
      </w:r>
      <w:r w:rsidRPr="00214A07">
        <w:rPr>
          <w:szCs w:val="22"/>
        </w:rPr>
        <w:t>employer</w:t>
      </w:r>
      <w:r w:rsidRPr="00214A07">
        <w:rPr>
          <w:spacing w:val="-7"/>
          <w:szCs w:val="22"/>
        </w:rPr>
        <w:t xml:space="preserve"> </w:t>
      </w:r>
      <w:r w:rsidRPr="00214A07">
        <w:rPr>
          <w:szCs w:val="22"/>
        </w:rPr>
        <w:t>has</w:t>
      </w:r>
      <w:r w:rsidRPr="00214A07">
        <w:rPr>
          <w:spacing w:val="-6"/>
          <w:szCs w:val="22"/>
        </w:rPr>
        <w:t xml:space="preserve"> </w:t>
      </w:r>
      <w:r w:rsidRPr="00214A07">
        <w:rPr>
          <w:szCs w:val="22"/>
        </w:rPr>
        <w:t>a</w:t>
      </w:r>
      <w:r w:rsidRPr="00214A07">
        <w:rPr>
          <w:spacing w:val="-7"/>
          <w:szCs w:val="22"/>
        </w:rPr>
        <w:t xml:space="preserve"> </w:t>
      </w:r>
      <w:r w:rsidRPr="00214A07">
        <w:rPr>
          <w:szCs w:val="22"/>
        </w:rPr>
        <w:t>policy</w:t>
      </w:r>
      <w:r w:rsidRPr="00214A07">
        <w:rPr>
          <w:spacing w:val="-6"/>
          <w:szCs w:val="22"/>
        </w:rPr>
        <w:t xml:space="preserve"> </w:t>
      </w:r>
      <w:r w:rsidRPr="00214A07">
        <w:rPr>
          <w:szCs w:val="22"/>
        </w:rPr>
        <w:t>or</w:t>
      </w:r>
      <w:r w:rsidRPr="00214A07">
        <w:rPr>
          <w:spacing w:val="-7"/>
          <w:szCs w:val="22"/>
        </w:rPr>
        <w:t xml:space="preserve"> </w:t>
      </w:r>
      <w:r w:rsidRPr="00214A07">
        <w:rPr>
          <w:szCs w:val="22"/>
        </w:rPr>
        <w:t>practice</w:t>
      </w:r>
      <w:r w:rsidRPr="00214A07">
        <w:rPr>
          <w:spacing w:val="-7"/>
          <w:szCs w:val="22"/>
        </w:rPr>
        <w:t xml:space="preserve"> </w:t>
      </w:r>
      <w:r w:rsidRPr="00214A07">
        <w:rPr>
          <w:szCs w:val="22"/>
        </w:rPr>
        <w:t>of not</w:t>
      </w:r>
      <w:r w:rsidRPr="00214A07">
        <w:rPr>
          <w:spacing w:val="-4"/>
          <w:szCs w:val="22"/>
        </w:rPr>
        <w:t xml:space="preserve"> </w:t>
      </w:r>
      <w:r w:rsidRPr="00214A07">
        <w:rPr>
          <w:szCs w:val="22"/>
        </w:rPr>
        <w:t>providing</w:t>
      </w:r>
      <w:r w:rsidRPr="00214A07">
        <w:rPr>
          <w:spacing w:val="-5"/>
          <w:szCs w:val="22"/>
        </w:rPr>
        <w:t xml:space="preserve"> </w:t>
      </w:r>
      <w:r w:rsidRPr="00214A07">
        <w:rPr>
          <w:szCs w:val="22"/>
        </w:rPr>
        <w:t>or</w:t>
      </w:r>
      <w:r w:rsidRPr="00214A07">
        <w:rPr>
          <w:spacing w:val="-6"/>
          <w:szCs w:val="22"/>
        </w:rPr>
        <w:t xml:space="preserve"> </w:t>
      </w:r>
      <w:r w:rsidRPr="00214A07">
        <w:rPr>
          <w:szCs w:val="22"/>
        </w:rPr>
        <w:t>refusing</w:t>
      </w:r>
      <w:r w:rsidRPr="00214A07">
        <w:rPr>
          <w:spacing w:val="-7"/>
          <w:szCs w:val="22"/>
        </w:rPr>
        <w:t xml:space="preserve"> </w:t>
      </w:r>
      <w:r w:rsidRPr="00214A07">
        <w:rPr>
          <w:szCs w:val="22"/>
        </w:rPr>
        <w:t>to</w:t>
      </w:r>
      <w:r w:rsidRPr="00214A07">
        <w:rPr>
          <w:spacing w:val="-5"/>
          <w:szCs w:val="22"/>
        </w:rPr>
        <w:t xml:space="preserve"> </w:t>
      </w:r>
      <w:r w:rsidRPr="00214A07">
        <w:rPr>
          <w:szCs w:val="22"/>
        </w:rPr>
        <w:t>allow</w:t>
      </w:r>
      <w:r w:rsidRPr="00214A07">
        <w:rPr>
          <w:spacing w:val="-5"/>
          <w:szCs w:val="22"/>
        </w:rPr>
        <w:t xml:space="preserve"> </w:t>
      </w:r>
      <w:r w:rsidRPr="00214A07">
        <w:rPr>
          <w:szCs w:val="22"/>
        </w:rPr>
        <w:t>the</w:t>
      </w:r>
      <w:r w:rsidRPr="00214A07">
        <w:rPr>
          <w:spacing w:val="-6"/>
          <w:szCs w:val="22"/>
        </w:rPr>
        <w:t xml:space="preserve"> </w:t>
      </w:r>
      <w:r w:rsidRPr="00214A07">
        <w:rPr>
          <w:szCs w:val="22"/>
        </w:rPr>
        <w:t>use</w:t>
      </w:r>
      <w:r w:rsidRPr="00214A07">
        <w:rPr>
          <w:spacing w:val="-6"/>
          <w:szCs w:val="22"/>
        </w:rPr>
        <w:t xml:space="preserve"> </w:t>
      </w:r>
      <w:r w:rsidRPr="00214A07">
        <w:rPr>
          <w:szCs w:val="22"/>
        </w:rPr>
        <w:t>of</w:t>
      </w:r>
      <w:r w:rsidRPr="00214A07">
        <w:rPr>
          <w:spacing w:val="-6"/>
          <w:szCs w:val="22"/>
        </w:rPr>
        <w:t xml:space="preserve"> </w:t>
      </w:r>
      <w:r w:rsidRPr="00214A07">
        <w:rPr>
          <w:szCs w:val="22"/>
        </w:rPr>
        <w:t>safe</w:t>
      </w:r>
      <w:r w:rsidRPr="00214A07">
        <w:rPr>
          <w:spacing w:val="-6"/>
          <w:szCs w:val="22"/>
        </w:rPr>
        <w:t xml:space="preserve"> </w:t>
      </w:r>
      <w:r w:rsidRPr="00214A07">
        <w:rPr>
          <w:szCs w:val="22"/>
        </w:rPr>
        <w:t>and</w:t>
      </w:r>
      <w:r w:rsidRPr="00214A07">
        <w:rPr>
          <w:spacing w:val="-5"/>
          <w:szCs w:val="22"/>
        </w:rPr>
        <w:t xml:space="preserve"> </w:t>
      </w:r>
      <w:r w:rsidRPr="00214A07">
        <w:rPr>
          <w:szCs w:val="22"/>
        </w:rPr>
        <w:t>sick</w:t>
      </w:r>
      <w:r w:rsidRPr="00214A07">
        <w:rPr>
          <w:spacing w:val="-5"/>
          <w:szCs w:val="22"/>
        </w:rPr>
        <w:t xml:space="preserve"> </w:t>
      </w:r>
      <w:r w:rsidRPr="00214A07">
        <w:rPr>
          <w:szCs w:val="22"/>
        </w:rPr>
        <w:t>time</w:t>
      </w:r>
      <w:r w:rsidRPr="00214A07">
        <w:rPr>
          <w:spacing w:val="-6"/>
          <w:szCs w:val="22"/>
        </w:rPr>
        <w:t xml:space="preserve"> </w:t>
      </w:r>
      <w:r w:rsidRPr="00214A07">
        <w:rPr>
          <w:szCs w:val="22"/>
        </w:rPr>
        <w:t>to</w:t>
      </w:r>
      <w:r w:rsidRPr="00214A07">
        <w:rPr>
          <w:spacing w:val="-7"/>
          <w:szCs w:val="22"/>
        </w:rPr>
        <w:t xml:space="preserve"> </w:t>
      </w:r>
      <w:r w:rsidRPr="00214A07">
        <w:rPr>
          <w:szCs w:val="22"/>
        </w:rPr>
        <w:t>its</w:t>
      </w:r>
      <w:r w:rsidRPr="00214A07">
        <w:rPr>
          <w:spacing w:val="-7"/>
          <w:szCs w:val="22"/>
        </w:rPr>
        <w:t xml:space="preserve"> </w:t>
      </w:r>
      <w:r w:rsidRPr="00214A07">
        <w:rPr>
          <w:szCs w:val="22"/>
        </w:rPr>
        <w:t>employees,</w:t>
      </w:r>
      <w:r w:rsidRPr="00214A07">
        <w:rPr>
          <w:spacing w:val="-5"/>
          <w:szCs w:val="22"/>
        </w:rPr>
        <w:t xml:space="preserve"> </w:t>
      </w:r>
      <w:r w:rsidRPr="00214A07">
        <w:rPr>
          <w:szCs w:val="22"/>
        </w:rPr>
        <w:t>DCWP</w:t>
      </w:r>
      <w:r w:rsidRPr="00214A07">
        <w:rPr>
          <w:spacing w:val="-4"/>
          <w:szCs w:val="22"/>
        </w:rPr>
        <w:t xml:space="preserve"> </w:t>
      </w:r>
      <w:r w:rsidRPr="00214A07">
        <w:rPr>
          <w:szCs w:val="22"/>
        </w:rPr>
        <w:t>may</w:t>
      </w:r>
      <w:r w:rsidRPr="00214A07">
        <w:rPr>
          <w:spacing w:val="-5"/>
          <w:szCs w:val="22"/>
        </w:rPr>
        <w:t xml:space="preserve"> </w:t>
      </w:r>
      <w:r w:rsidRPr="00214A07">
        <w:rPr>
          <w:szCs w:val="22"/>
        </w:rPr>
        <w:t>seek penalties and relief on a per employee basis.</w:t>
      </w:r>
    </w:p>
    <w:p w14:paraId="32BA2CF1" w14:textId="77777777" w:rsidR="00D815F9" w:rsidRPr="00214A07" w:rsidRDefault="00D815F9" w:rsidP="00D815F9">
      <w:pPr>
        <w:widowControl w:val="0"/>
        <w:autoSpaceDE w:val="0"/>
        <w:autoSpaceDN w:val="0"/>
        <w:jc w:val="both"/>
        <w:rPr>
          <w:szCs w:val="22"/>
        </w:rPr>
        <w:sectPr w:rsidR="00D815F9" w:rsidRPr="00214A07">
          <w:pgSz w:w="12240" w:h="15840"/>
          <w:pgMar w:top="1820" w:right="1320" w:bottom="280" w:left="1320" w:header="720" w:footer="720" w:gutter="0"/>
          <w:cols w:space="720"/>
        </w:sectPr>
      </w:pPr>
    </w:p>
    <w:p w14:paraId="56CB87F4" w14:textId="580CF1F6" w:rsidR="00D815F9" w:rsidRPr="00BE62C0" w:rsidRDefault="00D815F9" w:rsidP="00BE62C0">
      <w:pPr>
        <w:widowControl w:val="0"/>
        <w:numPr>
          <w:ilvl w:val="1"/>
          <w:numId w:val="94"/>
        </w:numPr>
        <w:tabs>
          <w:tab w:val="left" w:pos="1560"/>
        </w:tabs>
        <w:autoSpaceDE w:val="0"/>
        <w:autoSpaceDN w:val="0"/>
        <w:spacing w:before="75"/>
        <w:ind w:right="120" w:firstLine="600"/>
        <w:jc w:val="both"/>
        <w:rPr>
          <w:szCs w:val="24"/>
        </w:rPr>
      </w:pPr>
      <w:r w:rsidRPr="00BE62C0">
        <w:rPr>
          <w:szCs w:val="22"/>
        </w:rPr>
        <w:t>Pursuant to Admin. Code § 20-924.2, (a) where reasonable cause exists to believe that an employer is engaged in a pattern or practice of violations of the ESSTA, the Corporation Counsel</w:t>
      </w:r>
      <w:r w:rsidRPr="00BE62C0">
        <w:rPr>
          <w:spacing w:val="-7"/>
          <w:szCs w:val="22"/>
        </w:rPr>
        <w:t xml:space="preserve"> </w:t>
      </w:r>
      <w:r w:rsidRPr="00BE62C0">
        <w:rPr>
          <w:szCs w:val="22"/>
        </w:rPr>
        <w:t>may</w:t>
      </w:r>
      <w:r w:rsidRPr="00BE62C0">
        <w:rPr>
          <w:spacing w:val="-7"/>
          <w:szCs w:val="22"/>
        </w:rPr>
        <w:t xml:space="preserve"> </w:t>
      </w:r>
      <w:r w:rsidRPr="00BE62C0">
        <w:rPr>
          <w:szCs w:val="22"/>
        </w:rPr>
        <w:t>commence</w:t>
      </w:r>
      <w:r w:rsidRPr="00BE62C0">
        <w:rPr>
          <w:spacing w:val="-6"/>
          <w:szCs w:val="22"/>
        </w:rPr>
        <w:t xml:space="preserve"> </w:t>
      </w:r>
      <w:r w:rsidRPr="00BE62C0">
        <w:rPr>
          <w:szCs w:val="22"/>
        </w:rPr>
        <w:t>a</w:t>
      </w:r>
      <w:r w:rsidRPr="00BE62C0">
        <w:rPr>
          <w:spacing w:val="-8"/>
          <w:szCs w:val="22"/>
        </w:rPr>
        <w:t xml:space="preserve"> </w:t>
      </w:r>
      <w:r w:rsidRPr="00BE62C0">
        <w:rPr>
          <w:szCs w:val="22"/>
        </w:rPr>
        <w:t>civil</w:t>
      </w:r>
      <w:r w:rsidRPr="00BE62C0">
        <w:rPr>
          <w:spacing w:val="-7"/>
          <w:szCs w:val="22"/>
        </w:rPr>
        <w:t xml:space="preserve"> </w:t>
      </w:r>
      <w:r w:rsidRPr="00BE62C0">
        <w:rPr>
          <w:szCs w:val="22"/>
        </w:rPr>
        <w:t>action</w:t>
      </w:r>
      <w:r w:rsidRPr="00BE62C0">
        <w:rPr>
          <w:spacing w:val="-7"/>
          <w:szCs w:val="22"/>
        </w:rPr>
        <w:t xml:space="preserve"> </w:t>
      </w:r>
      <w:r w:rsidRPr="00BE62C0">
        <w:rPr>
          <w:szCs w:val="22"/>
        </w:rPr>
        <w:t>on</w:t>
      </w:r>
      <w:r w:rsidRPr="00BE62C0">
        <w:rPr>
          <w:spacing w:val="-7"/>
          <w:szCs w:val="22"/>
        </w:rPr>
        <w:t xml:space="preserve"> </w:t>
      </w:r>
      <w:r w:rsidRPr="00BE62C0">
        <w:rPr>
          <w:szCs w:val="22"/>
        </w:rPr>
        <w:t>behalf</w:t>
      </w:r>
      <w:r w:rsidRPr="00BE62C0">
        <w:rPr>
          <w:spacing w:val="-8"/>
          <w:szCs w:val="22"/>
        </w:rPr>
        <w:t xml:space="preserve"> </w:t>
      </w:r>
      <w:r w:rsidRPr="00BE62C0">
        <w:rPr>
          <w:szCs w:val="22"/>
        </w:rPr>
        <w:t>of</w:t>
      </w:r>
      <w:r w:rsidRPr="00BE62C0">
        <w:rPr>
          <w:spacing w:val="-6"/>
          <w:szCs w:val="22"/>
        </w:rPr>
        <w:t xml:space="preserve"> </w:t>
      </w:r>
      <w:r w:rsidRPr="00BE62C0">
        <w:rPr>
          <w:szCs w:val="22"/>
        </w:rPr>
        <w:t>the</w:t>
      </w:r>
      <w:r w:rsidRPr="00BE62C0">
        <w:rPr>
          <w:spacing w:val="-8"/>
          <w:szCs w:val="22"/>
        </w:rPr>
        <w:t xml:space="preserve"> </w:t>
      </w:r>
      <w:r w:rsidRPr="00BE62C0">
        <w:rPr>
          <w:szCs w:val="22"/>
        </w:rPr>
        <w:t>City</w:t>
      </w:r>
      <w:r w:rsidRPr="00BE62C0">
        <w:rPr>
          <w:spacing w:val="-7"/>
          <w:szCs w:val="22"/>
        </w:rPr>
        <w:t xml:space="preserve"> </w:t>
      </w:r>
      <w:r w:rsidRPr="00BE62C0">
        <w:rPr>
          <w:szCs w:val="22"/>
        </w:rPr>
        <w:t>in</w:t>
      </w:r>
      <w:r w:rsidRPr="00BE62C0">
        <w:rPr>
          <w:spacing w:val="-7"/>
          <w:szCs w:val="22"/>
        </w:rPr>
        <w:t xml:space="preserve"> </w:t>
      </w:r>
      <w:r w:rsidRPr="00BE62C0">
        <w:rPr>
          <w:szCs w:val="22"/>
        </w:rPr>
        <w:t>a</w:t>
      </w:r>
      <w:r w:rsidRPr="00BE62C0">
        <w:rPr>
          <w:spacing w:val="-8"/>
          <w:szCs w:val="22"/>
        </w:rPr>
        <w:t xml:space="preserve"> </w:t>
      </w:r>
      <w:r w:rsidRPr="00BE62C0">
        <w:rPr>
          <w:szCs w:val="22"/>
        </w:rPr>
        <w:t>court</w:t>
      </w:r>
      <w:r w:rsidRPr="00BE62C0">
        <w:rPr>
          <w:spacing w:val="-7"/>
          <w:szCs w:val="22"/>
        </w:rPr>
        <w:t xml:space="preserve"> </w:t>
      </w:r>
      <w:r w:rsidRPr="00BE62C0">
        <w:rPr>
          <w:szCs w:val="22"/>
        </w:rPr>
        <w:t>of</w:t>
      </w:r>
      <w:r w:rsidRPr="00BE62C0">
        <w:rPr>
          <w:spacing w:val="-8"/>
          <w:szCs w:val="22"/>
        </w:rPr>
        <w:t xml:space="preserve"> </w:t>
      </w:r>
      <w:r w:rsidRPr="00BE62C0">
        <w:rPr>
          <w:szCs w:val="22"/>
        </w:rPr>
        <w:t>competent</w:t>
      </w:r>
      <w:r w:rsidRPr="00BE62C0">
        <w:rPr>
          <w:spacing w:val="-7"/>
          <w:szCs w:val="22"/>
        </w:rPr>
        <w:t xml:space="preserve"> </w:t>
      </w:r>
      <w:r w:rsidRPr="00BE62C0">
        <w:rPr>
          <w:szCs w:val="22"/>
        </w:rPr>
        <w:t>jurisdiction</w:t>
      </w:r>
      <w:r w:rsidRPr="00BE62C0">
        <w:rPr>
          <w:spacing w:val="-7"/>
          <w:szCs w:val="22"/>
        </w:rPr>
        <w:t xml:space="preserve"> </w:t>
      </w:r>
      <w:r w:rsidRPr="00BE62C0">
        <w:rPr>
          <w:szCs w:val="22"/>
        </w:rPr>
        <w:t>by filing</w:t>
      </w:r>
      <w:r w:rsidRPr="00BE62C0">
        <w:rPr>
          <w:spacing w:val="-14"/>
          <w:szCs w:val="22"/>
        </w:rPr>
        <w:t xml:space="preserve"> </w:t>
      </w:r>
      <w:r w:rsidRPr="00BE62C0">
        <w:rPr>
          <w:szCs w:val="22"/>
        </w:rPr>
        <w:t>a</w:t>
      </w:r>
      <w:r w:rsidRPr="00BE62C0">
        <w:rPr>
          <w:spacing w:val="-15"/>
          <w:szCs w:val="22"/>
        </w:rPr>
        <w:t xml:space="preserve"> </w:t>
      </w:r>
      <w:r w:rsidRPr="00BE62C0">
        <w:rPr>
          <w:szCs w:val="22"/>
        </w:rPr>
        <w:t>complaint</w:t>
      </w:r>
      <w:r w:rsidRPr="00BE62C0">
        <w:rPr>
          <w:spacing w:val="-14"/>
          <w:szCs w:val="22"/>
        </w:rPr>
        <w:t xml:space="preserve"> </w:t>
      </w:r>
      <w:r w:rsidRPr="00BE62C0">
        <w:rPr>
          <w:szCs w:val="22"/>
        </w:rPr>
        <w:t>setting</w:t>
      </w:r>
      <w:r w:rsidRPr="00BE62C0">
        <w:rPr>
          <w:spacing w:val="-12"/>
          <w:szCs w:val="22"/>
        </w:rPr>
        <w:t xml:space="preserve"> </w:t>
      </w:r>
      <w:r w:rsidRPr="00BE62C0">
        <w:rPr>
          <w:szCs w:val="22"/>
        </w:rPr>
        <w:t>forth</w:t>
      </w:r>
      <w:r w:rsidRPr="00BE62C0">
        <w:rPr>
          <w:spacing w:val="-14"/>
          <w:szCs w:val="22"/>
        </w:rPr>
        <w:t xml:space="preserve"> </w:t>
      </w:r>
      <w:r w:rsidRPr="00BE62C0">
        <w:rPr>
          <w:szCs w:val="22"/>
        </w:rPr>
        <w:t>facts</w:t>
      </w:r>
      <w:r w:rsidRPr="00BE62C0">
        <w:rPr>
          <w:spacing w:val="-14"/>
          <w:szCs w:val="22"/>
        </w:rPr>
        <w:t xml:space="preserve"> </w:t>
      </w:r>
      <w:r w:rsidRPr="00BE62C0">
        <w:rPr>
          <w:szCs w:val="22"/>
        </w:rPr>
        <w:t>relating</w:t>
      </w:r>
      <w:r w:rsidRPr="00BE62C0">
        <w:rPr>
          <w:spacing w:val="-14"/>
          <w:szCs w:val="22"/>
        </w:rPr>
        <w:t xml:space="preserve"> </w:t>
      </w:r>
      <w:r w:rsidRPr="00BE62C0">
        <w:rPr>
          <w:szCs w:val="22"/>
        </w:rPr>
        <w:t>to</w:t>
      </w:r>
      <w:r w:rsidRPr="00BE62C0">
        <w:rPr>
          <w:spacing w:val="-14"/>
          <w:szCs w:val="22"/>
        </w:rPr>
        <w:t xml:space="preserve"> </w:t>
      </w:r>
      <w:r w:rsidRPr="00BE62C0">
        <w:rPr>
          <w:szCs w:val="22"/>
        </w:rPr>
        <w:t>such</w:t>
      </w:r>
      <w:r w:rsidRPr="00BE62C0">
        <w:rPr>
          <w:spacing w:val="-14"/>
          <w:szCs w:val="22"/>
        </w:rPr>
        <w:t xml:space="preserve"> </w:t>
      </w:r>
      <w:r w:rsidRPr="00BE62C0">
        <w:rPr>
          <w:szCs w:val="22"/>
        </w:rPr>
        <w:t>pattern</w:t>
      </w:r>
      <w:r w:rsidRPr="00BE62C0">
        <w:rPr>
          <w:spacing w:val="-14"/>
          <w:szCs w:val="22"/>
        </w:rPr>
        <w:t xml:space="preserve"> </w:t>
      </w:r>
      <w:r w:rsidRPr="00BE62C0">
        <w:rPr>
          <w:szCs w:val="22"/>
        </w:rPr>
        <w:t>or</w:t>
      </w:r>
      <w:r w:rsidRPr="00BE62C0">
        <w:rPr>
          <w:spacing w:val="-15"/>
          <w:szCs w:val="22"/>
        </w:rPr>
        <w:t xml:space="preserve"> </w:t>
      </w:r>
      <w:r w:rsidRPr="00BE62C0">
        <w:rPr>
          <w:szCs w:val="22"/>
        </w:rPr>
        <w:t>practice</w:t>
      </w:r>
      <w:r w:rsidRPr="00BE62C0">
        <w:rPr>
          <w:spacing w:val="-13"/>
          <w:szCs w:val="22"/>
        </w:rPr>
        <w:t xml:space="preserve"> </w:t>
      </w:r>
      <w:r w:rsidRPr="00BE62C0">
        <w:rPr>
          <w:szCs w:val="22"/>
        </w:rPr>
        <w:t>and</w:t>
      </w:r>
      <w:r w:rsidRPr="00BE62C0">
        <w:rPr>
          <w:spacing w:val="-14"/>
          <w:szCs w:val="22"/>
        </w:rPr>
        <w:t xml:space="preserve"> </w:t>
      </w:r>
      <w:r w:rsidRPr="00BE62C0">
        <w:rPr>
          <w:szCs w:val="22"/>
        </w:rPr>
        <w:t>requesting</w:t>
      </w:r>
      <w:r w:rsidRPr="00BE62C0">
        <w:rPr>
          <w:spacing w:val="-14"/>
          <w:szCs w:val="22"/>
        </w:rPr>
        <w:t xml:space="preserve"> </w:t>
      </w:r>
      <w:r w:rsidRPr="00BE62C0">
        <w:rPr>
          <w:szCs w:val="22"/>
        </w:rPr>
        <w:t>relief,</w:t>
      </w:r>
      <w:r w:rsidRPr="00BE62C0">
        <w:rPr>
          <w:spacing w:val="-14"/>
          <w:szCs w:val="22"/>
        </w:rPr>
        <w:t xml:space="preserve"> </w:t>
      </w:r>
      <w:r w:rsidRPr="00BE62C0">
        <w:rPr>
          <w:szCs w:val="22"/>
        </w:rPr>
        <w:t>which may</w:t>
      </w:r>
      <w:r w:rsidRPr="00BE62C0">
        <w:rPr>
          <w:spacing w:val="21"/>
          <w:szCs w:val="22"/>
        </w:rPr>
        <w:t xml:space="preserve"> </w:t>
      </w:r>
      <w:r w:rsidRPr="00BE62C0">
        <w:rPr>
          <w:szCs w:val="22"/>
        </w:rPr>
        <w:t>include</w:t>
      </w:r>
      <w:r w:rsidRPr="00BE62C0">
        <w:rPr>
          <w:spacing w:val="20"/>
          <w:szCs w:val="22"/>
        </w:rPr>
        <w:t xml:space="preserve"> </w:t>
      </w:r>
      <w:r w:rsidRPr="00BE62C0">
        <w:rPr>
          <w:szCs w:val="22"/>
        </w:rPr>
        <w:t>injunctive</w:t>
      </w:r>
      <w:r w:rsidRPr="00BE62C0">
        <w:rPr>
          <w:spacing w:val="20"/>
          <w:szCs w:val="22"/>
        </w:rPr>
        <w:t xml:space="preserve"> </w:t>
      </w:r>
      <w:r w:rsidRPr="00BE62C0">
        <w:rPr>
          <w:szCs w:val="22"/>
        </w:rPr>
        <w:t>relief,</w:t>
      </w:r>
      <w:r w:rsidRPr="00BE62C0">
        <w:rPr>
          <w:spacing w:val="21"/>
          <w:szCs w:val="22"/>
        </w:rPr>
        <w:t xml:space="preserve"> </w:t>
      </w:r>
      <w:r w:rsidRPr="00BE62C0">
        <w:rPr>
          <w:szCs w:val="22"/>
        </w:rPr>
        <w:t>civil</w:t>
      </w:r>
      <w:r w:rsidRPr="00BE62C0">
        <w:rPr>
          <w:spacing w:val="21"/>
          <w:szCs w:val="22"/>
        </w:rPr>
        <w:t xml:space="preserve"> </w:t>
      </w:r>
      <w:r w:rsidRPr="00BE62C0">
        <w:rPr>
          <w:szCs w:val="22"/>
        </w:rPr>
        <w:t>penalties</w:t>
      </w:r>
      <w:r w:rsidRPr="00BE62C0">
        <w:rPr>
          <w:spacing w:val="21"/>
          <w:szCs w:val="22"/>
        </w:rPr>
        <w:t xml:space="preserve"> </w:t>
      </w:r>
      <w:r w:rsidRPr="00BE62C0">
        <w:rPr>
          <w:szCs w:val="22"/>
        </w:rPr>
        <w:t>and</w:t>
      </w:r>
      <w:r w:rsidRPr="00BE62C0">
        <w:rPr>
          <w:spacing w:val="23"/>
          <w:szCs w:val="22"/>
        </w:rPr>
        <w:t xml:space="preserve"> </w:t>
      </w:r>
      <w:r w:rsidRPr="00BE62C0">
        <w:rPr>
          <w:szCs w:val="22"/>
        </w:rPr>
        <w:t>any</w:t>
      </w:r>
      <w:r w:rsidRPr="00BE62C0">
        <w:rPr>
          <w:spacing w:val="21"/>
          <w:szCs w:val="22"/>
        </w:rPr>
        <w:t xml:space="preserve"> </w:t>
      </w:r>
      <w:r w:rsidRPr="00BE62C0">
        <w:rPr>
          <w:szCs w:val="22"/>
        </w:rPr>
        <w:t>other</w:t>
      </w:r>
      <w:r w:rsidRPr="00BE62C0">
        <w:rPr>
          <w:spacing w:val="20"/>
          <w:szCs w:val="22"/>
        </w:rPr>
        <w:t xml:space="preserve"> </w:t>
      </w:r>
      <w:r w:rsidRPr="00BE62C0">
        <w:rPr>
          <w:szCs w:val="22"/>
        </w:rPr>
        <w:t>appropriate</w:t>
      </w:r>
      <w:r w:rsidRPr="00BE62C0">
        <w:rPr>
          <w:spacing w:val="22"/>
          <w:szCs w:val="22"/>
        </w:rPr>
        <w:t xml:space="preserve"> </w:t>
      </w:r>
      <w:r w:rsidRPr="00BE62C0">
        <w:rPr>
          <w:szCs w:val="22"/>
        </w:rPr>
        <w:t>relief.</w:t>
      </w:r>
      <w:r w:rsidRPr="00BE62C0">
        <w:rPr>
          <w:spacing w:val="21"/>
          <w:szCs w:val="22"/>
        </w:rPr>
        <w:t xml:space="preserve"> </w:t>
      </w:r>
      <w:r w:rsidRPr="00BE62C0">
        <w:rPr>
          <w:szCs w:val="22"/>
        </w:rPr>
        <w:t>Nothing</w:t>
      </w:r>
      <w:r w:rsidRPr="00BE62C0">
        <w:rPr>
          <w:spacing w:val="21"/>
          <w:szCs w:val="22"/>
        </w:rPr>
        <w:t xml:space="preserve"> </w:t>
      </w:r>
      <w:r w:rsidRPr="00BE62C0">
        <w:rPr>
          <w:szCs w:val="22"/>
        </w:rPr>
        <w:t>in</w:t>
      </w:r>
      <w:r w:rsidRPr="00BE62C0">
        <w:rPr>
          <w:spacing w:val="21"/>
          <w:szCs w:val="22"/>
        </w:rPr>
        <w:t xml:space="preserve"> </w:t>
      </w:r>
      <w:r w:rsidRPr="00BE62C0">
        <w:rPr>
          <w:szCs w:val="22"/>
        </w:rPr>
        <w:t>§</w:t>
      </w:r>
      <w:r w:rsidRPr="00BE62C0">
        <w:rPr>
          <w:spacing w:val="21"/>
          <w:szCs w:val="22"/>
        </w:rPr>
        <w:t xml:space="preserve"> </w:t>
      </w:r>
      <w:r w:rsidRPr="00BE62C0">
        <w:rPr>
          <w:szCs w:val="22"/>
        </w:rPr>
        <w:t>20-</w:t>
      </w:r>
      <w:r w:rsidRPr="00BE62C0">
        <w:rPr>
          <w:szCs w:val="24"/>
        </w:rPr>
        <w:t>924.2</w:t>
      </w:r>
      <w:r w:rsidRPr="00BE62C0">
        <w:rPr>
          <w:spacing w:val="-10"/>
          <w:szCs w:val="24"/>
        </w:rPr>
        <w:t xml:space="preserve"> </w:t>
      </w:r>
      <w:r w:rsidRPr="00BE62C0">
        <w:rPr>
          <w:szCs w:val="24"/>
        </w:rPr>
        <w:t>prohibits</w:t>
      </w:r>
      <w:r w:rsidRPr="00BE62C0">
        <w:rPr>
          <w:spacing w:val="-10"/>
          <w:szCs w:val="24"/>
        </w:rPr>
        <w:t xml:space="preserve"> </w:t>
      </w:r>
      <w:r w:rsidRPr="00BE62C0">
        <w:rPr>
          <w:szCs w:val="24"/>
        </w:rPr>
        <w:t>DCWP</w:t>
      </w:r>
      <w:r w:rsidRPr="00BE62C0">
        <w:rPr>
          <w:spacing w:val="-10"/>
          <w:szCs w:val="24"/>
        </w:rPr>
        <w:t xml:space="preserve"> </w:t>
      </w:r>
      <w:r w:rsidRPr="00BE62C0">
        <w:rPr>
          <w:szCs w:val="24"/>
        </w:rPr>
        <w:t>from</w:t>
      </w:r>
      <w:r w:rsidRPr="00BE62C0">
        <w:rPr>
          <w:spacing w:val="-10"/>
          <w:szCs w:val="24"/>
        </w:rPr>
        <w:t xml:space="preserve"> </w:t>
      </w:r>
      <w:r w:rsidRPr="00BE62C0">
        <w:rPr>
          <w:szCs w:val="24"/>
        </w:rPr>
        <w:t>exercising</w:t>
      </w:r>
      <w:r w:rsidRPr="00BE62C0">
        <w:rPr>
          <w:spacing w:val="-10"/>
          <w:szCs w:val="24"/>
        </w:rPr>
        <w:t xml:space="preserve"> </w:t>
      </w:r>
      <w:r w:rsidRPr="00BE62C0">
        <w:rPr>
          <w:szCs w:val="24"/>
        </w:rPr>
        <w:t>its</w:t>
      </w:r>
      <w:r w:rsidRPr="00BE62C0">
        <w:rPr>
          <w:spacing w:val="-10"/>
          <w:szCs w:val="24"/>
        </w:rPr>
        <w:t xml:space="preserve"> </w:t>
      </w:r>
      <w:r w:rsidRPr="00BE62C0">
        <w:rPr>
          <w:szCs w:val="24"/>
        </w:rPr>
        <w:t>authority</w:t>
      </w:r>
      <w:r w:rsidRPr="00BE62C0">
        <w:rPr>
          <w:spacing w:val="-10"/>
          <w:szCs w:val="24"/>
        </w:rPr>
        <w:t xml:space="preserve"> </w:t>
      </w:r>
      <w:r w:rsidRPr="00BE62C0">
        <w:rPr>
          <w:szCs w:val="24"/>
        </w:rPr>
        <w:t>under</w:t>
      </w:r>
      <w:r w:rsidRPr="00BE62C0">
        <w:rPr>
          <w:spacing w:val="-10"/>
          <w:szCs w:val="24"/>
        </w:rPr>
        <w:t xml:space="preserve"> </w:t>
      </w:r>
      <w:r w:rsidRPr="00BE62C0">
        <w:rPr>
          <w:szCs w:val="24"/>
        </w:rPr>
        <w:t>section</w:t>
      </w:r>
      <w:r w:rsidRPr="00BE62C0">
        <w:rPr>
          <w:spacing w:val="-10"/>
          <w:szCs w:val="24"/>
        </w:rPr>
        <w:t xml:space="preserve"> </w:t>
      </w:r>
      <w:r w:rsidRPr="00BE62C0">
        <w:rPr>
          <w:szCs w:val="24"/>
        </w:rPr>
        <w:t>20-924</w:t>
      </w:r>
      <w:r w:rsidRPr="00BE62C0">
        <w:rPr>
          <w:spacing w:val="-10"/>
          <w:szCs w:val="24"/>
        </w:rPr>
        <w:t xml:space="preserve"> </w:t>
      </w:r>
      <w:r w:rsidRPr="00BE62C0">
        <w:rPr>
          <w:szCs w:val="24"/>
        </w:rPr>
        <w:t>or</w:t>
      </w:r>
      <w:r w:rsidRPr="00BE62C0">
        <w:rPr>
          <w:spacing w:val="-9"/>
          <w:szCs w:val="24"/>
        </w:rPr>
        <w:t xml:space="preserve"> </w:t>
      </w:r>
      <w:r w:rsidRPr="00BE62C0">
        <w:rPr>
          <w:szCs w:val="24"/>
        </w:rPr>
        <w:t>the</w:t>
      </w:r>
      <w:r w:rsidRPr="00BE62C0">
        <w:rPr>
          <w:spacing w:val="-11"/>
          <w:szCs w:val="24"/>
        </w:rPr>
        <w:t xml:space="preserve"> </w:t>
      </w:r>
      <w:r w:rsidRPr="00BE62C0">
        <w:rPr>
          <w:szCs w:val="24"/>
        </w:rPr>
        <w:t>Charter,</w:t>
      </w:r>
      <w:r w:rsidRPr="00BE62C0">
        <w:rPr>
          <w:spacing w:val="-10"/>
          <w:szCs w:val="24"/>
        </w:rPr>
        <w:t xml:space="preserve"> </w:t>
      </w:r>
      <w:r w:rsidRPr="00BE62C0">
        <w:rPr>
          <w:szCs w:val="24"/>
        </w:rPr>
        <w:t>provided that a civil action pursuant to § 20-924.2 shall not have previously been commenced.</w:t>
      </w:r>
    </w:p>
    <w:p w14:paraId="592B8178" w14:textId="77777777" w:rsidR="00D815F9" w:rsidRPr="00214A07" w:rsidRDefault="00D815F9" w:rsidP="00D815F9">
      <w:pPr>
        <w:widowControl w:val="0"/>
        <w:autoSpaceDE w:val="0"/>
        <w:autoSpaceDN w:val="0"/>
        <w:rPr>
          <w:szCs w:val="24"/>
        </w:rPr>
      </w:pPr>
    </w:p>
    <w:p w14:paraId="7512ACA9" w14:textId="77777777" w:rsidR="00D815F9" w:rsidRPr="00214A07" w:rsidRDefault="00D815F9" w:rsidP="00D815F9">
      <w:pPr>
        <w:widowControl w:val="0"/>
        <w:numPr>
          <w:ilvl w:val="0"/>
          <w:numId w:val="94"/>
        </w:numPr>
        <w:tabs>
          <w:tab w:val="left" w:pos="840"/>
        </w:tabs>
        <w:autoSpaceDE w:val="0"/>
        <w:autoSpaceDN w:val="0"/>
        <w:ind w:left="120" w:right="117"/>
        <w:rPr>
          <w:szCs w:val="22"/>
        </w:rPr>
      </w:pPr>
      <w:r w:rsidRPr="00214A07">
        <w:rPr>
          <w:i/>
          <w:szCs w:val="22"/>
        </w:rPr>
        <w:t>More</w:t>
      </w:r>
      <w:r w:rsidRPr="00214A07">
        <w:rPr>
          <w:i/>
          <w:spacing w:val="-11"/>
          <w:szCs w:val="22"/>
        </w:rPr>
        <w:t xml:space="preserve"> </w:t>
      </w:r>
      <w:r w:rsidRPr="00214A07">
        <w:rPr>
          <w:i/>
          <w:szCs w:val="22"/>
        </w:rPr>
        <w:t>Generous</w:t>
      </w:r>
      <w:r w:rsidRPr="00214A07">
        <w:rPr>
          <w:i/>
          <w:spacing w:val="-8"/>
          <w:szCs w:val="22"/>
        </w:rPr>
        <w:t xml:space="preserve"> </w:t>
      </w:r>
      <w:r w:rsidRPr="00214A07">
        <w:rPr>
          <w:i/>
          <w:szCs w:val="22"/>
        </w:rPr>
        <w:t>Polices</w:t>
      </w:r>
      <w:r w:rsidRPr="00214A07">
        <w:rPr>
          <w:i/>
          <w:spacing w:val="-9"/>
          <w:szCs w:val="22"/>
        </w:rPr>
        <w:t xml:space="preserve"> </w:t>
      </w:r>
      <w:r w:rsidRPr="00214A07">
        <w:rPr>
          <w:i/>
          <w:szCs w:val="22"/>
        </w:rPr>
        <w:t>and</w:t>
      </w:r>
      <w:r w:rsidRPr="00214A07">
        <w:rPr>
          <w:i/>
          <w:spacing w:val="-10"/>
          <w:szCs w:val="22"/>
        </w:rPr>
        <w:t xml:space="preserve"> </w:t>
      </w:r>
      <w:r w:rsidRPr="00214A07">
        <w:rPr>
          <w:i/>
          <w:szCs w:val="22"/>
        </w:rPr>
        <w:t>Other</w:t>
      </w:r>
      <w:r w:rsidRPr="00214A07">
        <w:rPr>
          <w:i/>
          <w:spacing w:val="-9"/>
          <w:szCs w:val="22"/>
        </w:rPr>
        <w:t xml:space="preserve"> </w:t>
      </w:r>
      <w:r w:rsidRPr="00214A07">
        <w:rPr>
          <w:i/>
          <w:szCs w:val="22"/>
        </w:rPr>
        <w:t>Legal</w:t>
      </w:r>
      <w:r w:rsidRPr="00214A07">
        <w:rPr>
          <w:i/>
          <w:spacing w:val="-8"/>
          <w:szCs w:val="22"/>
        </w:rPr>
        <w:t xml:space="preserve"> </w:t>
      </w:r>
      <w:r w:rsidRPr="00214A07">
        <w:rPr>
          <w:i/>
          <w:szCs w:val="22"/>
        </w:rPr>
        <w:t>Requirements.</w:t>
      </w:r>
      <w:r w:rsidRPr="00214A07">
        <w:rPr>
          <w:i/>
          <w:spacing w:val="-10"/>
          <w:szCs w:val="22"/>
        </w:rPr>
        <w:t xml:space="preserve"> </w:t>
      </w:r>
      <w:r w:rsidRPr="00214A07">
        <w:rPr>
          <w:szCs w:val="22"/>
        </w:rPr>
        <w:t>Nothing</w:t>
      </w:r>
      <w:r w:rsidRPr="00214A07">
        <w:rPr>
          <w:spacing w:val="-10"/>
          <w:szCs w:val="22"/>
        </w:rPr>
        <w:t xml:space="preserve"> </w:t>
      </w:r>
      <w:r w:rsidRPr="00214A07">
        <w:rPr>
          <w:szCs w:val="22"/>
        </w:rPr>
        <w:t>in</w:t>
      </w:r>
      <w:r w:rsidRPr="00214A07">
        <w:rPr>
          <w:spacing w:val="-10"/>
          <w:szCs w:val="22"/>
        </w:rPr>
        <w:t xml:space="preserve"> </w:t>
      </w:r>
      <w:r w:rsidRPr="00214A07">
        <w:rPr>
          <w:szCs w:val="22"/>
        </w:rPr>
        <w:t>the</w:t>
      </w:r>
      <w:r w:rsidRPr="00214A07">
        <w:rPr>
          <w:spacing w:val="-8"/>
          <w:szCs w:val="22"/>
        </w:rPr>
        <w:t xml:space="preserve"> </w:t>
      </w:r>
      <w:r w:rsidRPr="00214A07">
        <w:rPr>
          <w:szCs w:val="22"/>
        </w:rPr>
        <w:t>ESSTA</w:t>
      </w:r>
      <w:r w:rsidRPr="00214A07">
        <w:rPr>
          <w:spacing w:val="-10"/>
          <w:szCs w:val="22"/>
        </w:rPr>
        <w:t xml:space="preserve"> </w:t>
      </w:r>
      <w:r w:rsidRPr="00214A07">
        <w:rPr>
          <w:szCs w:val="22"/>
        </w:rPr>
        <w:t>is</w:t>
      </w:r>
      <w:r w:rsidRPr="00214A07">
        <w:rPr>
          <w:spacing w:val="-9"/>
          <w:szCs w:val="22"/>
        </w:rPr>
        <w:t xml:space="preserve"> </w:t>
      </w:r>
      <w:r w:rsidRPr="00214A07">
        <w:rPr>
          <w:szCs w:val="22"/>
        </w:rPr>
        <w:t>intended to discourage, prohibit, diminish, or</w:t>
      </w:r>
      <w:r w:rsidRPr="00214A07">
        <w:rPr>
          <w:spacing w:val="-1"/>
          <w:szCs w:val="22"/>
        </w:rPr>
        <w:t xml:space="preserve"> </w:t>
      </w:r>
      <w:r w:rsidRPr="00214A07">
        <w:rPr>
          <w:szCs w:val="22"/>
        </w:rPr>
        <w:t>impair</w:t>
      </w:r>
      <w:r w:rsidRPr="00214A07">
        <w:rPr>
          <w:spacing w:val="-1"/>
          <w:szCs w:val="22"/>
        </w:rPr>
        <w:t xml:space="preserve"> </w:t>
      </w:r>
      <w:r w:rsidRPr="00214A07">
        <w:rPr>
          <w:szCs w:val="22"/>
        </w:rPr>
        <w:t>the</w:t>
      </w:r>
      <w:r w:rsidRPr="00214A07">
        <w:rPr>
          <w:spacing w:val="-1"/>
          <w:szCs w:val="22"/>
        </w:rPr>
        <w:t xml:space="preserve"> </w:t>
      </w:r>
      <w:r w:rsidRPr="00214A07">
        <w:rPr>
          <w:szCs w:val="22"/>
        </w:rPr>
        <w:t>adoption or</w:t>
      </w:r>
      <w:r w:rsidRPr="00214A07">
        <w:rPr>
          <w:spacing w:val="-1"/>
          <w:szCs w:val="22"/>
        </w:rPr>
        <w:t xml:space="preserve"> </w:t>
      </w:r>
      <w:r w:rsidRPr="00214A07">
        <w:rPr>
          <w:szCs w:val="22"/>
        </w:rPr>
        <w:t>retention of a more</w:t>
      </w:r>
      <w:r w:rsidRPr="00214A07">
        <w:rPr>
          <w:spacing w:val="-1"/>
          <w:szCs w:val="22"/>
        </w:rPr>
        <w:t xml:space="preserve"> </w:t>
      </w:r>
      <w:r w:rsidRPr="00214A07">
        <w:rPr>
          <w:szCs w:val="22"/>
        </w:rPr>
        <w:t>generous safe</w:t>
      </w:r>
      <w:r w:rsidRPr="00214A07">
        <w:rPr>
          <w:spacing w:val="-1"/>
          <w:szCs w:val="22"/>
        </w:rPr>
        <w:t xml:space="preserve"> </w:t>
      </w:r>
      <w:r w:rsidRPr="00214A07">
        <w:rPr>
          <w:szCs w:val="22"/>
        </w:rPr>
        <w:t>and sick time policy, or the obligation of an employer to comply with any contract, collective bargaining</w:t>
      </w:r>
      <w:r w:rsidRPr="00214A07">
        <w:rPr>
          <w:spacing w:val="-7"/>
          <w:szCs w:val="22"/>
        </w:rPr>
        <w:t xml:space="preserve"> </w:t>
      </w:r>
      <w:r w:rsidRPr="00214A07">
        <w:rPr>
          <w:szCs w:val="22"/>
        </w:rPr>
        <w:t>agreement,</w:t>
      </w:r>
      <w:r w:rsidRPr="00214A07">
        <w:rPr>
          <w:spacing w:val="-7"/>
          <w:szCs w:val="22"/>
        </w:rPr>
        <w:t xml:space="preserve"> </w:t>
      </w:r>
      <w:r w:rsidRPr="00214A07">
        <w:rPr>
          <w:szCs w:val="22"/>
        </w:rPr>
        <w:t>employment</w:t>
      </w:r>
      <w:r w:rsidRPr="00214A07">
        <w:rPr>
          <w:spacing w:val="-6"/>
          <w:szCs w:val="22"/>
        </w:rPr>
        <w:t xml:space="preserve"> </w:t>
      </w:r>
      <w:r w:rsidRPr="00214A07">
        <w:rPr>
          <w:szCs w:val="22"/>
        </w:rPr>
        <w:t>benefit</w:t>
      </w:r>
      <w:r w:rsidRPr="00214A07">
        <w:rPr>
          <w:spacing w:val="-6"/>
          <w:szCs w:val="22"/>
        </w:rPr>
        <w:t xml:space="preserve"> </w:t>
      </w:r>
      <w:r w:rsidRPr="00214A07">
        <w:rPr>
          <w:szCs w:val="22"/>
        </w:rPr>
        <w:t>plan</w:t>
      </w:r>
      <w:r w:rsidRPr="00214A07">
        <w:rPr>
          <w:spacing w:val="-9"/>
          <w:szCs w:val="22"/>
        </w:rPr>
        <w:t xml:space="preserve"> </w:t>
      </w:r>
      <w:r w:rsidRPr="00214A07">
        <w:rPr>
          <w:szCs w:val="22"/>
        </w:rPr>
        <w:t>or</w:t>
      </w:r>
      <w:r w:rsidRPr="00214A07">
        <w:rPr>
          <w:spacing w:val="-8"/>
          <w:szCs w:val="22"/>
        </w:rPr>
        <w:t xml:space="preserve"> </w:t>
      </w:r>
      <w:r w:rsidRPr="00214A07">
        <w:rPr>
          <w:szCs w:val="22"/>
        </w:rPr>
        <w:t>other</w:t>
      </w:r>
      <w:r w:rsidRPr="00214A07">
        <w:rPr>
          <w:spacing w:val="-8"/>
          <w:szCs w:val="22"/>
        </w:rPr>
        <w:t xml:space="preserve"> </w:t>
      </w:r>
      <w:r w:rsidRPr="00214A07">
        <w:rPr>
          <w:szCs w:val="22"/>
        </w:rPr>
        <w:t>agreement</w:t>
      </w:r>
      <w:r w:rsidRPr="00214A07">
        <w:rPr>
          <w:spacing w:val="-6"/>
          <w:szCs w:val="22"/>
        </w:rPr>
        <w:t xml:space="preserve"> </w:t>
      </w:r>
      <w:r w:rsidRPr="00214A07">
        <w:rPr>
          <w:szCs w:val="22"/>
        </w:rPr>
        <w:t>providing</w:t>
      </w:r>
      <w:r w:rsidRPr="00214A07">
        <w:rPr>
          <w:spacing w:val="-7"/>
          <w:szCs w:val="22"/>
        </w:rPr>
        <w:t xml:space="preserve"> </w:t>
      </w:r>
      <w:r w:rsidRPr="00214A07">
        <w:rPr>
          <w:szCs w:val="22"/>
        </w:rPr>
        <w:t>more</w:t>
      </w:r>
      <w:r w:rsidRPr="00214A07">
        <w:rPr>
          <w:spacing w:val="-8"/>
          <w:szCs w:val="22"/>
        </w:rPr>
        <w:t xml:space="preserve"> </w:t>
      </w:r>
      <w:r w:rsidRPr="00214A07">
        <w:rPr>
          <w:szCs w:val="22"/>
        </w:rPr>
        <w:t>generous</w:t>
      </w:r>
      <w:r w:rsidRPr="00214A07">
        <w:rPr>
          <w:spacing w:val="-6"/>
          <w:szCs w:val="22"/>
        </w:rPr>
        <w:t xml:space="preserve"> </w:t>
      </w:r>
      <w:r w:rsidRPr="00214A07">
        <w:rPr>
          <w:szCs w:val="22"/>
        </w:rPr>
        <w:t>safe and sick time. The ESSTA provides minimum requirements pertaining to safe and sick time and does not preempt, limit, or otherwise affect the applicability of any other law, regulation, rule, requirement, policy or standard that provides for greater accrual or use by employees of safe and sick leave or time, whether paid or unpaid, or that extends other protections to employees. The ESSTA</w:t>
      </w:r>
      <w:r w:rsidRPr="00214A07">
        <w:rPr>
          <w:spacing w:val="-9"/>
          <w:szCs w:val="22"/>
        </w:rPr>
        <w:t xml:space="preserve"> </w:t>
      </w:r>
      <w:r w:rsidRPr="00214A07">
        <w:rPr>
          <w:szCs w:val="22"/>
        </w:rPr>
        <w:t>may</w:t>
      </w:r>
      <w:r w:rsidRPr="00214A07">
        <w:rPr>
          <w:spacing w:val="-8"/>
          <w:szCs w:val="22"/>
        </w:rPr>
        <w:t xml:space="preserve"> </w:t>
      </w:r>
      <w:r w:rsidRPr="00214A07">
        <w:rPr>
          <w:szCs w:val="22"/>
        </w:rPr>
        <w:t>not</w:t>
      </w:r>
      <w:r w:rsidRPr="00214A07">
        <w:rPr>
          <w:spacing w:val="-8"/>
          <w:szCs w:val="22"/>
        </w:rPr>
        <w:t xml:space="preserve"> </w:t>
      </w:r>
      <w:r w:rsidRPr="00214A07">
        <w:rPr>
          <w:szCs w:val="22"/>
        </w:rPr>
        <w:t>be</w:t>
      </w:r>
      <w:r w:rsidRPr="00214A07">
        <w:rPr>
          <w:spacing w:val="-9"/>
          <w:szCs w:val="22"/>
        </w:rPr>
        <w:t xml:space="preserve"> </w:t>
      </w:r>
      <w:r w:rsidRPr="00214A07">
        <w:rPr>
          <w:szCs w:val="22"/>
        </w:rPr>
        <w:t>construed</w:t>
      </w:r>
      <w:r w:rsidRPr="00214A07">
        <w:rPr>
          <w:spacing w:val="-8"/>
          <w:szCs w:val="22"/>
        </w:rPr>
        <w:t xml:space="preserve"> </w:t>
      </w:r>
      <w:r w:rsidRPr="00214A07">
        <w:rPr>
          <w:szCs w:val="22"/>
        </w:rPr>
        <w:t>as</w:t>
      </w:r>
      <w:r w:rsidRPr="00214A07">
        <w:rPr>
          <w:spacing w:val="-8"/>
          <w:szCs w:val="22"/>
        </w:rPr>
        <w:t xml:space="preserve"> </w:t>
      </w:r>
      <w:r w:rsidRPr="00214A07">
        <w:rPr>
          <w:szCs w:val="22"/>
        </w:rPr>
        <w:t>creating</w:t>
      </w:r>
      <w:r w:rsidRPr="00214A07">
        <w:rPr>
          <w:spacing w:val="-8"/>
          <w:szCs w:val="22"/>
        </w:rPr>
        <w:t xml:space="preserve"> </w:t>
      </w:r>
      <w:r w:rsidRPr="00214A07">
        <w:rPr>
          <w:szCs w:val="22"/>
        </w:rPr>
        <w:t>or</w:t>
      </w:r>
      <w:r w:rsidRPr="00214A07">
        <w:rPr>
          <w:spacing w:val="-9"/>
          <w:szCs w:val="22"/>
        </w:rPr>
        <w:t xml:space="preserve"> </w:t>
      </w:r>
      <w:r w:rsidRPr="00214A07">
        <w:rPr>
          <w:szCs w:val="22"/>
        </w:rPr>
        <w:t>imposing</w:t>
      </w:r>
      <w:r w:rsidRPr="00214A07">
        <w:rPr>
          <w:spacing w:val="-8"/>
          <w:szCs w:val="22"/>
        </w:rPr>
        <w:t xml:space="preserve"> </w:t>
      </w:r>
      <w:r w:rsidRPr="00214A07">
        <w:rPr>
          <w:szCs w:val="22"/>
        </w:rPr>
        <w:t>any</w:t>
      </w:r>
      <w:r w:rsidRPr="00214A07">
        <w:rPr>
          <w:spacing w:val="-8"/>
          <w:szCs w:val="22"/>
        </w:rPr>
        <w:t xml:space="preserve"> </w:t>
      </w:r>
      <w:r w:rsidRPr="00214A07">
        <w:rPr>
          <w:szCs w:val="22"/>
        </w:rPr>
        <w:t>requirement</w:t>
      </w:r>
      <w:r w:rsidRPr="00214A07">
        <w:rPr>
          <w:spacing w:val="-8"/>
          <w:szCs w:val="22"/>
        </w:rPr>
        <w:t xml:space="preserve"> </w:t>
      </w:r>
      <w:r w:rsidRPr="00214A07">
        <w:rPr>
          <w:szCs w:val="22"/>
        </w:rPr>
        <w:t>in</w:t>
      </w:r>
      <w:r w:rsidRPr="00214A07">
        <w:rPr>
          <w:spacing w:val="-8"/>
          <w:szCs w:val="22"/>
        </w:rPr>
        <w:t xml:space="preserve"> </w:t>
      </w:r>
      <w:r w:rsidRPr="00214A07">
        <w:rPr>
          <w:szCs w:val="22"/>
        </w:rPr>
        <w:t>conflict</w:t>
      </w:r>
      <w:r w:rsidRPr="00214A07">
        <w:rPr>
          <w:spacing w:val="-8"/>
          <w:szCs w:val="22"/>
        </w:rPr>
        <w:t xml:space="preserve"> </w:t>
      </w:r>
      <w:r w:rsidRPr="00214A07">
        <w:rPr>
          <w:szCs w:val="22"/>
        </w:rPr>
        <w:t>with</w:t>
      </w:r>
      <w:r w:rsidRPr="00214A07">
        <w:rPr>
          <w:spacing w:val="-8"/>
          <w:szCs w:val="22"/>
        </w:rPr>
        <w:t xml:space="preserve"> </w:t>
      </w:r>
      <w:r w:rsidRPr="00214A07">
        <w:rPr>
          <w:szCs w:val="22"/>
        </w:rPr>
        <w:t>any</w:t>
      </w:r>
      <w:r w:rsidRPr="00214A07">
        <w:rPr>
          <w:spacing w:val="-8"/>
          <w:szCs w:val="22"/>
        </w:rPr>
        <w:t xml:space="preserve"> </w:t>
      </w:r>
      <w:r w:rsidRPr="00214A07">
        <w:rPr>
          <w:szCs w:val="22"/>
        </w:rPr>
        <w:t>federal or state law, rule or regulation.</w:t>
      </w:r>
    </w:p>
    <w:p w14:paraId="6876C7F4" w14:textId="77777777" w:rsidR="00D815F9" w:rsidRDefault="00D815F9" w:rsidP="00D815F9">
      <w:pPr>
        <w:jc w:val="center"/>
        <w:rPr>
          <w:rFonts w:ascii="Arial" w:hAnsi="Arial"/>
          <w:b/>
          <w:sz w:val="32"/>
          <w:u w:val="single"/>
        </w:rPr>
      </w:pPr>
    </w:p>
    <w:p w14:paraId="24CBFB53" w14:textId="77777777" w:rsidR="006A16A6" w:rsidRDefault="006A16A6">
      <w:pPr>
        <w:spacing w:after="160" w:line="259" w:lineRule="auto"/>
        <w:rPr>
          <w:rFonts w:ascii="Arial" w:hAnsi="Arial"/>
          <w:b/>
          <w:sz w:val="32"/>
          <w:u w:val="single"/>
        </w:rPr>
      </w:pPr>
    </w:p>
    <w:p w14:paraId="758CFB7F" w14:textId="77777777" w:rsidR="006A16A6" w:rsidRDefault="006A16A6">
      <w:pPr>
        <w:spacing w:after="160" w:line="259" w:lineRule="auto"/>
        <w:rPr>
          <w:rFonts w:ascii="Arial" w:hAnsi="Arial"/>
          <w:b/>
          <w:sz w:val="32"/>
          <w:u w:val="single"/>
        </w:rPr>
      </w:pPr>
      <w:r>
        <w:rPr>
          <w:rFonts w:ascii="Arial" w:hAnsi="Arial"/>
          <w:b/>
          <w:sz w:val="32"/>
          <w:u w:val="single"/>
        </w:rPr>
        <w:br w:type="page"/>
      </w:r>
    </w:p>
    <w:p w14:paraId="2FE1BF85" w14:textId="7D52A11B" w:rsidR="006A16A6" w:rsidRPr="006A16A6" w:rsidRDefault="006A16A6">
      <w:pPr>
        <w:spacing w:after="160" w:line="259" w:lineRule="auto"/>
        <w:rPr>
          <w:b/>
          <w:szCs w:val="24"/>
          <w:u w:val="single"/>
        </w:rPr>
      </w:pPr>
    </w:p>
    <w:p w14:paraId="290F3D67" w14:textId="77777777" w:rsidR="00D815F9" w:rsidRPr="006A16A6" w:rsidRDefault="00D815F9" w:rsidP="00D815F9">
      <w:pPr>
        <w:rPr>
          <w:b/>
          <w:szCs w:val="24"/>
          <w:u w:val="single"/>
        </w:rPr>
      </w:pPr>
    </w:p>
    <w:p w14:paraId="027D3008" w14:textId="77777777" w:rsidR="00D815F9" w:rsidRDefault="00D815F9" w:rsidP="00D815F9">
      <w:pPr>
        <w:jc w:val="center"/>
        <w:rPr>
          <w:rFonts w:ascii="Arial" w:hAnsi="Arial"/>
          <w:b/>
          <w:sz w:val="32"/>
          <w:u w:val="single"/>
        </w:rPr>
        <w:sectPr w:rsidR="00D815F9" w:rsidSect="0070608D">
          <w:headerReference w:type="default" r:id="rId40"/>
          <w:footerReference w:type="even" r:id="rId41"/>
          <w:footerReference w:type="default" r:id="rId42"/>
          <w:headerReference w:type="first" r:id="rId43"/>
          <w:footerReference w:type="first" r:id="rId44"/>
          <w:pgSz w:w="12240" w:h="15840" w:code="1"/>
          <w:pgMar w:top="1440" w:right="1440" w:bottom="1440" w:left="1440" w:header="720" w:footer="720" w:gutter="0"/>
          <w:pgNumType w:fmt="lowerRoman" w:start="1"/>
          <w:cols w:space="720"/>
          <w:noEndnote/>
          <w:titlePg/>
        </w:sectPr>
      </w:pPr>
      <w:r w:rsidRPr="00E30840">
        <w:rPr>
          <w:rFonts w:ascii="Arial" w:hAnsi="Arial"/>
          <w:b/>
          <w:sz w:val="32"/>
          <w:u w:val="single"/>
        </w:rPr>
        <w:t>APPENDIX A</w:t>
      </w:r>
    </w:p>
    <w:p w14:paraId="17A846CD" w14:textId="77777777" w:rsidR="00D815F9" w:rsidRDefault="00D815F9" w:rsidP="00D815F9">
      <w:pPr>
        <w:jc w:val="center"/>
        <w:rPr>
          <w:b/>
          <w:u w:val="single"/>
        </w:rPr>
      </w:pPr>
      <w:bookmarkStart w:id="6" w:name="_Toc491865406"/>
      <w:bookmarkStart w:id="7" w:name="_DV_M68"/>
      <w:bookmarkStart w:id="8" w:name="_DV_M69"/>
      <w:bookmarkStart w:id="9" w:name="_DV_M70"/>
      <w:bookmarkStart w:id="10" w:name="_DV_M71"/>
      <w:bookmarkStart w:id="11" w:name="_DV_M72"/>
      <w:bookmarkStart w:id="12" w:name="_DV_M73"/>
      <w:bookmarkStart w:id="13" w:name="_DV_M74"/>
      <w:bookmarkStart w:id="14" w:name="_DV_M75"/>
      <w:bookmarkStart w:id="15" w:name="_DV_M76"/>
      <w:bookmarkStart w:id="16" w:name="_DV_M77"/>
      <w:bookmarkStart w:id="17" w:name="_DV_M78"/>
      <w:bookmarkStart w:id="18" w:name="_DV_M79"/>
      <w:bookmarkStart w:id="19" w:name="_DV_M80"/>
      <w:bookmarkStart w:id="20" w:name="_DV_M81"/>
      <w:bookmarkStart w:id="21" w:name="_DV_M82"/>
      <w:bookmarkStart w:id="22" w:name="_DV_M84"/>
      <w:bookmarkStart w:id="23" w:name="_DV_M85"/>
      <w:bookmarkStart w:id="24" w:name="_DV_M86"/>
      <w:bookmarkStart w:id="25" w:name="_DV_M88"/>
      <w:bookmarkStart w:id="26" w:name="_DV_M89"/>
      <w:bookmarkStart w:id="27" w:name="_DV_M90"/>
      <w:bookmarkStart w:id="28" w:name="_DV_M91"/>
      <w:bookmarkStart w:id="29" w:name="_DV_M92"/>
      <w:bookmarkStart w:id="30" w:name="_DV_M93"/>
      <w:bookmarkStart w:id="31" w:name="_DV_M36"/>
      <w:bookmarkStart w:id="32" w:name="_DV_M47"/>
      <w:bookmarkStart w:id="33" w:name="_DV_M49"/>
      <w:bookmarkStart w:id="34" w:name="_DV_M51"/>
      <w:bookmarkStart w:id="35" w:name="_DV_M53"/>
      <w:bookmarkStart w:id="36" w:name="_DV_M54"/>
      <w:bookmarkStart w:id="37" w:name="_DV_M55"/>
      <w:bookmarkStart w:id="38" w:name="_DV_M56"/>
      <w:bookmarkStart w:id="39" w:name="_DV_M57"/>
      <w:bookmarkStart w:id="40" w:name="_DV_M58"/>
      <w:bookmarkStart w:id="41" w:name="_DV_M59"/>
      <w:bookmarkStart w:id="42" w:name="_DV_M60"/>
      <w:bookmarkStart w:id="43" w:name="_DV_M61"/>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A6554C">
        <w:rPr>
          <w:b/>
          <w:u w:val="single"/>
        </w:rPr>
        <w:t>APPENDIX A</w:t>
      </w:r>
    </w:p>
    <w:p w14:paraId="2DB0DA2D" w14:textId="77777777" w:rsidR="00D815F9" w:rsidRPr="00A6554C" w:rsidRDefault="00D815F9" w:rsidP="00D815F9">
      <w:pPr>
        <w:jc w:val="center"/>
        <w:rPr>
          <w:b/>
          <w:u w:val="single"/>
        </w:rPr>
      </w:pPr>
    </w:p>
    <w:p w14:paraId="74AEC790" w14:textId="77777777" w:rsidR="00D815F9" w:rsidRDefault="00D815F9" w:rsidP="00D815F9">
      <w:pPr>
        <w:jc w:val="center"/>
        <w:rPr>
          <w:b/>
        </w:rPr>
      </w:pPr>
      <w:bookmarkStart w:id="44" w:name="_Toc491862506"/>
      <w:r w:rsidRPr="00A6554C">
        <w:rPr>
          <w:b/>
        </w:rPr>
        <w:t>GENERAL PROVISIONS GOVERNING CONTRACTS FOR</w:t>
      </w:r>
      <w:r w:rsidRPr="00A6554C">
        <w:rPr>
          <w:b/>
        </w:rPr>
        <w:br/>
        <w:t>CONSULTANTS, PROFESSIONAL, TECHNICAL, HUMAN</w:t>
      </w:r>
      <w:r>
        <w:rPr>
          <w:b/>
        </w:rPr>
        <w:t>,</w:t>
      </w:r>
      <w:r w:rsidRPr="00A6554C">
        <w:rPr>
          <w:b/>
        </w:rPr>
        <w:t xml:space="preserve"> </w:t>
      </w:r>
      <w:r>
        <w:rPr>
          <w:b/>
        </w:rPr>
        <w:t>AND</w:t>
      </w:r>
      <w:r w:rsidRPr="00A6554C">
        <w:rPr>
          <w:b/>
        </w:rPr>
        <w:t xml:space="preserve"> CLIENT SERVICES</w:t>
      </w:r>
      <w:bookmarkEnd w:id="44"/>
    </w:p>
    <w:p w14:paraId="702AC9A2" w14:textId="77777777" w:rsidR="00D815F9" w:rsidRDefault="00D815F9" w:rsidP="00D815F9">
      <w:pPr>
        <w:tabs>
          <w:tab w:val="left" w:pos="2205"/>
        </w:tabs>
        <w:rPr>
          <w:b/>
        </w:rPr>
      </w:pPr>
      <w:r>
        <w:rPr>
          <w:b/>
        </w:rPr>
        <w:tab/>
      </w:r>
    </w:p>
    <w:p w14:paraId="34864277" w14:textId="77777777" w:rsidR="00D815F9" w:rsidRPr="00A6554C" w:rsidRDefault="00D815F9" w:rsidP="00D815F9">
      <w:pPr>
        <w:jc w:val="center"/>
        <w:rPr>
          <w:b/>
        </w:rPr>
      </w:pPr>
    </w:p>
    <w:p w14:paraId="1DB09764" w14:textId="77777777" w:rsidR="00D815F9" w:rsidRPr="00E520C4" w:rsidRDefault="00D815F9" w:rsidP="00D815F9">
      <w:pPr>
        <w:pStyle w:val="TOC1"/>
        <w:tabs>
          <w:tab w:val="right" w:leader="dot" w:pos="9350"/>
        </w:tabs>
        <w:rPr>
          <w:b w:val="0"/>
          <w:bCs w:val="0"/>
          <w:noProof/>
          <w:sz w:val="22"/>
          <w:szCs w:val="22"/>
        </w:rPr>
      </w:pPr>
      <w:r w:rsidRPr="00A6554C">
        <w:rPr>
          <w:rFonts w:ascii="Times New Roman" w:hAnsi="Times New Roman"/>
          <w:b w:val="0"/>
          <w:sz w:val="24"/>
          <w:szCs w:val="24"/>
        </w:rPr>
        <w:fldChar w:fldCharType="begin"/>
      </w:r>
      <w:r w:rsidRPr="00A6554C">
        <w:rPr>
          <w:rFonts w:ascii="Times New Roman" w:hAnsi="Times New Roman"/>
          <w:b w:val="0"/>
          <w:sz w:val="24"/>
          <w:szCs w:val="24"/>
        </w:rPr>
        <w:instrText xml:space="preserve"> TOC \o "1-3" \h \z \u </w:instrText>
      </w:r>
      <w:r w:rsidRPr="00A6554C">
        <w:rPr>
          <w:rFonts w:ascii="Times New Roman" w:hAnsi="Times New Roman"/>
          <w:b w:val="0"/>
          <w:sz w:val="24"/>
          <w:szCs w:val="24"/>
        </w:rPr>
        <w:fldChar w:fldCharType="separate"/>
      </w:r>
      <w:hyperlink w:anchor="_Toc503875969" w:history="1">
        <w:r w:rsidRPr="00DC1DFE">
          <w:rPr>
            <w:rStyle w:val="Hyperlink"/>
            <w:noProof/>
          </w:rPr>
          <w:t>ARTICLE 1 - DEFINITIONS</w:t>
        </w:r>
        <w:r>
          <w:rPr>
            <w:noProof/>
            <w:webHidden/>
          </w:rPr>
          <w:tab/>
        </w:r>
        <w:r>
          <w:rPr>
            <w:noProof/>
            <w:webHidden/>
          </w:rPr>
          <w:fldChar w:fldCharType="begin"/>
        </w:r>
        <w:r>
          <w:rPr>
            <w:noProof/>
            <w:webHidden/>
          </w:rPr>
          <w:instrText xml:space="preserve"> PAGEREF _Toc503875969 \h </w:instrText>
        </w:r>
        <w:r>
          <w:rPr>
            <w:noProof/>
            <w:webHidden/>
          </w:rPr>
        </w:r>
        <w:r>
          <w:rPr>
            <w:noProof/>
            <w:webHidden/>
          </w:rPr>
          <w:fldChar w:fldCharType="separate"/>
        </w:r>
        <w:r>
          <w:rPr>
            <w:noProof/>
            <w:webHidden/>
          </w:rPr>
          <w:t>1</w:t>
        </w:r>
        <w:r>
          <w:rPr>
            <w:noProof/>
            <w:webHidden/>
          </w:rPr>
          <w:fldChar w:fldCharType="end"/>
        </w:r>
      </w:hyperlink>
    </w:p>
    <w:p w14:paraId="1AAC87BC" w14:textId="77777777" w:rsidR="00D815F9" w:rsidRPr="00E520C4" w:rsidRDefault="00D815F9" w:rsidP="00D815F9">
      <w:pPr>
        <w:pStyle w:val="TOC2"/>
        <w:rPr>
          <w:sz w:val="22"/>
          <w:szCs w:val="22"/>
        </w:rPr>
      </w:pPr>
      <w:hyperlink w:anchor="_Toc503875970" w:history="1">
        <w:r w:rsidRPr="00DC1DFE">
          <w:rPr>
            <w:rStyle w:val="Hyperlink"/>
          </w:rPr>
          <w:t>Section 1.01  Definitions</w:t>
        </w:r>
        <w:r>
          <w:rPr>
            <w:webHidden/>
          </w:rPr>
          <w:tab/>
        </w:r>
        <w:r>
          <w:rPr>
            <w:webHidden/>
          </w:rPr>
          <w:fldChar w:fldCharType="begin"/>
        </w:r>
        <w:r>
          <w:rPr>
            <w:webHidden/>
          </w:rPr>
          <w:instrText xml:space="preserve"> PAGEREF _Toc503875970 \h </w:instrText>
        </w:r>
        <w:r>
          <w:rPr>
            <w:webHidden/>
          </w:rPr>
        </w:r>
        <w:r>
          <w:rPr>
            <w:webHidden/>
          </w:rPr>
          <w:fldChar w:fldCharType="separate"/>
        </w:r>
        <w:r>
          <w:rPr>
            <w:webHidden/>
          </w:rPr>
          <w:t>1</w:t>
        </w:r>
        <w:r>
          <w:rPr>
            <w:webHidden/>
          </w:rPr>
          <w:fldChar w:fldCharType="end"/>
        </w:r>
      </w:hyperlink>
    </w:p>
    <w:p w14:paraId="67DFF7CF" w14:textId="77777777" w:rsidR="00D815F9" w:rsidRPr="00E520C4" w:rsidRDefault="00D815F9" w:rsidP="00D815F9">
      <w:pPr>
        <w:pStyle w:val="TOC1"/>
        <w:tabs>
          <w:tab w:val="right" w:leader="dot" w:pos="9350"/>
        </w:tabs>
        <w:rPr>
          <w:b w:val="0"/>
          <w:bCs w:val="0"/>
          <w:noProof/>
          <w:sz w:val="22"/>
          <w:szCs w:val="22"/>
        </w:rPr>
      </w:pPr>
      <w:hyperlink w:anchor="_Toc503875971" w:history="1">
        <w:r w:rsidRPr="00DC1DFE">
          <w:rPr>
            <w:rStyle w:val="Hyperlink"/>
            <w:noProof/>
          </w:rPr>
          <w:t>ARTICLE 2 – REPRESENTATIONS, WARRANTIES, CERTIFICATIONS AND DISCLOSURES</w:t>
        </w:r>
        <w:r>
          <w:rPr>
            <w:noProof/>
            <w:webHidden/>
          </w:rPr>
          <w:tab/>
        </w:r>
        <w:r>
          <w:rPr>
            <w:noProof/>
            <w:webHidden/>
          </w:rPr>
          <w:fldChar w:fldCharType="begin"/>
        </w:r>
        <w:r>
          <w:rPr>
            <w:noProof/>
            <w:webHidden/>
          </w:rPr>
          <w:instrText xml:space="preserve"> PAGEREF _Toc503875971 \h </w:instrText>
        </w:r>
        <w:r>
          <w:rPr>
            <w:noProof/>
            <w:webHidden/>
          </w:rPr>
        </w:r>
        <w:r>
          <w:rPr>
            <w:noProof/>
            <w:webHidden/>
          </w:rPr>
          <w:fldChar w:fldCharType="separate"/>
        </w:r>
        <w:r>
          <w:rPr>
            <w:noProof/>
            <w:webHidden/>
          </w:rPr>
          <w:t>2</w:t>
        </w:r>
        <w:r>
          <w:rPr>
            <w:noProof/>
            <w:webHidden/>
          </w:rPr>
          <w:fldChar w:fldCharType="end"/>
        </w:r>
      </w:hyperlink>
    </w:p>
    <w:p w14:paraId="1632A91A" w14:textId="77777777" w:rsidR="00D815F9" w:rsidRPr="00E520C4" w:rsidRDefault="00D815F9" w:rsidP="00D815F9">
      <w:pPr>
        <w:pStyle w:val="TOC2"/>
        <w:rPr>
          <w:sz w:val="22"/>
          <w:szCs w:val="22"/>
        </w:rPr>
      </w:pPr>
      <w:hyperlink w:anchor="_Toc503875972" w:history="1">
        <w:r w:rsidRPr="00DC1DFE">
          <w:rPr>
            <w:rStyle w:val="Hyperlink"/>
          </w:rPr>
          <w:t>Section 2.01  Procurement of Agreement</w:t>
        </w:r>
        <w:r>
          <w:rPr>
            <w:webHidden/>
          </w:rPr>
          <w:tab/>
        </w:r>
        <w:r>
          <w:rPr>
            <w:webHidden/>
          </w:rPr>
          <w:fldChar w:fldCharType="begin"/>
        </w:r>
        <w:r>
          <w:rPr>
            <w:webHidden/>
          </w:rPr>
          <w:instrText xml:space="preserve"> PAGEREF _Toc503875972 \h </w:instrText>
        </w:r>
        <w:r>
          <w:rPr>
            <w:webHidden/>
          </w:rPr>
        </w:r>
        <w:r>
          <w:rPr>
            <w:webHidden/>
          </w:rPr>
          <w:fldChar w:fldCharType="separate"/>
        </w:r>
        <w:r>
          <w:rPr>
            <w:webHidden/>
          </w:rPr>
          <w:t>2</w:t>
        </w:r>
        <w:r>
          <w:rPr>
            <w:webHidden/>
          </w:rPr>
          <w:fldChar w:fldCharType="end"/>
        </w:r>
      </w:hyperlink>
    </w:p>
    <w:p w14:paraId="308E0950" w14:textId="77777777" w:rsidR="00D815F9" w:rsidRPr="00E520C4" w:rsidRDefault="00D815F9" w:rsidP="00D815F9">
      <w:pPr>
        <w:pStyle w:val="TOC2"/>
        <w:rPr>
          <w:sz w:val="22"/>
          <w:szCs w:val="22"/>
        </w:rPr>
      </w:pPr>
      <w:hyperlink w:anchor="_Toc503875973" w:history="1">
        <w:r w:rsidRPr="00DC1DFE">
          <w:rPr>
            <w:rStyle w:val="Hyperlink"/>
          </w:rPr>
          <w:t>Section 2.02  Conflicts of Interest</w:t>
        </w:r>
        <w:r>
          <w:rPr>
            <w:webHidden/>
          </w:rPr>
          <w:tab/>
        </w:r>
        <w:r>
          <w:rPr>
            <w:webHidden/>
          </w:rPr>
          <w:fldChar w:fldCharType="begin"/>
        </w:r>
        <w:r>
          <w:rPr>
            <w:webHidden/>
          </w:rPr>
          <w:instrText xml:space="preserve"> PAGEREF _Toc503875973 \h </w:instrText>
        </w:r>
        <w:r>
          <w:rPr>
            <w:webHidden/>
          </w:rPr>
        </w:r>
        <w:r>
          <w:rPr>
            <w:webHidden/>
          </w:rPr>
          <w:fldChar w:fldCharType="separate"/>
        </w:r>
        <w:r>
          <w:rPr>
            <w:webHidden/>
          </w:rPr>
          <w:t>2</w:t>
        </w:r>
        <w:r>
          <w:rPr>
            <w:webHidden/>
          </w:rPr>
          <w:fldChar w:fldCharType="end"/>
        </w:r>
      </w:hyperlink>
    </w:p>
    <w:p w14:paraId="540804BF" w14:textId="77777777" w:rsidR="00D815F9" w:rsidRPr="00E520C4" w:rsidRDefault="00D815F9" w:rsidP="00D815F9">
      <w:pPr>
        <w:pStyle w:val="TOC2"/>
        <w:rPr>
          <w:sz w:val="22"/>
          <w:szCs w:val="22"/>
        </w:rPr>
      </w:pPr>
      <w:hyperlink w:anchor="_Toc503875974" w:history="1">
        <w:r w:rsidRPr="00DC1DFE">
          <w:rPr>
            <w:rStyle w:val="Hyperlink"/>
          </w:rPr>
          <w:t>Section 2.03  Certification Relating to Fair Practices</w:t>
        </w:r>
        <w:r>
          <w:rPr>
            <w:webHidden/>
          </w:rPr>
          <w:tab/>
        </w:r>
        <w:r>
          <w:rPr>
            <w:webHidden/>
          </w:rPr>
          <w:fldChar w:fldCharType="begin"/>
        </w:r>
        <w:r>
          <w:rPr>
            <w:webHidden/>
          </w:rPr>
          <w:instrText xml:space="preserve"> PAGEREF _Toc503875974 \h </w:instrText>
        </w:r>
        <w:r>
          <w:rPr>
            <w:webHidden/>
          </w:rPr>
        </w:r>
        <w:r>
          <w:rPr>
            <w:webHidden/>
          </w:rPr>
          <w:fldChar w:fldCharType="separate"/>
        </w:r>
        <w:r>
          <w:rPr>
            <w:webHidden/>
          </w:rPr>
          <w:t>3</w:t>
        </w:r>
        <w:r>
          <w:rPr>
            <w:webHidden/>
          </w:rPr>
          <w:fldChar w:fldCharType="end"/>
        </w:r>
      </w:hyperlink>
    </w:p>
    <w:p w14:paraId="52AB068D" w14:textId="77777777" w:rsidR="00D815F9" w:rsidRPr="00E520C4" w:rsidRDefault="00D815F9" w:rsidP="00D815F9">
      <w:pPr>
        <w:pStyle w:val="TOC2"/>
        <w:rPr>
          <w:sz w:val="22"/>
          <w:szCs w:val="22"/>
        </w:rPr>
      </w:pPr>
      <w:hyperlink w:anchor="_Toc503875975" w:history="1">
        <w:r w:rsidRPr="00DC1DFE">
          <w:rPr>
            <w:rStyle w:val="Hyperlink"/>
          </w:rPr>
          <w:t>Section 2.04  Disclosures Relating to Vendor Responsibility</w:t>
        </w:r>
        <w:r>
          <w:rPr>
            <w:webHidden/>
          </w:rPr>
          <w:tab/>
        </w:r>
        <w:r>
          <w:rPr>
            <w:webHidden/>
          </w:rPr>
          <w:fldChar w:fldCharType="begin"/>
        </w:r>
        <w:r>
          <w:rPr>
            <w:webHidden/>
          </w:rPr>
          <w:instrText xml:space="preserve"> PAGEREF _Toc503875975 \h </w:instrText>
        </w:r>
        <w:r>
          <w:rPr>
            <w:webHidden/>
          </w:rPr>
        </w:r>
        <w:r>
          <w:rPr>
            <w:webHidden/>
          </w:rPr>
          <w:fldChar w:fldCharType="separate"/>
        </w:r>
        <w:r>
          <w:rPr>
            <w:webHidden/>
          </w:rPr>
          <w:t>3</w:t>
        </w:r>
        <w:r>
          <w:rPr>
            <w:webHidden/>
          </w:rPr>
          <w:fldChar w:fldCharType="end"/>
        </w:r>
      </w:hyperlink>
    </w:p>
    <w:p w14:paraId="06273009" w14:textId="77777777" w:rsidR="00D815F9" w:rsidRPr="00E520C4" w:rsidRDefault="00D815F9" w:rsidP="00D815F9">
      <w:pPr>
        <w:pStyle w:val="TOC2"/>
        <w:rPr>
          <w:sz w:val="22"/>
          <w:szCs w:val="22"/>
        </w:rPr>
      </w:pPr>
      <w:hyperlink w:anchor="_Toc503875976" w:history="1">
        <w:r w:rsidRPr="00DC1DFE">
          <w:rPr>
            <w:rStyle w:val="Hyperlink"/>
          </w:rPr>
          <w:t>Section 2.05  Disclosure Relating to Bankruptcy and Reorganization</w:t>
        </w:r>
        <w:r>
          <w:rPr>
            <w:webHidden/>
          </w:rPr>
          <w:tab/>
        </w:r>
        <w:r>
          <w:rPr>
            <w:webHidden/>
          </w:rPr>
          <w:fldChar w:fldCharType="begin"/>
        </w:r>
        <w:r>
          <w:rPr>
            <w:webHidden/>
          </w:rPr>
          <w:instrText xml:space="preserve"> PAGEREF _Toc503875976 \h </w:instrText>
        </w:r>
        <w:r>
          <w:rPr>
            <w:webHidden/>
          </w:rPr>
        </w:r>
        <w:r>
          <w:rPr>
            <w:webHidden/>
          </w:rPr>
          <w:fldChar w:fldCharType="separate"/>
        </w:r>
        <w:r>
          <w:rPr>
            <w:webHidden/>
          </w:rPr>
          <w:t>3</w:t>
        </w:r>
        <w:r>
          <w:rPr>
            <w:webHidden/>
          </w:rPr>
          <w:fldChar w:fldCharType="end"/>
        </w:r>
      </w:hyperlink>
    </w:p>
    <w:p w14:paraId="286A7075" w14:textId="77777777" w:rsidR="00D815F9" w:rsidRPr="00E520C4" w:rsidRDefault="00D815F9" w:rsidP="00D815F9">
      <w:pPr>
        <w:pStyle w:val="TOC2"/>
        <w:rPr>
          <w:sz w:val="22"/>
          <w:szCs w:val="22"/>
        </w:rPr>
      </w:pPr>
      <w:hyperlink w:anchor="_Toc503875977" w:history="1">
        <w:r w:rsidRPr="00DC1DFE">
          <w:rPr>
            <w:rStyle w:val="Hyperlink"/>
          </w:rPr>
          <w:t>Section 2.06 Authority to Execute Agreement</w:t>
        </w:r>
        <w:r>
          <w:rPr>
            <w:webHidden/>
          </w:rPr>
          <w:tab/>
        </w:r>
        <w:r>
          <w:rPr>
            <w:webHidden/>
          </w:rPr>
          <w:fldChar w:fldCharType="begin"/>
        </w:r>
        <w:r>
          <w:rPr>
            <w:webHidden/>
          </w:rPr>
          <w:instrText xml:space="preserve"> PAGEREF _Toc503875977 \h </w:instrText>
        </w:r>
        <w:r>
          <w:rPr>
            <w:webHidden/>
          </w:rPr>
        </w:r>
        <w:r>
          <w:rPr>
            <w:webHidden/>
          </w:rPr>
          <w:fldChar w:fldCharType="separate"/>
        </w:r>
        <w:r>
          <w:rPr>
            <w:webHidden/>
          </w:rPr>
          <w:t>4</w:t>
        </w:r>
        <w:r>
          <w:rPr>
            <w:webHidden/>
          </w:rPr>
          <w:fldChar w:fldCharType="end"/>
        </w:r>
      </w:hyperlink>
    </w:p>
    <w:p w14:paraId="16691245" w14:textId="77777777" w:rsidR="00D815F9" w:rsidRPr="00E520C4" w:rsidRDefault="00D815F9" w:rsidP="00D815F9">
      <w:pPr>
        <w:pStyle w:val="TOC1"/>
        <w:tabs>
          <w:tab w:val="right" w:leader="dot" w:pos="9350"/>
        </w:tabs>
        <w:rPr>
          <w:b w:val="0"/>
          <w:bCs w:val="0"/>
          <w:noProof/>
          <w:sz w:val="22"/>
          <w:szCs w:val="22"/>
        </w:rPr>
      </w:pPr>
      <w:hyperlink w:anchor="_Toc503875978" w:history="1">
        <w:r w:rsidRPr="00DC1DFE">
          <w:rPr>
            <w:rStyle w:val="Hyperlink"/>
            <w:noProof/>
          </w:rPr>
          <w:t>ARTICLE 3 - ASSIGNMENT AND SUBCONTRACTING</w:t>
        </w:r>
        <w:r>
          <w:rPr>
            <w:noProof/>
            <w:webHidden/>
          </w:rPr>
          <w:tab/>
        </w:r>
        <w:r>
          <w:rPr>
            <w:noProof/>
            <w:webHidden/>
          </w:rPr>
          <w:fldChar w:fldCharType="begin"/>
        </w:r>
        <w:r>
          <w:rPr>
            <w:noProof/>
            <w:webHidden/>
          </w:rPr>
          <w:instrText xml:space="preserve"> PAGEREF _Toc503875978 \h </w:instrText>
        </w:r>
        <w:r>
          <w:rPr>
            <w:noProof/>
            <w:webHidden/>
          </w:rPr>
        </w:r>
        <w:r>
          <w:rPr>
            <w:noProof/>
            <w:webHidden/>
          </w:rPr>
          <w:fldChar w:fldCharType="separate"/>
        </w:r>
        <w:r>
          <w:rPr>
            <w:noProof/>
            <w:webHidden/>
          </w:rPr>
          <w:t>4</w:t>
        </w:r>
        <w:r>
          <w:rPr>
            <w:noProof/>
            <w:webHidden/>
          </w:rPr>
          <w:fldChar w:fldCharType="end"/>
        </w:r>
      </w:hyperlink>
    </w:p>
    <w:p w14:paraId="57EEABC5" w14:textId="77777777" w:rsidR="00D815F9" w:rsidRPr="00E520C4" w:rsidRDefault="00D815F9" w:rsidP="00D815F9">
      <w:pPr>
        <w:pStyle w:val="TOC2"/>
        <w:rPr>
          <w:sz w:val="22"/>
          <w:szCs w:val="22"/>
        </w:rPr>
      </w:pPr>
      <w:hyperlink w:anchor="_Toc503875979" w:history="1">
        <w:r w:rsidRPr="00DC1DFE">
          <w:rPr>
            <w:rStyle w:val="Hyperlink"/>
          </w:rPr>
          <w:t>Section 3.01  Assignment</w:t>
        </w:r>
        <w:r>
          <w:rPr>
            <w:webHidden/>
          </w:rPr>
          <w:tab/>
        </w:r>
        <w:r>
          <w:rPr>
            <w:webHidden/>
          </w:rPr>
          <w:fldChar w:fldCharType="begin"/>
        </w:r>
        <w:r>
          <w:rPr>
            <w:webHidden/>
          </w:rPr>
          <w:instrText xml:space="preserve"> PAGEREF _Toc503875979 \h </w:instrText>
        </w:r>
        <w:r>
          <w:rPr>
            <w:webHidden/>
          </w:rPr>
        </w:r>
        <w:r>
          <w:rPr>
            <w:webHidden/>
          </w:rPr>
          <w:fldChar w:fldCharType="separate"/>
        </w:r>
        <w:r>
          <w:rPr>
            <w:webHidden/>
          </w:rPr>
          <w:t>4</w:t>
        </w:r>
        <w:r>
          <w:rPr>
            <w:webHidden/>
          </w:rPr>
          <w:fldChar w:fldCharType="end"/>
        </w:r>
      </w:hyperlink>
    </w:p>
    <w:p w14:paraId="7A408213" w14:textId="77777777" w:rsidR="00D815F9" w:rsidRPr="00E520C4" w:rsidRDefault="00D815F9" w:rsidP="00D815F9">
      <w:pPr>
        <w:pStyle w:val="TOC2"/>
        <w:rPr>
          <w:sz w:val="22"/>
          <w:szCs w:val="22"/>
        </w:rPr>
      </w:pPr>
      <w:hyperlink w:anchor="_Toc503875980" w:history="1">
        <w:r w:rsidRPr="00DC1DFE">
          <w:rPr>
            <w:rStyle w:val="Hyperlink"/>
          </w:rPr>
          <w:t>Section 3.02  Subcontracting</w:t>
        </w:r>
        <w:r>
          <w:rPr>
            <w:webHidden/>
          </w:rPr>
          <w:tab/>
        </w:r>
        <w:r>
          <w:rPr>
            <w:webHidden/>
          </w:rPr>
          <w:fldChar w:fldCharType="begin"/>
        </w:r>
        <w:r>
          <w:rPr>
            <w:webHidden/>
          </w:rPr>
          <w:instrText xml:space="preserve"> PAGEREF _Toc503875980 \h </w:instrText>
        </w:r>
        <w:r>
          <w:rPr>
            <w:webHidden/>
          </w:rPr>
        </w:r>
        <w:r>
          <w:rPr>
            <w:webHidden/>
          </w:rPr>
          <w:fldChar w:fldCharType="separate"/>
        </w:r>
        <w:r>
          <w:rPr>
            <w:webHidden/>
          </w:rPr>
          <w:t>5</w:t>
        </w:r>
        <w:r>
          <w:rPr>
            <w:webHidden/>
          </w:rPr>
          <w:fldChar w:fldCharType="end"/>
        </w:r>
      </w:hyperlink>
    </w:p>
    <w:p w14:paraId="17CB071E" w14:textId="77777777" w:rsidR="00D815F9" w:rsidRPr="00E520C4" w:rsidRDefault="00D815F9" w:rsidP="00D815F9">
      <w:pPr>
        <w:pStyle w:val="TOC1"/>
        <w:tabs>
          <w:tab w:val="right" w:leader="dot" w:pos="9350"/>
        </w:tabs>
        <w:rPr>
          <w:b w:val="0"/>
          <w:bCs w:val="0"/>
          <w:noProof/>
          <w:sz w:val="22"/>
          <w:szCs w:val="22"/>
        </w:rPr>
      </w:pPr>
      <w:hyperlink w:anchor="_Toc503875981" w:history="1">
        <w:r w:rsidRPr="00DC1DFE">
          <w:rPr>
            <w:rStyle w:val="Hyperlink"/>
            <w:noProof/>
          </w:rPr>
          <w:t>ARTICLE 4 - LABOR PROVISIONS</w:t>
        </w:r>
        <w:r>
          <w:rPr>
            <w:noProof/>
            <w:webHidden/>
          </w:rPr>
          <w:tab/>
        </w:r>
        <w:r>
          <w:rPr>
            <w:noProof/>
            <w:webHidden/>
          </w:rPr>
          <w:fldChar w:fldCharType="begin"/>
        </w:r>
        <w:r>
          <w:rPr>
            <w:noProof/>
            <w:webHidden/>
          </w:rPr>
          <w:instrText xml:space="preserve"> PAGEREF _Toc503875981 \h </w:instrText>
        </w:r>
        <w:r>
          <w:rPr>
            <w:noProof/>
            <w:webHidden/>
          </w:rPr>
        </w:r>
        <w:r>
          <w:rPr>
            <w:noProof/>
            <w:webHidden/>
          </w:rPr>
          <w:fldChar w:fldCharType="separate"/>
        </w:r>
        <w:r>
          <w:rPr>
            <w:noProof/>
            <w:webHidden/>
          </w:rPr>
          <w:t>7</w:t>
        </w:r>
        <w:r>
          <w:rPr>
            <w:noProof/>
            <w:webHidden/>
          </w:rPr>
          <w:fldChar w:fldCharType="end"/>
        </w:r>
      </w:hyperlink>
    </w:p>
    <w:p w14:paraId="62DCD93F" w14:textId="77777777" w:rsidR="00D815F9" w:rsidRPr="00E520C4" w:rsidRDefault="00D815F9" w:rsidP="00D815F9">
      <w:pPr>
        <w:pStyle w:val="TOC2"/>
        <w:rPr>
          <w:sz w:val="22"/>
          <w:szCs w:val="22"/>
        </w:rPr>
      </w:pPr>
      <w:hyperlink w:anchor="_Toc503875982" w:history="1">
        <w:r w:rsidRPr="00DC1DFE">
          <w:rPr>
            <w:rStyle w:val="Hyperlink"/>
          </w:rPr>
          <w:t>Section 4.01  Independent Contractor Status</w:t>
        </w:r>
        <w:r>
          <w:rPr>
            <w:webHidden/>
          </w:rPr>
          <w:tab/>
        </w:r>
        <w:r>
          <w:rPr>
            <w:webHidden/>
          </w:rPr>
          <w:fldChar w:fldCharType="begin"/>
        </w:r>
        <w:r>
          <w:rPr>
            <w:webHidden/>
          </w:rPr>
          <w:instrText xml:space="preserve"> PAGEREF _Toc503875982 \h </w:instrText>
        </w:r>
        <w:r>
          <w:rPr>
            <w:webHidden/>
          </w:rPr>
        </w:r>
        <w:r>
          <w:rPr>
            <w:webHidden/>
          </w:rPr>
          <w:fldChar w:fldCharType="separate"/>
        </w:r>
        <w:r>
          <w:rPr>
            <w:webHidden/>
          </w:rPr>
          <w:t>7</w:t>
        </w:r>
        <w:r>
          <w:rPr>
            <w:webHidden/>
          </w:rPr>
          <w:fldChar w:fldCharType="end"/>
        </w:r>
      </w:hyperlink>
    </w:p>
    <w:p w14:paraId="4D872D70" w14:textId="77777777" w:rsidR="00D815F9" w:rsidRPr="00E520C4" w:rsidRDefault="00D815F9" w:rsidP="00D815F9">
      <w:pPr>
        <w:pStyle w:val="TOC2"/>
        <w:rPr>
          <w:sz w:val="22"/>
          <w:szCs w:val="22"/>
        </w:rPr>
      </w:pPr>
      <w:hyperlink w:anchor="_Toc503875983" w:history="1">
        <w:r w:rsidRPr="00DC1DFE">
          <w:rPr>
            <w:rStyle w:val="Hyperlink"/>
          </w:rPr>
          <w:t>Section 4.02  Employees and Subcontractors</w:t>
        </w:r>
        <w:r>
          <w:rPr>
            <w:webHidden/>
          </w:rPr>
          <w:tab/>
        </w:r>
        <w:r>
          <w:rPr>
            <w:webHidden/>
          </w:rPr>
          <w:fldChar w:fldCharType="begin"/>
        </w:r>
        <w:r>
          <w:rPr>
            <w:webHidden/>
          </w:rPr>
          <w:instrText xml:space="preserve"> PAGEREF _Toc503875983 \h </w:instrText>
        </w:r>
        <w:r>
          <w:rPr>
            <w:webHidden/>
          </w:rPr>
        </w:r>
        <w:r>
          <w:rPr>
            <w:webHidden/>
          </w:rPr>
          <w:fldChar w:fldCharType="separate"/>
        </w:r>
        <w:r>
          <w:rPr>
            <w:webHidden/>
          </w:rPr>
          <w:t>7</w:t>
        </w:r>
        <w:r>
          <w:rPr>
            <w:webHidden/>
          </w:rPr>
          <w:fldChar w:fldCharType="end"/>
        </w:r>
      </w:hyperlink>
    </w:p>
    <w:p w14:paraId="55E6FC93" w14:textId="77777777" w:rsidR="00D815F9" w:rsidRPr="00E520C4" w:rsidRDefault="00D815F9" w:rsidP="00D815F9">
      <w:pPr>
        <w:pStyle w:val="TOC2"/>
        <w:rPr>
          <w:sz w:val="22"/>
          <w:szCs w:val="22"/>
        </w:rPr>
      </w:pPr>
      <w:hyperlink w:anchor="_Toc503875984" w:history="1">
        <w:r w:rsidRPr="00DC1DFE">
          <w:rPr>
            <w:rStyle w:val="Hyperlink"/>
          </w:rPr>
          <w:t>Section 4.03  Removal of Individuals Performing Work</w:t>
        </w:r>
        <w:r>
          <w:rPr>
            <w:webHidden/>
          </w:rPr>
          <w:tab/>
        </w:r>
        <w:r>
          <w:rPr>
            <w:webHidden/>
          </w:rPr>
          <w:fldChar w:fldCharType="begin"/>
        </w:r>
        <w:r>
          <w:rPr>
            <w:webHidden/>
          </w:rPr>
          <w:instrText xml:space="preserve"> PAGEREF _Toc503875984 \h </w:instrText>
        </w:r>
        <w:r>
          <w:rPr>
            <w:webHidden/>
          </w:rPr>
        </w:r>
        <w:r>
          <w:rPr>
            <w:webHidden/>
          </w:rPr>
          <w:fldChar w:fldCharType="separate"/>
        </w:r>
        <w:r>
          <w:rPr>
            <w:webHidden/>
          </w:rPr>
          <w:t>8</w:t>
        </w:r>
        <w:r>
          <w:rPr>
            <w:webHidden/>
          </w:rPr>
          <w:fldChar w:fldCharType="end"/>
        </w:r>
      </w:hyperlink>
    </w:p>
    <w:p w14:paraId="197479E8" w14:textId="77777777" w:rsidR="00D815F9" w:rsidRPr="00E520C4" w:rsidRDefault="00D815F9" w:rsidP="00D815F9">
      <w:pPr>
        <w:pStyle w:val="TOC2"/>
        <w:rPr>
          <w:sz w:val="22"/>
          <w:szCs w:val="22"/>
        </w:rPr>
      </w:pPr>
      <w:hyperlink w:anchor="_Toc503875985" w:history="1">
        <w:r w:rsidRPr="00DC1DFE">
          <w:rPr>
            <w:rStyle w:val="Hyperlink"/>
          </w:rPr>
          <w:t>Section 4.04  Minimum Wage; Living Wage</w:t>
        </w:r>
        <w:r>
          <w:rPr>
            <w:webHidden/>
          </w:rPr>
          <w:tab/>
        </w:r>
        <w:r>
          <w:rPr>
            <w:webHidden/>
          </w:rPr>
          <w:fldChar w:fldCharType="begin"/>
        </w:r>
        <w:r>
          <w:rPr>
            <w:webHidden/>
          </w:rPr>
          <w:instrText xml:space="preserve"> PAGEREF _Toc503875985 \h </w:instrText>
        </w:r>
        <w:r>
          <w:rPr>
            <w:webHidden/>
          </w:rPr>
        </w:r>
        <w:r>
          <w:rPr>
            <w:webHidden/>
          </w:rPr>
          <w:fldChar w:fldCharType="separate"/>
        </w:r>
        <w:r>
          <w:rPr>
            <w:webHidden/>
          </w:rPr>
          <w:t>8</w:t>
        </w:r>
        <w:r>
          <w:rPr>
            <w:webHidden/>
          </w:rPr>
          <w:fldChar w:fldCharType="end"/>
        </w:r>
      </w:hyperlink>
    </w:p>
    <w:p w14:paraId="24757F57" w14:textId="77777777" w:rsidR="00D815F9" w:rsidRPr="00E520C4" w:rsidRDefault="00D815F9" w:rsidP="00D815F9">
      <w:pPr>
        <w:pStyle w:val="TOC2"/>
        <w:rPr>
          <w:sz w:val="22"/>
          <w:szCs w:val="22"/>
        </w:rPr>
      </w:pPr>
      <w:hyperlink w:anchor="_Toc503875986" w:history="1">
        <w:r w:rsidRPr="00DC1DFE">
          <w:rPr>
            <w:rStyle w:val="Hyperlink"/>
          </w:rPr>
          <w:t>Section 4.05  Non-Discrimination in Employment</w:t>
        </w:r>
        <w:r>
          <w:rPr>
            <w:webHidden/>
          </w:rPr>
          <w:tab/>
        </w:r>
        <w:r>
          <w:rPr>
            <w:webHidden/>
          </w:rPr>
          <w:fldChar w:fldCharType="begin"/>
        </w:r>
        <w:r>
          <w:rPr>
            <w:webHidden/>
          </w:rPr>
          <w:instrText xml:space="preserve"> PAGEREF _Toc503875986 \h </w:instrText>
        </w:r>
        <w:r>
          <w:rPr>
            <w:webHidden/>
          </w:rPr>
        </w:r>
        <w:r>
          <w:rPr>
            <w:webHidden/>
          </w:rPr>
          <w:fldChar w:fldCharType="separate"/>
        </w:r>
        <w:r>
          <w:rPr>
            <w:webHidden/>
          </w:rPr>
          <w:t>10</w:t>
        </w:r>
        <w:r>
          <w:rPr>
            <w:webHidden/>
          </w:rPr>
          <w:fldChar w:fldCharType="end"/>
        </w:r>
      </w:hyperlink>
    </w:p>
    <w:p w14:paraId="4AA30013" w14:textId="77777777" w:rsidR="00D815F9" w:rsidRPr="00E520C4" w:rsidRDefault="00D815F9" w:rsidP="00D815F9">
      <w:pPr>
        <w:pStyle w:val="TOC2"/>
        <w:rPr>
          <w:sz w:val="22"/>
          <w:szCs w:val="22"/>
        </w:rPr>
      </w:pPr>
      <w:hyperlink w:anchor="_Toc503875987" w:history="1">
        <w:r w:rsidRPr="00DC1DFE">
          <w:rPr>
            <w:rStyle w:val="Hyperlink"/>
          </w:rPr>
          <w:t>Section 4.06  Paid Sick Leave Law</w:t>
        </w:r>
        <w:r>
          <w:rPr>
            <w:webHidden/>
          </w:rPr>
          <w:tab/>
        </w:r>
        <w:r>
          <w:rPr>
            <w:webHidden/>
          </w:rPr>
          <w:fldChar w:fldCharType="begin"/>
        </w:r>
        <w:r>
          <w:rPr>
            <w:webHidden/>
          </w:rPr>
          <w:instrText xml:space="preserve"> PAGEREF _Toc503875987 \h </w:instrText>
        </w:r>
        <w:r>
          <w:rPr>
            <w:webHidden/>
          </w:rPr>
        </w:r>
        <w:r>
          <w:rPr>
            <w:webHidden/>
          </w:rPr>
          <w:fldChar w:fldCharType="separate"/>
        </w:r>
        <w:r>
          <w:rPr>
            <w:webHidden/>
          </w:rPr>
          <w:t>14</w:t>
        </w:r>
        <w:r>
          <w:rPr>
            <w:webHidden/>
          </w:rPr>
          <w:fldChar w:fldCharType="end"/>
        </w:r>
      </w:hyperlink>
    </w:p>
    <w:p w14:paraId="6A46C014" w14:textId="77777777" w:rsidR="00D815F9" w:rsidRPr="00E520C4" w:rsidRDefault="00D815F9" w:rsidP="00D815F9">
      <w:pPr>
        <w:pStyle w:val="TOC2"/>
        <w:rPr>
          <w:sz w:val="22"/>
          <w:szCs w:val="22"/>
        </w:rPr>
      </w:pPr>
      <w:hyperlink w:anchor="_Toc503875988" w:history="1">
        <w:r w:rsidRPr="00DC1DFE">
          <w:rPr>
            <w:rStyle w:val="Hyperlink"/>
          </w:rPr>
          <w:t>Section 4.07  Whistleblower Protection Expansion Act</w:t>
        </w:r>
        <w:r>
          <w:rPr>
            <w:webHidden/>
          </w:rPr>
          <w:tab/>
        </w:r>
        <w:r>
          <w:rPr>
            <w:webHidden/>
          </w:rPr>
          <w:fldChar w:fldCharType="begin"/>
        </w:r>
        <w:r>
          <w:rPr>
            <w:webHidden/>
          </w:rPr>
          <w:instrText xml:space="preserve"> PAGEREF _Toc503875988 \h </w:instrText>
        </w:r>
        <w:r>
          <w:rPr>
            <w:webHidden/>
          </w:rPr>
        </w:r>
        <w:r>
          <w:rPr>
            <w:webHidden/>
          </w:rPr>
          <w:fldChar w:fldCharType="separate"/>
        </w:r>
        <w:r>
          <w:rPr>
            <w:webHidden/>
          </w:rPr>
          <w:t>17</w:t>
        </w:r>
        <w:r>
          <w:rPr>
            <w:webHidden/>
          </w:rPr>
          <w:fldChar w:fldCharType="end"/>
        </w:r>
      </w:hyperlink>
    </w:p>
    <w:p w14:paraId="37439DAD" w14:textId="77777777" w:rsidR="00D815F9" w:rsidRPr="00E520C4" w:rsidRDefault="00D815F9" w:rsidP="00D815F9">
      <w:pPr>
        <w:pStyle w:val="TOC1"/>
        <w:tabs>
          <w:tab w:val="right" w:leader="dot" w:pos="9350"/>
        </w:tabs>
        <w:rPr>
          <w:b w:val="0"/>
          <w:bCs w:val="0"/>
          <w:noProof/>
          <w:sz w:val="22"/>
          <w:szCs w:val="22"/>
        </w:rPr>
      </w:pPr>
      <w:hyperlink w:anchor="_Toc503875989" w:history="1">
        <w:r w:rsidRPr="00DC1DFE">
          <w:rPr>
            <w:rStyle w:val="Hyperlink"/>
            <w:noProof/>
          </w:rPr>
          <w:t>ARTICLE 5 - RECORDS, AUDITS, REPORTS, AND INVESTIGATIONS</w:t>
        </w:r>
        <w:r>
          <w:rPr>
            <w:noProof/>
            <w:webHidden/>
          </w:rPr>
          <w:tab/>
        </w:r>
        <w:r>
          <w:rPr>
            <w:noProof/>
            <w:webHidden/>
          </w:rPr>
          <w:fldChar w:fldCharType="begin"/>
        </w:r>
        <w:r>
          <w:rPr>
            <w:noProof/>
            <w:webHidden/>
          </w:rPr>
          <w:instrText xml:space="preserve"> PAGEREF _Toc503875989 \h </w:instrText>
        </w:r>
        <w:r>
          <w:rPr>
            <w:noProof/>
            <w:webHidden/>
          </w:rPr>
        </w:r>
        <w:r>
          <w:rPr>
            <w:noProof/>
            <w:webHidden/>
          </w:rPr>
          <w:fldChar w:fldCharType="separate"/>
        </w:r>
        <w:r>
          <w:rPr>
            <w:noProof/>
            <w:webHidden/>
          </w:rPr>
          <w:t>19</w:t>
        </w:r>
        <w:r>
          <w:rPr>
            <w:noProof/>
            <w:webHidden/>
          </w:rPr>
          <w:fldChar w:fldCharType="end"/>
        </w:r>
      </w:hyperlink>
    </w:p>
    <w:p w14:paraId="3804CA98" w14:textId="77777777" w:rsidR="00D815F9" w:rsidRPr="00E520C4" w:rsidRDefault="00D815F9" w:rsidP="00D815F9">
      <w:pPr>
        <w:pStyle w:val="TOC2"/>
        <w:rPr>
          <w:sz w:val="22"/>
          <w:szCs w:val="22"/>
        </w:rPr>
      </w:pPr>
      <w:hyperlink w:anchor="_Toc503875990" w:history="1">
        <w:r w:rsidRPr="00DC1DFE">
          <w:rPr>
            <w:rStyle w:val="Hyperlink"/>
          </w:rPr>
          <w:t>Section 5.01  Books and Records</w:t>
        </w:r>
        <w:r>
          <w:rPr>
            <w:webHidden/>
          </w:rPr>
          <w:tab/>
        </w:r>
        <w:r>
          <w:rPr>
            <w:webHidden/>
          </w:rPr>
          <w:fldChar w:fldCharType="begin"/>
        </w:r>
        <w:r>
          <w:rPr>
            <w:webHidden/>
          </w:rPr>
          <w:instrText xml:space="preserve"> PAGEREF _Toc503875990 \h </w:instrText>
        </w:r>
        <w:r>
          <w:rPr>
            <w:webHidden/>
          </w:rPr>
        </w:r>
        <w:r>
          <w:rPr>
            <w:webHidden/>
          </w:rPr>
          <w:fldChar w:fldCharType="separate"/>
        </w:r>
        <w:r>
          <w:rPr>
            <w:webHidden/>
          </w:rPr>
          <w:t>19</w:t>
        </w:r>
        <w:r>
          <w:rPr>
            <w:webHidden/>
          </w:rPr>
          <w:fldChar w:fldCharType="end"/>
        </w:r>
      </w:hyperlink>
    </w:p>
    <w:p w14:paraId="2ADCED68" w14:textId="77777777" w:rsidR="00D815F9" w:rsidRPr="00E520C4" w:rsidRDefault="00D815F9" w:rsidP="00D815F9">
      <w:pPr>
        <w:pStyle w:val="TOC2"/>
        <w:rPr>
          <w:sz w:val="22"/>
          <w:szCs w:val="22"/>
        </w:rPr>
      </w:pPr>
      <w:hyperlink w:anchor="_Toc503875991" w:history="1">
        <w:r w:rsidRPr="00DC1DFE">
          <w:rPr>
            <w:rStyle w:val="Hyperlink"/>
          </w:rPr>
          <w:t>Section 5.02  Retention of Records</w:t>
        </w:r>
        <w:r>
          <w:rPr>
            <w:webHidden/>
          </w:rPr>
          <w:tab/>
        </w:r>
        <w:r>
          <w:rPr>
            <w:webHidden/>
          </w:rPr>
          <w:fldChar w:fldCharType="begin"/>
        </w:r>
        <w:r>
          <w:rPr>
            <w:webHidden/>
          </w:rPr>
          <w:instrText xml:space="preserve"> PAGEREF _Toc503875991 \h </w:instrText>
        </w:r>
        <w:r>
          <w:rPr>
            <w:webHidden/>
          </w:rPr>
        </w:r>
        <w:r>
          <w:rPr>
            <w:webHidden/>
          </w:rPr>
          <w:fldChar w:fldCharType="separate"/>
        </w:r>
        <w:r>
          <w:rPr>
            <w:webHidden/>
          </w:rPr>
          <w:t>19</w:t>
        </w:r>
        <w:r>
          <w:rPr>
            <w:webHidden/>
          </w:rPr>
          <w:fldChar w:fldCharType="end"/>
        </w:r>
      </w:hyperlink>
    </w:p>
    <w:p w14:paraId="788C6D7E" w14:textId="77777777" w:rsidR="00D815F9" w:rsidRPr="00E520C4" w:rsidRDefault="00D815F9" w:rsidP="00D815F9">
      <w:pPr>
        <w:pStyle w:val="TOC2"/>
        <w:rPr>
          <w:sz w:val="22"/>
          <w:szCs w:val="22"/>
        </w:rPr>
      </w:pPr>
      <w:hyperlink w:anchor="_Toc503875992" w:history="1">
        <w:r w:rsidRPr="00DC1DFE">
          <w:rPr>
            <w:rStyle w:val="Hyperlink"/>
          </w:rPr>
          <w:t>Section 5.03  Inspection</w:t>
        </w:r>
        <w:r>
          <w:rPr>
            <w:webHidden/>
          </w:rPr>
          <w:tab/>
        </w:r>
        <w:r>
          <w:rPr>
            <w:webHidden/>
          </w:rPr>
          <w:fldChar w:fldCharType="begin"/>
        </w:r>
        <w:r>
          <w:rPr>
            <w:webHidden/>
          </w:rPr>
          <w:instrText xml:space="preserve"> PAGEREF _Toc503875992 \h </w:instrText>
        </w:r>
        <w:r>
          <w:rPr>
            <w:webHidden/>
          </w:rPr>
        </w:r>
        <w:r>
          <w:rPr>
            <w:webHidden/>
          </w:rPr>
          <w:fldChar w:fldCharType="separate"/>
        </w:r>
        <w:r>
          <w:rPr>
            <w:webHidden/>
          </w:rPr>
          <w:t>19</w:t>
        </w:r>
        <w:r>
          <w:rPr>
            <w:webHidden/>
          </w:rPr>
          <w:fldChar w:fldCharType="end"/>
        </w:r>
      </w:hyperlink>
    </w:p>
    <w:p w14:paraId="3E517C40" w14:textId="77777777" w:rsidR="00D815F9" w:rsidRPr="00E520C4" w:rsidRDefault="00D815F9" w:rsidP="00D815F9">
      <w:pPr>
        <w:pStyle w:val="TOC2"/>
        <w:rPr>
          <w:sz w:val="22"/>
          <w:szCs w:val="22"/>
        </w:rPr>
      </w:pPr>
      <w:hyperlink w:anchor="_Toc503875993" w:history="1">
        <w:r w:rsidRPr="00DC1DFE">
          <w:rPr>
            <w:rStyle w:val="Hyperlink"/>
          </w:rPr>
          <w:t>Section 5.04  Audit</w:t>
        </w:r>
        <w:r>
          <w:rPr>
            <w:webHidden/>
          </w:rPr>
          <w:tab/>
        </w:r>
        <w:r>
          <w:rPr>
            <w:webHidden/>
          </w:rPr>
          <w:fldChar w:fldCharType="begin"/>
        </w:r>
        <w:r>
          <w:rPr>
            <w:webHidden/>
          </w:rPr>
          <w:instrText xml:space="preserve"> PAGEREF _Toc503875993 \h </w:instrText>
        </w:r>
        <w:r>
          <w:rPr>
            <w:webHidden/>
          </w:rPr>
        </w:r>
        <w:r>
          <w:rPr>
            <w:webHidden/>
          </w:rPr>
          <w:fldChar w:fldCharType="separate"/>
        </w:r>
        <w:r>
          <w:rPr>
            <w:webHidden/>
          </w:rPr>
          <w:t>20</w:t>
        </w:r>
        <w:r>
          <w:rPr>
            <w:webHidden/>
          </w:rPr>
          <w:fldChar w:fldCharType="end"/>
        </w:r>
      </w:hyperlink>
    </w:p>
    <w:p w14:paraId="5718784B" w14:textId="77777777" w:rsidR="00D815F9" w:rsidRPr="00E520C4" w:rsidRDefault="00D815F9" w:rsidP="00D815F9">
      <w:pPr>
        <w:pStyle w:val="TOC2"/>
        <w:rPr>
          <w:sz w:val="22"/>
          <w:szCs w:val="22"/>
        </w:rPr>
      </w:pPr>
      <w:hyperlink w:anchor="_Toc503875994" w:history="1">
        <w:r w:rsidRPr="00DC1DFE">
          <w:rPr>
            <w:rStyle w:val="Hyperlink"/>
          </w:rPr>
          <w:t>Section 5.05  No Removal of Records from Premises</w:t>
        </w:r>
        <w:r>
          <w:rPr>
            <w:webHidden/>
          </w:rPr>
          <w:tab/>
        </w:r>
        <w:r>
          <w:rPr>
            <w:webHidden/>
          </w:rPr>
          <w:fldChar w:fldCharType="begin"/>
        </w:r>
        <w:r>
          <w:rPr>
            <w:webHidden/>
          </w:rPr>
          <w:instrText xml:space="preserve"> PAGEREF _Toc503875994 \h </w:instrText>
        </w:r>
        <w:r>
          <w:rPr>
            <w:webHidden/>
          </w:rPr>
        </w:r>
        <w:r>
          <w:rPr>
            <w:webHidden/>
          </w:rPr>
          <w:fldChar w:fldCharType="separate"/>
        </w:r>
        <w:r>
          <w:rPr>
            <w:webHidden/>
          </w:rPr>
          <w:t>20</w:t>
        </w:r>
        <w:r>
          <w:rPr>
            <w:webHidden/>
          </w:rPr>
          <w:fldChar w:fldCharType="end"/>
        </w:r>
      </w:hyperlink>
    </w:p>
    <w:p w14:paraId="60CBB54D" w14:textId="77777777" w:rsidR="00D815F9" w:rsidRPr="00E520C4" w:rsidRDefault="00D815F9" w:rsidP="00D815F9">
      <w:pPr>
        <w:pStyle w:val="TOC2"/>
        <w:rPr>
          <w:sz w:val="22"/>
          <w:szCs w:val="22"/>
        </w:rPr>
      </w:pPr>
      <w:hyperlink w:anchor="_Toc503875995" w:history="1">
        <w:r w:rsidRPr="00DC1DFE">
          <w:rPr>
            <w:rStyle w:val="Hyperlink"/>
          </w:rPr>
          <w:t>Section 5.06  Electronic Records</w:t>
        </w:r>
        <w:r>
          <w:rPr>
            <w:webHidden/>
          </w:rPr>
          <w:tab/>
        </w:r>
        <w:r>
          <w:rPr>
            <w:webHidden/>
          </w:rPr>
          <w:fldChar w:fldCharType="begin"/>
        </w:r>
        <w:r>
          <w:rPr>
            <w:webHidden/>
          </w:rPr>
          <w:instrText xml:space="preserve"> PAGEREF _Toc503875995 \h </w:instrText>
        </w:r>
        <w:r>
          <w:rPr>
            <w:webHidden/>
          </w:rPr>
        </w:r>
        <w:r>
          <w:rPr>
            <w:webHidden/>
          </w:rPr>
          <w:fldChar w:fldCharType="separate"/>
        </w:r>
        <w:r>
          <w:rPr>
            <w:webHidden/>
          </w:rPr>
          <w:t>21</w:t>
        </w:r>
        <w:r>
          <w:rPr>
            <w:webHidden/>
          </w:rPr>
          <w:fldChar w:fldCharType="end"/>
        </w:r>
      </w:hyperlink>
    </w:p>
    <w:p w14:paraId="01F745EF" w14:textId="77777777" w:rsidR="00D815F9" w:rsidRPr="00E520C4" w:rsidRDefault="00D815F9" w:rsidP="00D815F9">
      <w:pPr>
        <w:pStyle w:val="TOC2"/>
        <w:rPr>
          <w:sz w:val="22"/>
          <w:szCs w:val="22"/>
        </w:rPr>
      </w:pPr>
      <w:hyperlink w:anchor="_Toc503875996" w:history="1">
        <w:r w:rsidRPr="00DC1DFE">
          <w:rPr>
            <w:rStyle w:val="Hyperlink"/>
          </w:rPr>
          <w:t>Section 5.07  Investigations Clause</w:t>
        </w:r>
        <w:r>
          <w:rPr>
            <w:webHidden/>
          </w:rPr>
          <w:tab/>
        </w:r>
        <w:r>
          <w:rPr>
            <w:webHidden/>
          </w:rPr>
          <w:fldChar w:fldCharType="begin"/>
        </w:r>
        <w:r>
          <w:rPr>
            <w:webHidden/>
          </w:rPr>
          <w:instrText xml:space="preserve"> PAGEREF _Toc503875996 \h </w:instrText>
        </w:r>
        <w:r>
          <w:rPr>
            <w:webHidden/>
          </w:rPr>
        </w:r>
        <w:r>
          <w:rPr>
            <w:webHidden/>
          </w:rPr>
          <w:fldChar w:fldCharType="separate"/>
        </w:r>
        <w:r>
          <w:rPr>
            <w:webHidden/>
          </w:rPr>
          <w:t>21</w:t>
        </w:r>
        <w:r>
          <w:rPr>
            <w:webHidden/>
          </w:rPr>
          <w:fldChar w:fldCharType="end"/>
        </w:r>
      </w:hyperlink>
    </w:p>
    <w:p w14:paraId="06429813" w14:textId="77777777" w:rsidR="00D815F9" w:rsidRPr="00E520C4" w:rsidRDefault="00D815F9" w:rsidP="00D815F9">
      <w:pPr>
        <w:pStyle w:val="TOC2"/>
        <w:rPr>
          <w:sz w:val="22"/>
          <w:szCs w:val="22"/>
        </w:rPr>
      </w:pPr>
      <w:hyperlink w:anchor="_Toc503875997" w:history="1">
        <w:r w:rsidRPr="00DC1DFE">
          <w:rPr>
            <w:rStyle w:val="Hyperlink"/>
          </w:rPr>
          <w:t>Section 5.08  Confidentiality</w:t>
        </w:r>
        <w:r>
          <w:rPr>
            <w:webHidden/>
          </w:rPr>
          <w:tab/>
        </w:r>
        <w:r>
          <w:rPr>
            <w:webHidden/>
          </w:rPr>
          <w:fldChar w:fldCharType="begin"/>
        </w:r>
        <w:r>
          <w:rPr>
            <w:webHidden/>
          </w:rPr>
          <w:instrText xml:space="preserve"> PAGEREF _Toc503875997 \h </w:instrText>
        </w:r>
        <w:r>
          <w:rPr>
            <w:webHidden/>
          </w:rPr>
        </w:r>
        <w:r>
          <w:rPr>
            <w:webHidden/>
          </w:rPr>
          <w:fldChar w:fldCharType="separate"/>
        </w:r>
        <w:r>
          <w:rPr>
            <w:webHidden/>
          </w:rPr>
          <w:t>23</w:t>
        </w:r>
        <w:r>
          <w:rPr>
            <w:webHidden/>
          </w:rPr>
          <w:fldChar w:fldCharType="end"/>
        </w:r>
      </w:hyperlink>
    </w:p>
    <w:p w14:paraId="43D0D7DD" w14:textId="77777777" w:rsidR="00D815F9" w:rsidRPr="00E520C4" w:rsidRDefault="00D815F9" w:rsidP="00D815F9">
      <w:pPr>
        <w:pStyle w:val="TOC1"/>
        <w:tabs>
          <w:tab w:val="right" w:leader="dot" w:pos="9350"/>
        </w:tabs>
        <w:rPr>
          <w:b w:val="0"/>
          <w:bCs w:val="0"/>
          <w:noProof/>
          <w:sz w:val="22"/>
          <w:szCs w:val="22"/>
        </w:rPr>
      </w:pPr>
      <w:hyperlink w:anchor="_Toc503875998" w:history="1">
        <w:r w:rsidRPr="00DC1DFE">
          <w:rPr>
            <w:rStyle w:val="Hyperlink"/>
            <w:noProof/>
          </w:rPr>
          <w:t>ARTICLE 6 - COPYRIGHTS, PATENTS, INVENTIONS, AND ANTITRUST</w:t>
        </w:r>
        <w:r>
          <w:rPr>
            <w:noProof/>
            <w:webHidden/>
          </w:rPr>
          <w:tab/>
        </w:r>
        <w:r>
          <w:rPr>
            <w:noProof/>
            <w:webHidden/>
          </w:rPr>
          <w:fldChar w:fldCharType="begin"/>
        </w:r>
        <w:r>
          <w:rPr>
            <w:noProof/>
            <w:webHidden/>
          </w:rPr>
          <w:instrText xml:space="preserve"> PAGEREF _Toc503875998 \h </w:instrText>
        </w:r>
        <w:r>
          <w:rPr>
            <w:noProof/>
            <w:webHidden/>
          </w:rPr>
        </w:r>
        <w:r>
          <w:rPr>
            <w:noProof/>
            <w:webHidden/>
          </w:rPr>
          <w:fldChar w:fldCharType="separate"/>
        </w:r>
        <w:r>
          <w:rPr>
            <w:noProof/>
            <w:webHidden/>
          </w:rPr>
          <w:t>25</w:t>
        </w:r>
        <w:r>
          <w:rPr>
            <w:noProof/>
            <w:webHidden/>
          </w:rPr>
          <w:fldChar w:fldCharType="end"/>
        </w:r>
      </w:hyperlink>
    </w:p>
    <w:p w14:paraId="3DF60448" w14:textId="77777777" w:rsidR="00D815F9" w:rsidRPr="00E520C4" w:rsidRDefault="00D815F9" w:rsidP="00D815F9">
      <w:pPr>
        <w:pStyle w:val="TOC2"/>
        <w:rPr>
          <w:sz w:val="22"/>
          <w:szCs w:val="22"/>
        </w:rPr>
      </w:pPr>
      <w:hyperlink w:anchor="_Toc503875999" w:history="1">
        <w:r w:rsidRPr="00DC1DFE">
          <w:rPr>
            <w:rStyle w:val="Hyperlink"/>
          </w:rPr>
          <w:t>Section 6.01  Copyrights and Ownership of Work Product</w:t>
        </w:r>
        <w:r>
          <w:rPr>
            <w:webHidden/>
          </w:rPr>
          <w:tab/>
        </w:r>
        <w:r>
          <w:rPr>
            <w:webHidden/>
          </w:rPr>
          <w:fldChar w:fldCharType="begin"/>
        </w:r>
        <w:r>
          <w:rPr>
            <w:webHidden/>
          </w:rPr>
          <w:instrText xml:space="preserve"> PAGEREF _Toc503875999 \h </w:instrText>
        </w:r>
        <w:r>
          <w:rPr>
            <w:webHidden/>
          </w:rPr>
        </w:r>
        <w:r>
          <w:rPr>
            <w:webHidden/>
          </w:rPr>
          <w:fldChar w:fldCharType="separate"/>
        </w:r>
        <w:r>
          <w:rPr>
            <w:webHidden/>
          </w:rPr>
          <w:t>25</w:t>
        </w:r>
        <w:r>
          <w:rPr>
            <w:webHidden/>
          </w:rPr>
          <w:fldChar w:fldCharType="end"/>
        </w:r>
      </w:hyperlink>
    </w:p>
    <w:p w14:paraId="220F01E5" w14:textId="77777777" w:rsidR="00D815F9" w:rsidRPr="00E520C4" w:rsidRDefault="00D815F9" w:rsidP="00D815F9">
      <w:pPr>
        <w:pStyle w:val="TOC2"/>
        <w:rPr>
          <w:sz w:val="22"/>
          <w:szCs w:val="22"/>
        </w:rPr>
      </w:pPr>
      <w:hyperlink w:anchor="_Toc503876000" w:history="1">
        <w:r w:rsidRPr="00DC1DFE">
          <w:rPr>
            <w:rStyle w:val="Hyperlink"/>
          </w:rPr>
          <w:t>Section 6.02  Patents and Inventions</w:t>
        </w:r>
        <w:r>
          <w:rPr>
            <w:webHidden/>
          </w:rPr>
          <w:tab/>
        </w:r>
        <w:r>
          <w:rPr>
            <w:webHidden/>
          </w:rPr>
          <w:fldChar w:fldCharType="begin"/>
        </w:r>
        <w:r>
          <w:rPr>
            <w:webHidden/>
          </w:rPr>
          <w:instrText xml:space="preserve"> PAGEREF _Toc503876000 \h </w:instrText>
        </w:r>
        <w:r>
          <w:rPr>
            <w:webHidden/>
          </w:rPr>
        </w:r>
        <w:r>
          <w:rPr>
            <w:webHidden/>
          </w:rPr>
          <w:fldChar w:fldCharType="separate"/>
        </w:r>
        <w:r>
          <w:rPr>
            <w:webHidden/>
          </w:rPr>
          <w:t>26</w:t>
        </w:r>
        <w:r>
          <w:rPr>
            <w:webHidden/>
          </w:rPr>
          <w:fldChar w:fldCharType="end"/>
        </w:r>
      </w:hyperlink>
    </w:p>
    <w:p w14:paraId="34C86976" w14:textId="77777777" w:rsidR="00D815F9" w:rsidRPr="00E520C4" w:rsidRDefault="00D815F9" w:rsidP="00D815F9">
      <w:pPr>
        <w:pStyle w:val="TOC2"/>
        <w:rPr>
          <w:sz w:val="22"/>
          <w:szCs w:val="22"/>
        </w:rPr>
      </w:pPr>
      <w:hyperlink w:anchor="_Toc503876001" w:history="1">
        <w:r w:rsidRPr="00DC1DFE">
          <w:rPr>
            <w:rStyle w:val="Hyperlink"/>
          </w:rPr>
          <w:t>Section 6.03  Pre-existing Rights</w:t>
        </w:r>
        <w:r>
          <w:rPr>
            <w:webHidden/>
          </w:rPr>
          <w:tab/>
        </w:r>
        <w:r>
          <w:rPr>
            <w:webHidden/>
          </w:rPr>
          <w:fldChar w:fldCharType="begin"/>
        </w:r>
        <w:r>
          <w:rPr>
            <w:webHidden/>
          </w:rPr>
          <w:instrText xml:space="preserve"> PAGEREF _Toc503876001 \h </w:instrText>
        </w:r>
        <w:r>
          <w:rPr>
            <w:webHidden/>
          </w:rPr>
        </w:r>
        <w:r>
          <w:rPr>
            <w:webHidden/>
          </w:rPr>
          <w:fldChar w:fldCharType="separate"/>
        </w:r>
        <w:r>
          <w:rPr>
            <w:webHidden/>
          </w:rPr>
          <w:t>26</w:t>
        </w:r>
        <w:r>
          <w:rPr>
            <w:webHidden/>
          </w:rPr>
          <w:fldChar w:fldCharType="end"/>
        </w:r>
      </w:hyperlink>
    </w:p>
    <w:p w14:paraId="0782A159" w14:textId="77777777" w:rsidR="00D815F9" w:rsidRPr="00E520C4" w:rsidRDefault="00D815F9" w:rsidP="00D815F9">
      <w:pPr>
        <w:pStyle w:val="TOC2"/>
        <w:rPr>
          <w:sz w:val="22"/>
          <w:szCs w:val="22"/>
        </w:rPr>
      </w:pPr>
      <w:hyperlink w:anchor="_Toc503876002" w:history="1">
        <w:r w:rsidRPr="00DC1DFE">
          <w:rPr>
            <w:rStyle w:val="Hyperlink"/>
          </w:rPr>
          <w:t>Section 6.04  Antitrust</w:t>
        </w:r>
        <w:r>
          <w:rPr>
            <w:webHidden/>
          </w:rPr>
          <w:tab/>
        </w:r>
        <w:r>
          <w:rPr>
            <w:webHidden/>
          </w:rPr>
          <w:fldChar w:fldCharType="begin"/>
        </w:r>
        <w:r>
          <w:rPr>
            <w:webHidden/>
          </w:rPr>
          <w:instrText xml:space="preserve"> PAGEREF _Toc503876002 \h </w:instrText>
        </w:r>
        <w:r>
          <w:rPr>
            <w:webHidden/>
          </w:rPr>
        </w:r>
        <w:r>
          <w:rPr>
            <w:webHidden/>
          </w:rPr>
          <w:fldChar w:fldCharType="separate"/>
        </w:r>
        <w:r>
          <w:rPr>
            <w:webHidden/>
          </w:rPr>
          <w:t>26</w:t>
        </w:r>
        <w:r>
          <w:rPr>
            <w:webHidden/>
          </w:rPr>
          <w:fldChar w:fldCharType="end"/>
        </w:r>
      </w:hyperlink>
    </w:p>
    <w:p w14:paraId="39747FC4" w14:textId="77777777" w:rsidR="00D815F9" w:rsidRPr="00E520C4" w:rsidRDefault="00D815F9" w:rsidP="00D815F9">
      <w:pPr>
        <w:pStyle w:val="TOC1"/>
        <w:tabs>
          <w:tab w:val="right" w:leader="dot" w:pos="9350"/>
        </w:tabs>
        <w:rPr>
          <w:b w:val="0"/>
          <w:bCs w:val="0"/>
          <w:noProof/>
          <w:sz w:val="22"/>
          <w:szCs w:val="22"/>
        </w:rPr>
      </w:pPr>
      <w:hyperlink w:anchor="_Toc503876003" w:history="1">
        <w:r w:rsidRPr="00DC1DFE">
          <w:rPr>
            <w:rStyle w:val="Hyperlink"/>
            <w:noProof/>
          </w:rPr>
          <w:t>Article 7 - INSURANCE</w:t>
        </w:r>
        <w:r>
          <w:rPr>
            <w:noProof/>
            <w:webHidden/>
          </w:rPr>
          <w:tab/>
        </w:r>
        <w:r>
          <w:rPr>
            <w:noProof/>
            <w:webHidden/>
          </w:rPr>
          <w:fldChar w:fldCharType="begin"/>
        </w:r>
        <w:r>
          <w:rPr>
            <w:noProof/>
            <w:webHidden/>
          </w:rPr>
          <w:instrText xml:space="preserve"> PAGEREF _Toc503876003 \h </w:instrText>
        </w:r>
        <w:r>
          <w:rPr>
            <w:noProof/>
            <w:webHidden/>
          </w:rPr>
        </w:r>
        <w:r>
          <w:rPr>
            <w:noProof/>
            <w:webHidden/>
          </w:rPr>
          <w:fldChar w:fldCharType="separate"/>
        </w:r>
        <w:r>
          <w:rPr>
            <w:noProof/>
            <w:webHidden/>
          </w:rPr>
          <w:t>26</w:t>
        </w:r>
        <w:r>
          <w:rPr>
            <w:noProof/>
            <w:webHidden/>
          </w:rPr>
          <w:fldChar w:fldCharType="end"/>
        </w:r>
      </w:hyperlink>
    </w:p>
    <w:p w14:paraId="45565107" w14:textId="77777777" w:rsidR="00D815F9" w:rsidRPr="00E520C4" w:rsidRDefault="00D815F9" w:rsidP="00D815F9">
      <w:pPr>
        <w:pStyle w:val="TOC2"/>
        <w:rPr>
          <w:sz w:val="22"/>
          <w:szCs w:val="22"/>
        </w:rPr>
      </w:pPr>
      <w:hyperlink w:anchor="_Toc503876004" w:history="1">
        <w:r w:rsidRPr="00DC1DFE">
          <w:rPr>
            <w:rStyle w:val="Hyperlink"/>
          </w:rPr>
          <w:t>Section 7.01  Agreement to Insure</w:t>
        </w:r>
        <w:r>
          <w:rPr>
            <w:webHidden/>
          </w:rPr>
          <w:tab/>
        </w:r>
        <w:r>
          <w:rPr>
            <w:webHidden/>
          </w:rPr>
          <w:fldChar w:fldCharType="begin"/>
        </w:r>
        <w:r>
          <w:rPr>
            <w:webHidden/>
          </w:rPr>
          <w:instrText xml:space="preserve"> PAGEREF _Toc503876004 \h </w:instrText>
        </w:r>
        <w:r>
          <w:rPr>
            <w:webHidden/>
          </w:rPr>
        </w:r>
        <w:r>
          <w:rPr>
            <w:webHidden/>
          </w:rPr>
          <w:fldChar w:fldCharType="separate"/>
        </w:r>
        <w:r>
          <w:rPr>
            <w:webHidden/>
          </w:rPr>
          <w:t>26</w:t>
        </w:r>
        <w:r>
          <w:rPr>
            <w:webHidden/>
          </w:rPr>
          <w:fldChar w:fldCharType="end"/>
        </w:r>
      </w:hyperlink>
    </w:p>
    <w:p w14:paraId="1B6F56AE" w14:textId="77777777" w:rsidR="00D815F9" w:rsidRPr="00E520C4" w:rsidRDefault="00D815F9" w:rsidP="00D815F9">
      <w:pPr>
        <w:pStyle w:val="TOC2"/>
        <w:rPr>
          <w:sz w:val="22"/>
          <w:szCs w:val="22"/>
        </w:rPr>
      </w:pPr>
      <w:hyperlink w:anchor="_Toc503876005" w:history="1">
        <w:r w:rsidRPr="00DC1DFE">
          <w:rPr>
            <w:rStyle w:val="Hyperlink"/>
          </w:rPr>
          <w:t>Section 7.02  Workers’ Compensation, Disability Benefits, and Employers’ Liability Insurance</w:t>
        </w:r>
        <w:r>
          <w:rPr>
            <w:webHidden/>
          </w:rPr>
          <w:tab/>
        </w:r>
        <w:r>
          <w:rPr>
            <w:webHidden/>
          </w:rPr>
          <w:fldChar w:fldCharType="begin"/>
        </w:r>
        <w:r>
          <w:rPr>
            <w:webHidden/>
          </w:rPr>
          <w:instrText xml:space="preserve"> PAGEREF _Toc503876005 \h </w:instrText>
        </w:r>
        <w:r>
          <w:rPr>
            <w:webHidden/>
          </w:rPr>
        </w:r>
        <w:r>
          <w:rPr>
            <w:webHidden/>
          </w:rPr>
          <w:fldChar w:fldCharType="separate"/>
        </w:r>
        <w:r>
          <w:rPr>
            <w:webHidden/>
          </w:rPr>
          <w:t>27</w:t>
        </w:r>
        <w:r>
          <w:rPr>
            <w:webHidden/>
          </w:rPr>
          <w:fldChar w:fldCharType="end"/>
        </w:r>
      </w:hyperlink>
    </w:p>
    <w:p w14:paraId="195D2296" w14:textId="77777777" w:rsidR="00D815F9" w:rsidRPr="00E520C4" w:rsidRDefault="00D815F9" w:rsidP="00D815F9">
      <w:pPr>
        <w:pStyle w:val="TOC2"/>
        <w:rPr>
          <w:sz w:val="22"/>
          <w:szCs w:val="22"/>
        </w:rPr>
      </w:pPr>
      <w:hyperlink w:anchor="_Toc503876006" w:history="1">
        <w:r w:rsidRPr="00DC1DFE">
          <w:rPr>
            <w:rStyle w:val="Hyperlink"/>
          </w:rPr>
          <w:t>Section 7.03  Other Insurance</w:t>
        </w:r>
        <w:r>
          <w:rPr>
            <w:webHidden/>
          </w:rPr>
          <w:tab/>
        </w:r>
        <w:r>
          <w:rPr>
            <w:webHidden/>
          </w:rPr>
          <w:fldChar w:fldCharType="begin"/>
        </w:r>
        <w:r>
          <w:rPr>
            <w:webHidden/>
          </w:rPr>
          <w:instrText xml:space="preserve"> PAGEREF _Toc503876006 \h </w:instrText>
        </w:r>
        <w:r>
          <w:rPr>
            <w:webHidden/>
          </w:rPr>
        </w:r>
        <w:r>
          <w:rPr>
            <w:webHidden/>
          </w:rPr>
          <w:fldChar w:fldCharType="separate"/>
        </w:r>
        <w:r>
          <w:rPr>
            <w:webHidden/>
          </w:rPr>
          <w:t>27</w:t>
        </w:r>
        <w:r>
          <w:rPr>
            <w:webHidden/>
          </w:rPr>
          <w:fldChar w:fldCharType="end"/>
        </w:r>
      </w:hyperlink>
    </w:p>
    <w:p w14:paraId="25049203" w14:textId="77777777" w:rsidR="00D815F9" w:rsidRPr="00E520C4" w:rsidRDefault="00D815F9" w:rsidP="00D815F9">
      <w:pPr>
        <w:pStyle w:val="TOC2"/>
        <w:rPr>
          <w:sz w:val="22"/>
          <w:szCs w:val="22"/>
        </w:rPr>
      </w:pPr>
      <w:hyperlink w:anchor="_Toc503876007" w:history="1">
        <w:r w:rsidRPr="00DC1DFE">
          <w:rPr>
            <w:rStyle w:val="Hyperlink"/>
          </w:rPr>
          <w:t>Section 7.04  General Requirements for Insurance Coverage and Policies</w:t>
        </w:r>
        <w:r>
          <w:rPr>
            <w:webHidden/>
          </w:rPr>
          <w:tab/>
        </w:r>
        <w:r>
          <w:rPr>
            <w:webHidden/>
          </w:rPr>
          <w:fldChar w:fldCharType="begin"/>
        </w:r>
        <w:r>
          <w:rPr>
            <w:webHidden/>
          </w:rPr>
          <w:instrText xml:space="preserve"> PAGEREF _Toc503876007 \h </w:instrText>
        </w:r>
        <w:r>
          <w:rPr>
            <w:webHidden/>
          </w:rPr>
        </w:r>
        <w:r>
          <w:rPr>
            <w:webHidden/>
          </w:rPr>
          <w:fldChar w:fldCharType="separate"/>
        </w:r>
        <w:r>
          <w:rPr>
            <w:webHidden/>
          </w:rPr>
          <w:t>29</w:t>
        </w:r>
        <w:r>
          <w:rPr>
            <w:webHidden/>
          </w:rPr>
          <w:fldChar w:fldCharType="end"/>
        </w:r>
      </w:hyperlink>
    </w:p>
    <w:p w14:paraId="3B623570" w14:textId="77777777" w:rsidR="00D815F9" w:rsidRPr="00E520C4" w:rsidRDefault="00D815F9" w:rsidP="00D815F9">
      <w:pPr>
        <w:pStyle w:val="TOC2"/>
        <w:rPr>
          <w:sz w:val="22"/>
          <w:szCs w:val="22"/>
        </w:rPr>
      </w:pPr>
      <w:hyperlink w:anchor="_Toc503876008" w:history="1">
        <w:r w:rsidRPr="00DC1DFE">
          <w:rPr>
            <w:rStyle w:val="Hyperlink"/>
          </w:rPr>
          <w:t>Section 7.05  Proof of Insurance</w:t>
        </w:r>
        <w:r>
          <w:rPr>
            <w:webHidden/>
          </w:rPr>
          <w:tab/>
        </w:r>
        <w:r>
          <w:rPr>
            <w:webHidden/>
          </w:rPr>
          <w:fldChar w:fldCharType="begin"/>
        </w:r>
        <w:r>
          <w:rPr>
            <w:webHidden/>
          </w:rPr>
          <w:instrText xml:space="preserve"> PAGEREF _Toc503876008 \h </w:instrText>
        </w:r>
        <w:r>
          <w:rPr>
            <w:webHidden/>
          </w:rPr>
        </w:r>
        <w:r>
          <w:rPr>
            <w:webHidden/>
          </w:rPr>
          <w:fldChar w:fldCharType="separate"/>
        </w:r>
        <w:r>
          <w:rPr>
            <w:webHidden/>
          </w:rPr>
          <w:t>29</w:t>
        </w:r>
        <w:r>
          <w:rPr>
            <w:webHidden/>
          </w:rPr>
          <w:fldChar w:fldCharType="end"/>
        </w:r>
      </w:hyperlink>
    </w:p>
    <w:p w14:paraId="41A8D3F1" w14:textId="77777777" w:rsidR="00D815F9" w:rsidRPr="00E520C4" w:rsidRDefault="00D815F9" w:rsidP="00D815F9">
      <w:pPr>
        <w:pStyle w:val="TOC2"/>
        <w:rPr>
          <w:sz w:val="22"/>
          <w:szCs w:val="22"/>
        </w:rPr>
      </w:pPr>
      <w:hyperlink w:anchor="_Toc503876009" w:history="1">
        <w:r w:rsidRPr="00DC1DFE">
          <w:rPr>
            <w:rStyle w:val="Hyperlink"/>
          </w:rPr>
          <w:t>Section 7.06  Miscellaneous</w:t>
        </w:r>
        <w:r>
          <w:rPr>
            <w:webHidden/>
          </w:rPr>
          <w:tab/>
        </w:r>
        <w:r>
          <w:rPr>
            <w:webHidden/>
          </w:rPr>
          <w:fldChar w:fldCharType="begin"/>
        </w:r>
        <w:r>
          <w:rPr>
            <w:webHidden/>
          </w:rPr>
          <w:instrText xml:space="preserve"> PAGEREF _Toc503876009 \h </w:instrText>
        </w:r>
        <w:r>
          <w:rPr>
            <w:webHidden/>
          </w:rPr>
        </w:r>
        <w:r>
          <w:rPr>
            <w:webHidden/>
          </w:rPr>
          <w:fldChar w:fldCharType="separate"/>
        </w:r>
        <w:r>
          <w:rPr>
            <w:webHidden/>
          </w:rPr>
          <w:t>30</w:t>
        </w:r>
        <w:r>
          <w:rPr>
            <w:webHidden/>
          </w:rPr>
          <w:fldChar w:fldCharType="end"/>
        </w:r>
      </w:hyperlink>
    </w:p>
    <w:p w14:paraId="04D79E9E" w14:textId="77777777" w:rsidR="00D815F9" w:rsidRPr="00E520C4" w:rsidRDefault="00D815F9" w:rsidP="00D815F9">
      <w:pPr>
        <w:pStyle w:val="TOC1"/>
        <w:tabs>
          <w:tab w:val="right" w:leader="dot" w:pos="9350"/>
        </w:tabs>
        <w:rPr>
          <w:b w:val="0"/>
          <w:bCs w:val="0"/>
          <w:noProof/>
          <w:sz w:val="22"/>
          <w:szCs w:val="22"/>
        </w:rPr>
      </w:pPr>
      <w:hyperlink w:anchor="_Toc503876010" w:history="1">
        <w:r w:rsidRPr="00DC1DFE">
          <w:rPr>
            <w:rStyle w:val="Hyperlink"/>
            <w:noProof/>
          </w:rPr>
          <w:t>Article 8 - PROTECTION OF PERSONS AND PROPERTY AND INDEMNIFICATION</w:t>
        </w:r>
        <w:r>
          <w:rPr>
            <w:noProof/>
            <w:webHidden/>
          </w:rPr>
          <w:tab/>
        </w:r>
        <w:r>
          <w:rPr>
            <w:noProof/>
            <w:webHidden/>
          </w:rPr>
          <w:fldChar w:fldCharType="begin"/>
        </w:r>
        <w:r>
          <w:rPr>
            <w:noProof/>
            <w:webHidden/>
          </w:rPr>
          <w:instrText xml:space="preserve"> PAGEREF _Toc503876010 \h </w:instrText>
        </w:r>
        <w:r>
          <w:rPr>
            <w:noProof/>
            <w:webHidden/>
          </w:rPr>
        </w:r>
        <w:r>
          <w:rPr>
            <w:noProof/>
            <w:webHidden/>
          </w:rPr>
          <w:fldChar w:fldCharType="separate"/>
        </w:r>
        <w:r>
          <w:rPr>
            <w:noProof/>
            <w:webHidden/>
          </w:rPr>
          <w:t>31</w:t>
        </w:r>
        <w:r>
          <w:rPr>
            <w:noProof/>
            <w:webHidden/>
          </w:rPr>
          <w:fldChar w:fldCharType="end"/>
        </w:r>
      </w:hyperlink>
    </w:p>
    <w:p w14:paraId="5EECD39C" w14:textId="77777777" w:rsidR="00D815F9" w:rsidRPr="00E520C4" w:rsidRDefault="00D815F9" w:rsidP="00D815F9">
      <w:pPr>
        <w:pStyle w:val="TOC2"/>
        <w:rPr>
          <w:sz w:val="22"/>
          <w:szCs w:val="22"/>
        </w:rPr>
      </w:pPr>
      <w:hyperlink w:anchor="_Toc503876011" w:history="1">
        <w:r w:rsidRPr="00DC1DFE">
          <w:rPr>
            <w:rStyle w:val="Hyperlink"/>
          </w:rPr>
          <w:t>Section 8.01  Reasonable Precautions</w:t>
        </w:r>
        <w:r>
          <w:rPr>
            <w:webHidden/>
          </w:rPr>
          <w:tab/>
        </w:r>
        <w:r>
          <w:rPr>
            <w:webHidden/>
          </w:rPr>
          <w:fldChar w:fldCharType="begin"/>
        </w:r>
        <w:r>
          <w:rPr>
            <w:webHidden/>
          </w:rPr>
          <w:instrText xml:space="preserve"> PAGEREF _Toc503876011 \h </w:instrText>
        </w:r>
        <w:r>
          <w:rPr>
            <w:webHidden/>
          </w:rPr>
        </w:r>
        <w:r>
          <w:rPr>
            <w:webHidden/>
          </w:rPr>
          <w:fldChar w:fldCharType="separate"/>
        </w:r>
        <w:r>
          <w:rPr>
            <w:webHidden/>
          </w:rPr>
          <w:t>31</w:t>
        </w:r>
        <w:r>
          <w:rPr>
            <w:webHidden/>
          </w:rPr>
          <w:fldChar w:fldCharType="end"/>
        </w:r>
      </w:hyperlink>
    </w:p>
    <w:p w14:paraId="3E7EFB10" w14:textId="77777777" w:rsidR="00D815F9" w:rsidRPr="00E520C4" w:rsidRDefault="00D815F9" w:rsidP="00D815F9">
      <w:pPr>
        <w:pStyle w:val="TOC2"/>
        <w:rPr>
          <w:sz w:val="22"/>
          <w:szCs w:val="22"/>
        </w:rPr>
      </w:pPr>
      <w:hyperlink w:anchor="_Toc503876012" w:history="1">
        <w:r w:rsidRPr="00DC1DFE">
          <w:rPr>
            <w:rStyle w:val="Hyperlink"/>
          </w:rPr>
          <w:t>Section 8.02  Protection of City Property</w:t>
        </w:r>
        <w:r>
          <w:rPr>
            <w:webHidden/>
          </w:rPr>
          <w:tab/>
        </w:r>
        <w:r>
          <w:rPr>
            <w:webHidden/>
          </w:rPr>
          <w:fldChar w:fldCharType="begin"/>
        </w:r>
        <w:r>
          <w:rPr>
            <w:webHidden/>
          </w:rPr>
          <w:instrText xml:space="preserve"> PAGEREF _Toc503876012 \h </w:instrText>
        </w:r>
        <w:r>
          <w:rPr>
            <w:webHidden/>
          </w:rPr>
        </w:r>
        <w:r>
          <w:rPr>
            <w:webHidden/>
          </w:rPr>
          <w:fldChar w:fldCharType="separate"/>
        </w:r>
        <w:r>
          <w:rPr>
            <w:webHidden/>
          </w:rPr>
          <w:t>31</w:t>
        </w:r>
        <w:r>
          <w:rPr>
            <w:webHidden/>
          </w:rPr>
          <w:fldChar w:fldCharType="end"/>
        </w:r>
      </w:hyperlink>
    </w:p>
    <w:p w14:paraId="2872642A" w14:textId="77777777" w:rsidR="00D815F9" w:rsidRPr="00E520C4" w:rsidRDefault="00D815F9" w:rsidP="00D815F9">
      <w:pPr>
        <w:pStyle w:val="TOC2"/>
        <w:rPr>
          <w:sz w:val="22"/>
          <w:szCs w:val="22"/>
        </w:rPr>
      </w:pPr>
      <w:hyperlink w:anchor="_Toc503876013" w:history="1">
        <w:r w:rsidRPr="00DC1DFE">
          <w:rPr>
            <w:rStyle w:val="Hyperlink"/>
          </w:rPr>
          <w:t>Section 8.03  Indemnification</w:t>
        </w:r>
        <w:r>
          <w:rPr>
            <w:webHidden/>
          </w:rPr>
          <w:tab/>
        </w:r>
        <w:r>
          <w:rPr>
            <w:webHidden/>
          </w:rPr>
          <w:fldChar w:fldCharType="begin"/>
        </w:r>
        <w:r>
          <w:rPr>
            <w:webHidden/>
          </w:rPr>
          <w:instrText xml:space="preserve"> PAGEREF _Toc503876013 \h </w:instrText>
        </w:r>
        <w:r>
          <w:rPr>
            <w:webHidden/>
          </w:rPr>
        </w:r>
        <w:r>
          <w:rPr>
            <w:webHidden/>
          </w:rPr>
          <w:fldChar w:fldCharType="separate"/>
        </w:r>
        <w:r>
          <w:rPr>
            <w:webHidden/>
          </w:rPr>
          <w:t>32</w:t>
        </w:r>
        <w:r>
          <w:rPr>
            <w:webHidden/>
          </w:rPr>
          <w:fldChar w:fldCharType="end"/>
        </w:r>
      </w:hyperlink>
    </w:p>
    <w:p w14:paraId="47796072" w14:textId="77777777" w:rsidR="00D815F9" w:rsidRPr="00E520C4" w:rsidRDefault="00D815F9" w:rsidP="00D815F9">
      <w:pPr>
        <w:pStyle w:val="TOC2"/>
        <w:rPr>
          <w:sz w:val="22"/>
          <w:szCs w:val="22"/>
        </w:rPr>
      </w:pPr>
      <w:hyperlink w:anchor="_Toc503876014" w:history="1">
        <w:r w:rsidRPr="00DC1DFE">
          <w:rPr>
            <w:rStyle w:val="Hyperlink"/>
          </w:rPr>
          <w:t>Section 8.04  Infringement Indemnification</w:t>
        </w:r>
        <w:r>
          <w:rPr>
            <w:webHidden/>
          </w:rPr>
          <w:tab/>
        </w:r>
        <w:r>
          <w:rPr>
            <w:webHidden/>
          </w:rPr>
          <w:fldChar w:fldCharType="begin"/>
        </w:r>
        <w:r>
          <w:rPr>
            <w:webHidden/>
          </w:rPr>
          <w:instrText xml:space="preserve"> PAGEREF _Toc503876014 \h </w:instrText>
        </w:r>
        <w:r>
          <w:rPr>
            <w:webHidden/>
          </w:rPr>
        </w:r>
        <w:r>
          <w:rPr>
            <w:webHidden/>
          </w:rPr>
          <w:fldChar w:fldCharType="separate"/>
        </w:r>
        <w:r>
          <w:rPr>
            <w:webHidden/>
          </w:rPr>
          <w:t>32</w:t>
        </w:r>
        <w:r>
          <w:rPr>
            <w:webHidden/>
          </w:rPr>
          <w:fldChar w:fldCharType="end"/>
        </w:r>
      </w:hyperlink>
    </w:p>
    <w:p w14:paraId="1675D04E" w14:textId="77777777" w:rsidR="00D815F9" w:rsidRPr="00E520C4" w:rsidRDefault="00D815F9" w:rsidP="00D815F9">
      <w:pPr>
        <w:pStyle w:val="TOC2"/>
        <w:rPr>
          <w:sz w:val="22"/>
          <w:szCs w:val="22"/>
        </w:rPr>
      </w:pPr>
      <w:hyperlink w:anchor="_Toc503876015" w:history="1">
        <w:r w:rsidRPr="00DC1DFE">
          <w:rPr>
            <w:rStyle w:val="Hyperlink"/>
          </w:rPr>
          <w:t>Section 8.05  Indemnification Obligations Not Limited By Insurance Obligation</w:t>
        </w:r>
        <w:r>
          <w:rPr>
            <w:webHidden/>
          </w:rPr>
          <w:tab/>
        </w:r>
        <w:r>
          <w:rPr>
            <w:webHidden/>
          </w:rPr>
          <w:fldChar w:fldCharType="begin"/>
        </w:r>
        <w:r>
          <w:rPr>
            <w:webHidden/>
          </w:rPr>
          <w:instrText xml:space="preserve"> PAGEREF _Toc503876015 \h </w:instrText>
        </w:r>
        <w:r>
          <w:rPr>
            <w:webHidden/>
          </w:rPr>
        </w:r>
        <w:r>
          <w:rPr>
            <w:webHidden/>
          </w:rPr>
          <w:fldChar w:fldCharType="separate"/>
        </w:r>
        <w:r>
          <w:rPr>
            <w:webHidden/>
          </w:rPr>
          <w:t>32</w:t>
        </w:r>
        <w:r>
          <w:rPr>
            <w:webHidden/>
          </w:rPr>
          <w:fldChar w:fldCharType="end"/>
        </w:r>
      </w:hyperlink>
    </w:p>
    <w:p w14:paraId="40C5007A" w14:textId="77777777" w:rsidR="00D815F9" w:rsidRPr="00E520C4" w:rsidRDefault="00D815F9" w:rsidP="00D815F9">
      <w:pPr>
        <w:pStyle w:val="TOC2"/>
        <w:rPr>
          <w:sz w:val="22"/>
          <w:szCs w:val="22"/>
        </w:rPr>
      </w:pPr>
      <w:hyperlink w:anchor="_Toc503876016" w:history="1">
        <w:r w:rsidRPr="00DC1DFE">
          <w:rPr>
            <w:rStyle w:val="Hyperlink"/>
          </w:rPr>
          <w:t>Section 8.06  Actions By or Against Third Parties</w:t>
        </w:r>
        <w:r>
          <w:rPr>
            <w:webHidden/>
          </w:rPr>
          <w:tab/>
        </w:r>
        <w:r>
          <w:rPr>
            <w:webHidden/>
          </w:rPr>
          <w:fldChar w:fldCharType="begin"/>
        </w:r>
        <w:r>
          <w:rPr>
            <w:webHidden/>
          </w:rPr>
          <w:instrText xml:space="preserve"> PAGEREF _Toc503876016 \h </w:instrText>
        </w:r>
        <w:r>
          <w:rPr>
            <w:webHidden/>
          </w:rPr>
        </w:r>
        <w:r>
          <w:rPr>
            <w:webHidden/>
          </w:rPr>
          <w:fldChar w:fldCharType="separate"/>
        </w:r>
        <w:r>
          <w:rPr>
            <w:webHidden/>
          </w:rPr>
          <w:t>33</w:t>
        </w:r>
        <w:r>
          <w:rPr>
            <w:webHidden/>
          </w:rPr>
          <w:fldChar w:fldCharType="end"/>
        </w:r>
      </w:hyperlink>
    </w:p>
    <w:p w14:paraId="60B00E60" w14:textId="77777777" w:rsidR="00D815F9" w:rsidRPr="00E520C4" w:rsidRDefault="00D815F9" w:rsidP="00D815F9">
      <w:pPr>
        <w:pStyle w:val="TOC2"/>
        <w:rPr>
          <w:sz w:val="22"/>
          <w:szCs w:val="22"/>
        </w:rPr>
      </w:pPr>
      <w:hyperlink w:anchor="_Toc503876017" w:history="1">
        <w:r w:rsidRPr="00DC1DFE">
          <w:rPr>
            <w:rStyle w:val="Hyperlink"/>
          </w:rPr>
          <w:t>Section 8.07  Withholding of Payments</w:t>
        </w:r>
        <w:r>
          <w:rPr>
            <w:webHidden/>
          </w:rPr>
          <w:tab/>
        </w:r>
        <w:r>
          <w:rPr>
            <w:webHidden/>
          </w:rPr>
          <w:fldChar w:fldCharType="begin"/>
        </w:r>
        <w:r>
          <w:rPr>
            <w:webHidden/>
          </w:rPr>
          <w:instrText xml:space="preserve"> PAGEREF _Toc503876017 \h </w:instrText>
        </w:r>
        <w:r>
          <w:rPr>
            <w:webHidden/>
          </w:rPr>
        </w:r>
        <w:r>
          <w:rPr>
            <w:webHidden/>
          </w:rPr>
          <w:fldChar w:fldCharType="separate"/>
        </w:r>
        <w:r>
          <w:rPr>
            <w:webHidden/>
          </w:rPr>
          <w:t>33</w:t>
        </w:r>
        <w:r>
          <w:rPr>
            <w:webHidden/>
          </w:rPr>
          <w:fldChar w:fldCharType="end"/>
        </w:r>
      </w:hyperlink>
    </w:p>
    <w:p w14:paraId="5D2472B5" w14:textId="77777777" w:rsidR="00D815F9" w:rsidRPr="00E520C4" w:rsidRDefault="00D815F9" w:rsidP="00D815F9">
      <w:pPr>
        <w:pStyle w:val="TOC2"/>
        <w:rPr>
          <w:sz w:val="22"/>
          <w:szCs w:val="22"/>
        </w:rPr>
      </w:pPr>
      <w:hyperlink w:anchor="_Toc503876018" w:history="1">
        <w:r w:rsidRPr="00DC1DFE">
          <w:rPr>
            <w:rStyle w:val="Hyperlink"/>
          </w:rPr>
          <w:t>Section 8.08  No Third Party Rights</w:t>
        </w:r>
        <w:r>
          <w:rPr>
            <w:webHidden/>
          </w:rPr>
          <w:tab/>
        </w:r>
        <w:r>
          <w:rPr>
            <w:webHidden/>
          </w:rPr>
          <w:fldChar w:fldCharType="begin"/>
        </w:r>
        <w:r>
          <w:rPr>
            <w:webHidden/>
          </w:rPr>
          <w:instrText xml:space="preserve"> PAGEREF _Toc503876018 \h </w:instrText>
        </w:r>
        <w:r>
          <w:rPr>
            <w:webHidden/>
          </w:rPr>
        </w:r>
        <w:r>
          <w:rPr>
            <w:webHidden/>
          </w:rPr>
          <w:fldChar w:fldCharType="separate"/>
        </w:r>
        <w:r>
          <w:rPr>
            <w:webHidden/>
          </w:rPr>
          <w:t>33</w:t>
        </w:r>
        <w:r>
          <w:rPr>
            <w:webHidden/>
          </w:rPr>
          <w:fldChar w:fldCharType="end"/>
        </w:r>
      </w:hyperlink>
    </w:p>
    <w:p w14:paraId="5A5170EE" w14:textId="77777777" w:rsidR="00D815F9" w:rsidRPr="00E520C4" w:rsidRDefault="00D815F9" w:rsidP="00D815F9">
      <w:pPr>
        <w:pStyle w:val="TOC1"/>
        <w:tabs>
          <w:tab w:val="right" w:leader="dot" w:pos="9350"/>
        </w:tabs>
        <w:rPr>
          <w:b w:val="0"/>
          <w:bCs w:val="0"/>
          <w:noProof/>
          <w:sz w:val="22"/>
          <w:szCs w:val="22"/>
        </w:rPr>
      </w:pPr>
      <w:hyperlink w:anchor="_Toc503876019" w:history="1">
        <w:r w:rsidRPr="00DC1DFE">
          <w:rPr>
            <w:rStyle w:val="Hyperlink"/>
            <w:noProof/>
          </w:rPr>
          <w:t>ARTICLE 9 - CONTRACT CHANGES</w:t>
        </w:r>
        <w:r>
          <w:rPr>
            <w:noProof/>
            <w:webHidden/>
          </w:rPr>
          <w:tab/>
        </w:r>
        <w:r>
          <w:rPr>
            <w:noProof/>
            <w:webHidden/>
          </w:rPr>
          <w:fldChar w:fldCharType="begin"/>
        </w:r>
        <w:r>
          <w:rPr>
            <w:noProof/>
            <w:webHidden/>
          </w:rPr>
          <w:instrText xml:space="preserve"> PAGEREF _Toc503876019 \h </w:instrText>
        </w:r>
        <w:r>
          <w:rPr>
            <w:noProof/>
            <w:webHidden/>
          </w:rPr>
        </w:r>
        <w:r>
          <w:rPr>
            <w:noProof/>
            <w:webHidden/>
          </w:rPr>
          <w:fldChar w:fldCharType="separate"/>
        </w:r>
        <w:r>
          <w:rPr>
            <w:noProof/>
            <w:webHidden/>
          </w:rPr>
          <w:t>33</w:t>
        </w:r>
        <w:r>
          <w:rPr>
            <w:noProof/>
            <w:webHidden/>
          </w:rPr>
          <w:fldChar w:fldCharType="end"/>
        </w:r>
      </w:hyperlink>
    </w:p>
    <w:p w14:paraId="016638E0" w14:textId="77777777" w:rsidR="00D815F9" w:rsidRPr="00E520C4" w:rsidRDefault="00D815F9" w:rsidP="00D815F9">
      <w:pPr>
        <w:pStyle w:val="TOC2"/>
        <w:rPr>
          <w:sz w:val="22"/>
          <w:szCs w:val="22"/>
        </w:rPr>
      </w:pPr>
      <w:hyperlink w:anchor="_Toc503876020" w:history="1">
        <w:r w:rsidRPr="00DC1DFE">
          <w:rPr>
            <w:rStyle w:val="Hyperlink"/>
          </w:rPr>
          <w:t>Section 9.01  Contract Changes</w:t>
        </w:r>
        <w:r>
          <w:rPr>
            <w:webHidden/>
          </w:rPr>
          <w:tab/>
        </w:r>
        <w:r>
          <w:rPr>
            <w:webHidden/>
          </w:rPr>
          <w:fldChar w:fldCharType="begin"/>
        </w:r>
        <w:r>
          <w:rPr>
            <w:webHidden/>
          </w:rPr>
          <w:instrText xml:space="preserve"> PAGEREF _Toc503876020 \h </w:instrText>
        </w:r>
        <w:r>
          <w:rPr>
            <w:webHidden/>
          </w:rPr>
        </w:r>
        <w:r>
          <w:rPr>
            <w:webHidden/>
          </w:rPr>
          <w:fldChar w:fldCharType="separate"/>
        </w:r>
        <w:r>
          <w:rPr>
            <w:webHidden/>
          </w:rPr>
          <w:t>33</w:t>
        </w:r>
        <w:r>
          <w:rPr>
            <w:webHidden/>
          </w:rPr>
          <w:fldChar w:fldCharType="end"/>
        </w:r>
      </w:hyperlink>
    </w:p>
    <w:p w14:paraId="49A097C1" w14:textId="77777777" w:rsidR="00D815F9" w:rsidRPr="00E520C4" w:rsidRDefault="00D815F9" w:rsidP="00D815F9">
      <w:pPr>
        <w:pStyle w:val="TOC2"/>
        <w:rPr>
          <w:sz w:val="22"/>
          <w:szCs w:val="22"/>
        </w:rPr>
      </w:pPr>
      <w:hyperlink w:anchor="_Toc503876021" w:history="1">
        <w:r w:rsidRPr="00DC1DFE">
          <w:rPr>
            <w:rStyle w:val="Hyperlink"/>
          </w:rPr>
          <w:t>Section 9.02  Changes Through Fault of Contractor</w:t>
        </w:r>
        <w:r>
          <w:rPr>
            <w:webHidden/>
          </w:rPr>
          <w:tab/>
        </w:r>
        <w:r>
          <w:rPr>
            <w:webHidden/>
          </w:rPr>
          <w:fldChar w:fldCharType="begin"/>
        </w:r>
        <w:r>
          <w:rPr>
            <w:webHidden/>
          </w:rPr>
          <w:instrText xml:space="preserve"> PAGEREF _Toc503876021 \h </w:instrText>
        </w:r>
        <w:r>
          <w:rPr>
            <w:webHidden/>
          </w:rPr>
        </w:r>
        <w:r>
          <w:rPr>
            <w:webHidden/>
          </w:rPr>
          <w:fldChar w:fldCharType="separate"/>
        </w:r>
        <w:r>
          <w:rPr>
            <w:webHidden/>
          </w:rPr>
          <w:t>34</w:t>
        </w:r>
        <w:r>
          <w:rPr>
            <w:webHidden/>
          </w:rPr>
          <w:fldChar w:fldCharType="end"/>
        </w:r>
      </w:hyperlink>
    </w:p>
    <w:p w14:paraId="30EAB1AA" w14:textId="77777777" w:rsidR="00D815F9" w:rsidRPr="00E520C4" w:rsidRDefault="00D815F9" w:rsidP="00D815F9">
      <w:pPr>
        <w:pStyle w:val="TOC1"/>
        <w:tabs>
          <w:tab w:val="right" w:leader="dot" w:pos="9350"/>
        </w:tabs>
        <w:rPr>
          <w:b w:val="0"/>
          <w:bCs w:val="0"/>
          <w:noProof/>
          <w:sz w:val="22"/>
          <w:szCs w:val="22"/>
        </w:rPr>
      </w:pPr>
      <w:hyperlink w:anchor="_Toc503876022" w:history="1">
        <w:r w:rsidRPr="00DC1DFE">
          <w:rPr>
            <w:rStyle w:val="Hyperlink"/>
            <w:noProof/>
          </w:rPr>
          <w:t>ARTICLE 10 - TERMINATION, DEFAULT, REDUCTIONS IN FUNDING, AND LIQUIDATED DAMAGES</w:t>
        </w:r>
        <w:r>
          <w:rPr>
            <w:noProof/>
            <w:webHidden/>
          </w:rPr>
          <w:tab/>
        </w:r>
        <w:r>
          <w:rPr>
            <w:noProof/>
            <w:webHidden/>
          </w:rPr>
          <w:fldChar w:fldCharType="begin"/>
        </w:r>
        <w:r>
          <w:rPr>
            <w:noProof/>
            <w:webHidden/>
          </w:rPr>
          <w:instrText xml:space="preserve"> PAGEREF _Toc503876022 \h </w:instrText>
        </w:r>
        <w:r>
          <w:rPr>
            <w:noProof/>
            <w:webHidden/>
          </w:rPr>
        </w:r>
        <w:r>
          <w:rPr>
            <w:noProof/>
            <w:webHidden/>
          </w:rPr>
          <w:fldChar w:fldCharType="separate"/>
        </w:r>
        <w:r>
          <w:rPr>
            <w:noProof/>
            <w:webHidden/>
          </w:rPr>
          <w:t>34</w:t>
        </w:r>
        <w:r>
          <w:rPr>
            <w:noProof/>
            <w:webHidden/>
          </w:rPr>
          <w:fldChar w:fldCharType="end"/>
        </w:r>
      </w:hyperlink>
    </w:p>
    <w:p w14:paraId="36AE90F0" w14:textId="77777777" w:rsidR="00D815F9" w:rsidRPr="00E520C4" w:rsidRDefault="00D815F9" w:rsidP="00D815F9">
      <w:pPr>
        <w:pStyle w:val="TOC2"/>
        <w:rPr>
          <w:sz w:val="22"/>
          <w:szCs w:val="22"/>
        </w:rPr>
      </w:pPr>
      <w:hyperlink w:anchor="_Toc503876023" w:history="1">
        <w:r w:rsidRPr="00DC1DFE">
          <w:rPr>
            <w:rStyle w:val="Hyperlink"/>
          </w:rPr>
          <w:t>Section 10.01  Termination by the City Without Cause</w:t>
        </w:r>
        <w:r>
          <w:rPr>
            <w:webHidden/>
          </w:rPr>
          <w:tab/>
        </w:r>
        <w:r>
          <w:rPr>
            <w:webHidden/>
          </w:rPr>
          <w:fldChar w:fldCharType="begin"/>
        </w:r>
        <w:r>
          <w:rPr>
            <w:webHidden/>
          </w:rPr>
          <w:instrText xml:space="preserve"> PAGEREF _Toc503876023 \h </w:instrText>
        </w:r>
        <w:r>
          <w:rPr>
            <w:webHidden/>
          </w:rPr>
        </w:r>
        <w:r>
          <w:rPr>
            <w:webHidden/>
          </w:rPr>
          <w:fldChar w:fldCharType="separate"/>
        </w:r>
        <w:r>
          <w:rPr>
            <w:webHidden/>
          </w:rPr>
          <w:t>34</w:t>
        </w:r>
        <w:r>
          <w:rPr>
            <w:webHidden/>
          </w:rPr>
          <w:fldChar w:fldCharType="end"/>
        </w:r>
      </w:hyperlink>
    </w:p>
    <w:p w14:paraId="61FB1A48" w14:textId="77777777" w:rsidR="00D815F9" w:rsidRPr="00E520C4" w:rsidRDefault="00D815F9" w:rsidP="00D815F9">
      <w:pPr>
        <w:pStyle w:val="TOC2"/>
        <w:rPr>
          <w:sz w:val="22"/>
          <w:szCs w:val="22"/>
        </w:rPr>
      </w:pPr>
      <w:hyperlink w:anchor="_Toc503876024" w:history="1">
        <w:r w:rsidRPr="00DC1DFE">
          <w:rPr>
            <w:rStyle w:val="Hyperlink"/>
          </w:rPr>
          <w:t>Section 10.02  Reductions in Federal, State, and/or City Funding</w:t>
        </w:r>
        <w:r>
          <w:rPr>
            <w:webHidden/>
          </w:rPr>
          <w:tab/>
        </w:r>
        <w:r>
          <w:rPr>
            <w:webHidden/>
          </w:rPr>
          <w:fldChar w:fldCharType="begin"/>
        </w:r>
        <w:r>
          <w:rPr>
            <w:webHidden/>
          </w:rPr>
          <w:instrText xml:space="preserve"> PAGEREF _Toc503876024 \h </w:instrText>
        </w:r>
        <w:r>
          <w:rPr>
            <w:webHidden/>
          </w:rPr>
        </w:r>
        <w:r>
          <w:rPr>
            <w:webHidden/>
          </w:rPr>
          <w:fldChar w:fldCharType="separate"/>
        </w:r>
        <w:r>
          <w:rPr>
            <w:webHidden/>
          </w:rPr>
          <w:t>34</w:t>
        </w:r>
        <w:r>
          <w:rPr>
            <w:webHidden/>
          </w:rPr>
          <w:fldChar w:fldCharType="end"/>
        </w:r>
      </w:hyperlink>
    </w:p>
    <w:p w14:paraId="792C26DA" w14:textId="77777777" w:rsidR="00D815F9" w:rsidRPr="00E520C4" w:rsidRDefault="00D815F9" w:rsidP="00D815F9">
      <w:pPr>
        <w:pStyle w:val="TOC2"/>
        <w:rPr>
          <w:sz w:val="22"/>
          <w:szCs w:val="22"/>
        </w:rPr>
      </w:pPr>
      <w:hyperlink w:anchor="_Toc503876025" w:history="1">
        <w:r w:rsidRPr="00DC1DFE">
          <w:rPr>
            <w:rStyle w:val="Hyperlink"/>
          </w:rPr>
          <w:t>Section 10.03  Contractor Default</w:t>
        </w:r>
        <w:r>
          <w:rPr>
            <w:webHidden/>
          </w:rPr>
          <w:tab/>
        </w:r>
        <w:r>
          <w:rPr>
            <w:webHidden/>
          </w:rPr>
          <w:fldChar w:fldCharType="begin"/>
        </w:r>
        <w:r>
          <w:rPr>
            <w:webHidden/>
          </w:rPr>
          <w:instrText xml:space="preserve"> PAGEREF _Toc503876025 \h </w:instrText>
        </w:r>
        <w:r>
          <w:rPr>
            <w:webHidden/>
          </w:rPr>
        </w:r>
        <w:r>
          <w:rPr>
            <w:webHidden/>
          </w:rPr>
          <w:fldChar w:fldCharType="separate"/>
        </w:r>
        <w:r>
          <w:rPr>
            <w:webHidden/>
          </w:rPr>
          <w:t>35</w:t>
        </w:r>
        <w:r>
          <w:rPr>
            <w:webHidden/>
          </w:rPr>
          <w:fldChar w:fldCharType="end"/>
        </w:r>
      </w:hyperlink>
    </w:p>
    <w:p w14:paraId="2DDB6C36" w14:textId="77777777" w:rsidR="00D815F9" w:rsidRPr="00E520C4" w:rsidRDefault="00D815F9" w:rsidP="00D815F9">
      <w:pPr>
        <w:pStyle w:val="TOC2"/>
        <w:rPr>
          <w:sz w:val="22"/>
          <w:szCs w:val="22"/>
        </w:rPr>
      </w:pPr>
      <w:hyperlink w:anchor="_Toc503876026" w:history="1">
        <w:r w:rsidRPr="00DC1DFE">
          <w:rPr>
            <w:rStyle w:val="Hyperlink"/>
          </w:rPr>
          <w:t>Section 10.04  Force Majeure</w:t>
        </w:r>
        <w:r>
          <w:rPr>
            <w:webHidden/>
          </w:rPr>
          <w:tab/>
        </w:r>
        <w:r>
          <w:rPr>
            <w:webHidden/>
          </w:rPr>
          <w:fldChar w:fldCharType="begin"/>
        </w:r>
        <w:r>
          <w:rPr>
            <w:webHidden/>
          </w:rPr>
          <w:instrText xml:space="preserve"> PAGEREF _Toc503876026 \h </w:instrText>
        </w:r>
        <w:r>
          <w:rPr>
            <w:webHidden/>
          </w:rPr>
        </w:r>
        <w:r>
          <w:rPr>
            <w:webHidden/>
          </w:rPr>
          <w:fldChar w:fldCharType="separate"/>
        </w:r>
        <w:r>
          <w:rPr>
            <w:webHidden/>
          </w:rPr>
          <w:t>37</w:t>
        </w:r>
        <w:r>
          <w:rPr>
            <w:webHidden/>
          </w:rPr>
          <w:fldChar w:fldCharType="end"/>
        </w:r>
      </w:hyperlink>
    </w:p>
    <w:p w14:paraId="55D32690" w14:textId="77777777" w:rsidR="00D815F9" w:rsidRPr="00E520C4" w:rsidRDefault="00D815F9" w:rsidP="00D815F9">
      <w:pPr>
        <w:pStyle w:val="TOC2"/>
        <w:rPr>
          <w:sz w:val="22"/>
          <w:szCs w:val="22"/>
        </w:rPr>
      </w:pPr>
      <w:hyperlink w:anchor="_Toc503876027" w:history="1">
        <w:r w:rsidRPr="00DC1DFE">
          <w:rPr>
            <w:rStyle w:val="Hyperlink"/>
          </w:rPr>
          <w:t>Section 10.05  Procedures for Termination</w:t>
        </w:r>
        <w:r>
          <w:rPr>
            <w:webHidden/>
          </w:rPr>
          <w:tab/>
        </w:r>
        <w:r>
          <w:rPr>
            <w:webHidden/>
          </w:rPr>
          <w:fldChar w:fldCharType="begin"/>
        </w:r>
        <w:r>
          <w:rPr>
            <w:webHidden/>
          </w:rPr>
          <w:instrText xml:space="preserve"> PAGEREF _Toc503876027 \h </w:instrText>
        </w:r>
        <w:r>
          <w:rPr>
            <w:webHidden/>
          </w:rPr>
        </w:r>
        <w:r>
          <w:rPr>
            <w:webHidden/>
          </w:rPr>
          <w:fldChar w:fldCharType="separate"/>
        </w:r>
        <w:r>
          <w:rPr>
            <w:webHidden/>
          </w:rPr>
          <w:t>37</w:t>
        </w:r>
        <w:r>
          <w:rPr>
            <w:webHidden/>
          </w:rPr>
          <w:fldChar w:fldCharType="end"/>
        </w:r>
      </w:hyperlink>
    </w:p>
    <w:p w14:paraId="207B3F13" w14:textId="77777777" w:rsidR="00D815F9" w:rsidRPr="00E520C4" w:rsidRDefault="00D815F9" w:rsidP="00D815F9">
      <w:pPr>
        <w:pStyle w:val="TOC2"/>
        <w:rPr>
          <w:sz w:val="22"/>
          <w:szCs w:val="22"/>
        </w:rPr>
      </w:pPr>
      <w:hyperlink w:anchor="_Toc503876028" w:history="1">
        <w:r w:rsidRPr="00DC1DFE">
          <w:rPr>
            <w:rStyle w:val="Hyperlink"/>
          </w:rPr>
          <w:t>Section 10.06  Miscellaneous Provisions</w:t>
        </w:r>
        <w:r>
          <w:rPr>
            <w:webHidden/>
          </w:rPr>
          <w:tab/>
        </w:r>
        <w:r>
          <w:rPr>
            <w:webHidden/>
          </w:rPr>
          <w:fldChar w:fldCharType="begin"/>
        </w:r>
        <w:r>
          <w:rPr>
            <w:webHidden/>
          </w:rPr>
          <w:instrText xml:space="preserve"> PAGEREF _Toc503876028 \h </w:instrText>
        </w:r>
        <w:r>
          <w:rPr>
            <w:webHidden/>
          </w:rPr>
        </w:r>
        <w:r>
          <w:rPr>
            <w:webHidden/>
          </w:rPr>
          <w:fldChar w:fldCharType="separate"/>
        </w:r>
        <w:r>
          <w:rPr>
            <w:webHidden/>
          </w:rPr>
          <w:t>38</w:t>
        </w:r>
        <w:r>
          <w:rPr>
            <w:webHidden/>
          </w:rPr>
          <w:fldChar w:fldCharType="end"/>
        </w:r>
      </w:hyperlink>
    </w:p>
    <w:p w14:paraId="332F90CC" w14:textId="77777777" w:rsidR="00D815F9" w:rsidRPr="00E520C4" w:rsidRDefault="00D815F9" w:rsidP="00D815F9">
      <w:pPr>
        <w:pStyle w:val="TOC2"/>
        <w:rPr>
          <w:sz w:val="22"/>
          <w:szCs w:val="22"/>
        </w:rPr>
      </w:pPr>
      <w:hyperlink w:anchor="_Toc503876029" w:history="1">
        <w:r w:rsidRPr="00DC1DFE">
          <w:rPr>
            <w:rStyle w:val="Hyperlink"/>
          </w:rPr>
          <w:t>Section 10.07 Liquidated Damages</w:t>
        </w:r>
        <w:r>
          <w:rPr>
            <w:webHidden/>
          </w:rPr>
          <w:tab/>
        </w:r>
        <w:r>
          <w:rPr>
            <w:webHidden/>
          </w:rPr>
          <w:fldChar w:fldCharType="begin"/>
        </w:r>
        <w:r>
          <w:rPr>
            <w:webHidden/>
          </w:rPr>
          <w:instrText xml:space="preserve"> PAGEREF _Toc503876029 \h </w:instrText>
        </w:r>
        <w:r>
          <w:rPr>
            <w:webHidden/>
          </w:rPr>
        </w:r>
        <w:r>
          <w:rPr>
            <w:webHidden/>
          </w:rPr>
          <w:fldChar w:fldCharType="separate"/>
        </w:r>
        <w:r>
          <w:rPr>
            <w:webHidden/>
          </w:rPr>
          <w:t>39</w:t>
        </w:r>
        <w:r>
          <w:rPr>
            <w:webHidden/>
          </w:rPr>
          <w:fldChar w:fldCharType="end"/>
        </w:r>
      </w:hyperlink>
    </w:p>
    <w:p w14:paraId="42D2B43B" w14:textId="77777777" w:rsidR="00D815F9" w:rsidRPr="00E520C4" w:rsidRDefault="00D815F9" w:rsidP="00D815F9">
      <w:pPr>
        <w:pStyle w:val="TOC1"/>
        <w:tabs>
          <w:tab w:val="right" w:leader="dot" w:pos="9350"/>
        </w:tabs>
        <w:rPr>
          <w:b w:val="0"/>
          <w:bCs w:val="0"/>
          <w:noProof/>
          <w:sz w:val="22"/>
          <w:szCs w:val="22"/>
        </w:rPr>
      </w:pPr>
      <w:hyperlink w:anchor="_Toc503876030" w:history="1">
        <w:r w:rsidRPr="00DC1DFE">
          <w:rPr>
            <w:rStyle w:val="Hyperlink"/>
            <w:noProof/>
          </w:rPr>
          <w:t>Article 11 - PROMPT PAYMENT AND ELECTRONIC FUNDS TRANSFER</w:t>
        </w:r>
        <w:r>
          <w:rPr>
            <w:noProof/>
            <w:webHidden/>
          </w:rPr>
          <w:tab/>
        </w:r>
        <w:r>
          <w:rPr>
            <w:noProof/>
            <w:webHidden/>
          </w:rPr>
          <w:fldChar w:fldCharType="begin"/>
        </w:r>
        <w:r>
          <w:rPr>
            <w:noProof/>
            <w:webHidden/>
          </w:rPr>
          <w:instrText xml:space="preserve"> PAGEREF _Toc503876030 \h </w:instrText>
        </w:r>
        <w:r>
          <w:rPr>
            <w:noProof/>
            <w:webHidden/>
          </w:rPr>
        </w:r>
        <w:r>
          <w:rPr>
            <w:noProof/>
            <w:webHidden/>
          </w:rPr>
          <w:fldChar w:fldCharType="separate"/>
        </w:r>
        <w:r>
          <w:rPr>
            <w:noProof/>
            <w:webHidden/>
          </w:rPr>
          <w:t>39</w:t>
        </w:r>
        <w:r>
          <w:rPr>
            <w:noProof/>
            <w:webHidden/>
          </w:rPr>
          <w:fldChar w:fldCharType="end"/>
        </w:r>
      </w:hyperlink>
    </w:p>
    <w:p w14:paraId="28591846" w14:textId="77777777" w:rsidR="00D815F9" w:rsidRPr="00E520C4" w:rsidRDefault="00D815F9" w:rsidP="00D815F9">
      <w:pPr>
        <w:pStyle w:val="TOC2"/>
        <w:rPr>
          <w:sz w:val="22"/>
          <w:szCs w:val="22"/>
        </w:rPr>
      </w:pPr>
      <w:hyperlink w:anchor="_Toc503876031" w:history="1">
        <w:r w:rsidRPr="00DC1DFE">
          <w:rPr>
            <w:rStyle w:val="Hyperlink"/>
          </w:rPr>
          <w:t>Section 11.01  Prompt Payment</w:t>
        </w:r>
        <w:r>
          <w:rPr>
            <w:webHidden/>
          </w:rPr>
          <w:tab/>
        </w:r>
        <w:r>
          <w:rPr>
            <w:webHidden/>
          </w:rPr>
          <w:fldChar w:fldCharType="begin"/>
        </w:r>
        <w:r>
          <w:rPr>
            <w:webHidden/>
          </w:rPr>
          <w:instrText xml:space="preserve"> PAGEREF _Toc503876031 \h </w:instrText>
        </w:r>
        <w:r>
          <w:rPr>
            <w:webHidden/>
          </w:rPr>
        </w:r>
        <w:r>
          <w:rPr>
            <w:webHidden/>
          </w:rPr>
          <w:fldChar w:fldCharType="separate"/>
        </w:r>
        <w:r>
          <w:rPr>
            <w:webHidden/>
          </w:rPr>
          <w:t>39</w:t>
        </w:r>
        <w:r>
          <w:rPr>
            <w:webHidden/>
          </w:rPr>
          <w:fldChar w:fldCharType="end"/>
        </w:r>
      </w:hyperlink>
    </w:p>
    <w:p w14:paraId="7D04EAED" w14:textId="77777777" w:rsidR="00D815F9" w:rsidRPr="00E520C4" w:rsidRDefault="00D815F9" w:rsidP="00D815F9">
      <w:pPr>
        <w:pStyle w:val="TOC2"/>
        <w:rPr>
          <w:sz w:val="22"/>
          <w:szCs w:val="22"/>
        </w:rPr>
      </w:pPr>
      <w:hyperlink w:anchor="_Toc503876032" w:history="1">
        <w:r w:rsidRPr="00DC1DFE">
          <w:rPr>
            <w:rStyle w:val="Hyperlink"/>
          </w:rPr>
          <w:t>Section 11.02  Electronic Funds Transfer</w:t>
        </w:r>
        <w:r>
          <w:rPr>
            <w:webHidden/>
          </w:rPr>
          <w:tab/>
        </w:r>
        <w:r>
          <w:rPr>
            <w:webHidden/>
          </w:rPr>
          <w:fldChar w:fldCharType="begin"/>
        </w:r>
        <w:r>
          <w:rPr>
            <w:webHidden/>
          </w:rPr>
          <w:instrText xml:space="preserve"> PAGEREF _Toc503876032 \h </w:instrText>
        </w:r>
        <w:r>
          <w:rPr>
            <w:webHidden/>
          </w:rPr>
        </w:r>
        <w:r>
          <w:rPr>
            <w:webHidden/>
          </w:rPr>
          <w:fldChar w:fldCharType="separate"/>
        </w:r>
        <w:r>
          <w:rPr>
            <w:webHidden/>
          </w:rPr>
          <w:t>39</w:t>
        </w:r>
        <w:r>
          <w:rPr>
            <w:webHidden/>
          </w:rPr>
          <w:fldChar w:fldCharType="end"/>
        </w:r>
      </w:hyperlink>
    </w:p>
    <w:p w14:paraId="40B57A76" w14:textId="77777777" w:rsidR="00D815F9" w:rsidRPr="00E520C4" w:rsidRDefault="00D815F9" w:rsidP="00D815F9">
      <w:pPr>
        <w:pStyle w:val="TOC1"/>
        <w:tabs>
          <w:tab w:val="right" w:leader="dot" w:pos="9350"/>
        </w:tabs>
        <w:rPr>
          <w:b w:val="0"/>
          <w:bCs w:val="0"/>
          <w:noProof/>
          <w:sz w:val="22"/>
          <w:szCs w:val="22"/>
        </w:rPr>
      </w:pPr>
      <w:hyperlink w:anchor="_Toc503876033" w:history="1">
        <w:r w:rsidRPr="00DC1DFE">
          <w:rPr>
            <w:rStyle w:val="Hyperlink"/>
            <w:noProof/>
          </w:rPr>
          <w:t>Article 12 - CLAIMS</w:t>
        </w:r>
        <w:r>
          <w:rPr>
            <w:noProof/>
            <w:webHidden/>
          </w:rPr>
          <w:tab/>
        </w:r>
        <w:r>
          <w:rPr>
            <w:noProof/>
            <w:webHidden/>
          </w:rPr>
          <w:fldChar w:fldCharType="begin"/>
        </w:r>
        <w:r>
          <w:rPr>
            <w:noProof/>
            <w:webHidden/>
          </w:rPr>
          <w:instrText xml:space="preserve"> PAGEREF _Toc503876033 \h </w:instrText>
        </w:r>
        <w:r>
          <w:rPr>
            <w:noProof/>
            <w:webHidden/>
          </w:rPr>
        </w:r>
        <w:r>
          <w:rPr>
            <w:noProof/>
            <w:webHidden/>
          </w:rPr>
          <w:fldChar w:fldCharType="separate"/>
        </w:r>
        <w:r>
          <w:rPr>
            <w:noProof/>
            <w:webHidden/>
          </w:rPr>
          <w:t>40</w:t>
        </w:r>
        <w:r>
          <w:rPr>
            <w:noProof/>
            <w:webHidden/>
          </w:rPr>
          <w:fldChar w:fldCharType="end"/>
        </w:r>
      </w:hyperlink>
    </w:p>
    <w:p w14:paraId="0D27DE28" w14:textId="77777777" w:rsidR="00D815F9" w:rsidRPr="00E520C4" w:rsidRDefault="00D815F9" w:rsidP="00D815F9">
      <w:pPr>
        <w:pStyle w:val="TOC2"/>
        <w:rPr>
          <w:sz w:val="22"/>
          <w:szCs w:val="22"/>
        </w:rPr>
      </w:pPr>
      <w:hyperlink w:anchor="_Toc503876034" w:history="1">
        <w:r w:rsidRPr="00DC1DFE">
          <w:rPr>
            <w:rStyle w:val="Hyperlink"/>
          </w:rPr>
          <w:t>Section 12.01  Choice of Law</w:t>
        </w:r>
        <w:r>
          <w:rPr>
            <w:webHidden/>
          </w:rPr>
          <w:tab/>
        </w:r>
        <w:r>
          <w:rPr>
            <w:webHidden/>
          </w:rPr>
          <w:fldChar w:fldCharType="begin"/>
        </w:r>
        <w:r>
          <w:rPr>
            <w:webHidden/>
          </w:rPr>
          <w:instrText xml:space="preserve"> PAGEREF _Toc503876034 \h </w:instrText>
        </w:r>
        <w:r>
          <w:rPr>
            <w:webHidden/>
          </w:rPr>
        </w:r>
        <w:r>
          <w:rPr>
            <w:webHidden/>
          </w:rPr>
          <w:fldChar w:fldCharType="separate"/>
        </w:r>
        <w:r>
          <w:rPr>
            <w:webHidden/>
          </w:rPr>
          <w:t>40</w:t>
        </w:r>
        <w:r>
          <w:rPr>
            <w:webHidden/>
          </w:rPr>
          <w:fldChar w:fldCharType="end"/>
        </w:r>
      </w:hyperlink>
    </w:p>
    <w:p w14:paraId="4D825D7A" w14:textId="77777777" w:rsidR="00D815F9" w:rsidRPr="00E520C4" w:rsidRDefault="00D815F9" w:rsidP="00D815F9">
      <w:pPr>
        <w:pStyle w:val="TOC2"/>
        <w:rPr>
          <w:sz w:val="22"/>
          <w:szCs w:val="22"/>
        </w:rPr>
      </w:pPr>
      <w:hyperlink w:anchor="_Toc503876035" w:history="1">
        <w:r w:rsidRPr="00DC1DFE">
          <w:rPr>
            <w:rStyle w:val="Hyperlink"/>
          </w:rPr>
          <w:t>Section 12.02  Jurisdiction and Venue</w:t>
        </w:r>
        <w:r>
          <w:rPr>
            <w:webHidden/>
          </w:rPr>
          <w:tab/>
        </w:r>
        <w:r>
          <w:rPr>
            <w:webHidden/>
          </w:rPr>
          <w:fldChar w:fldCharType="begin"/>
        </w:r>
        <w:r>
          <w:rPr>
            <w:webHidden/>
          </w:rPr>
          <w:instrText xml:space="preserve"> PAGEREF _Toc503876035 \h </w:instrText>
        </w:r>
        <w:r>
          <w:rPr>
            <w:webHidden/>
          </w:rPr>
        </w:r>
        <w:r>
          <w:rPr>
            <w:webHidden/>
          </w:rPr>
          <w:fldChar w:fldCharType="separate"/>
        </w:r>
        <w:r>
          <w:rPr>
            <w:webHidden/>
          </w:rPr>
          <w:t>40</w:t>
        </w:r>
        <w:r>
          <w:rPr>
            <w:webHidden/>
          </w:rPr>
          <w:fldChar w:fldCharType="end"/>
        </w:r>
      </w:hyperlink>
    </w:p>
    <w:p w14:paraId="1D48ECF6" w14:textId="77777777" w:rsidR="00D815F9" w:rsidRPr="00E520C4" w:rsidRDefault="00D815F9" w:rsidP="00D815F9">
      <w:pPr>
        <w:pStyle w:val="TOC2"/>
        <w:rPr>
          <w:sz w:val="22"/>
          <w:szCs w:val="22"/>
        </w:rPr>
      </w:pPr>
      <w:hyperlink w:anchor="_Toc503876036" w:history="1">
        <w:r w:rsidRPr="00DC1DFE">
          <w:rPr>
            <w:rStyle w:val="Hyperlink"/>
          </w:rPr>
          <w:t>Section 12.03  Resolution of Disputes</w:t>
        </w:r>
        <w:r>
          <w:rPr>
            <w:webHidden/>
          </w:rPr>
          <w:tab/>
        </w:r>
        <w:r>
          <w:rPr>
            <w:webHidden/>
          </w:rPr>
          <w:fldChar w:fldCharType="begin"/>
        </w:r>
        <w:r>
          <w:rPr>
            <w:webHidden/>
          </w:rPr>
          <w:instrText xml:space="preserve"> PAGEREF _Toc503876036 \h </w:instrText>
        </w:r>
        <w:r>
          <w:rPr>
            <w:webHidden/>
          </w:rPr>
        </w:r>
        <w:r>
          <w:rPr>
            <w:webHidden/>
          </w:rPr>
          <w:fldChar w:fldCharType="separate"/>
        </w:r>
        <w:r>
          <w:rPr>
            <w:webHidden/>
          </w:rPr>
          <w:t>40</w:t>
        </w:r>
        <w:r>
          <w:rPr>
            <w:webHidden/>
          </w:rPr>
          <w:fldChar w:fldCharType="end"/>
        </w:r>
      </w:hyperlink>
    </w:p>
    <w:p w14:paraId="11B75277" w14:textId="77777777" w:rsidR="00D815F9" w:rsidRPr="00E520C4" w:rsidRDefault="00D815F9" w:rsidP="00D815F9">
      <w:pPr>
        <w:pStyle w:val="TOC2"/>
        <w:rPr>
          <w:sz w:val="22"/>
          <w:szCs w:val="22"/>
        </w:rPr>
      </w:pPr>
      <w:hyperlink w:anchor="_Toc503876037" w:history="1">
        <w:r w:rsidRPr="00DC1DFE">
          <w:rPr>
            <w:rStyle w:val="Hyperlink"/>
          </w:rPr>
          <w:t>Section 12.04  Claims and Actions</w:t>
        </w:r>
        <w:r>
          <w:rPr>
            <w:webHidden/>
          </w:rPr>
          <w:tab/>
        </w:r>
        <w:r>
          <w:rPr>
            <w:webHidden/>
          </w:rPr>
          <w:fldChar w:fldCharType="begin"/>
        </w:r>
        <w:r>
          <w:rPr>
            <w:webHidden/>
          </w:rPr>
          <w:instrText xml:space="preserve"> PAGEREF _Toc503876037 \h </w:instrText>
        </w:r>
        <w:r>
          <w:rPr>
            <w:webHidden/>
          </w:rPr>
        </w:r>
        <w:r>
          <w:rPr>
            <w:webHidden/>
          </w:rPr>
          <w:fldChar w:fldCharType="separate"/>
        </w:r>
        <w:r>
          <w:rPr>
            <w:webHidden/>
          </w:rPr>
          <w:t>45</w:t>
        </w:r>
        <w:r>
          <w:rPr>
            <w:webHidden/>
          </w:rPr>
          <w:fldChar w:fldCharType="end"/>
        </w:r>
      </w:hyperlink>
    </w:p>
    <w:p w14:paraId="40E36271" w14:textId="77777777" w:rsidR="00D815F9" w:rsidRPr="00E520C4" w:rsidRDefault="00D815F9" w:rsidP="00D815F9">
      <w:pPr>
        <w:pStyle w:val="TOC2"/>
        <w:rPr>
          <w:sz w:val="22"/>
          <w:szCs w:val="22"/>
        </w:rPr>
      </w:pPr>
      <w:hyperlink w:anchor="_Toc503876038" w:history="1">
        <w:r w:rsidRPr="00DC1DFE">
          <w:rPr>
            <w:rStyle w:val="Hyperlink"/>
          </w:rPr>
          <w:t>Section 12.05  No Claim Against Officials, Agents, or Employees</w:t>
        </w:r>
        <w:r>
          <w:rPr>
            <w:webHidden/>
          </w:rPr>
          <w:tab/>
        </w:r>
        <w:r>
          <w:rPr>
            <w:webHidden/>
          </w:rPr>
          <w:fldChar w:fldCharType="begin"/>
        </w:r>
        <w:r>
          <w:rPr>
            <w:webHidden/>
          </w:rPr>
          <w:instrText xml:space="preserve"> PAGEREF _Toc503876038 \h </w:instrText>
        </w:r>
        <w:r>
          <w:rPr>
            <w:webHidden/>
          </w:rPr>
        </w:r>
        <w:r>
          <w:rPr>
            <w:webHidden/>
          </w:rPr>
          <w:fldChar w:fldCharType="separate"/>
        </w:r>
        <w:r>
          <w:rPr>
            <w:webHidden/>
          </w:rPr>
          <w:t>45</w:t>
        </w:r>
        <w:r>
          <w:rPr>
            <w:webHidden/>
          </w:rPr>
          <w:fldChar w:fldCharType="end"/>
        </w:r>
      </w:hyperlink>
    </w:p>
    <w:p w14:paraId="6E446044" w14:textId="77777777" w:rsidR="00D815F9" w:rsidRPr="00E520C4" w:rsidRDefault="00D815F9" w:rsidP="00D815F9">
      <w:pPr>
        <w:pStyle w:val="TOC2"/>
        <w:rPr>
          <w:sz w:val="22"/>
          <w:szCs w:val="22"/>
        </w:rPr>
      </w:pPr>
      <w:hyperlink w:anchor="_Toc503876039" w:history="1">
        <w:r w:rsidRPr="00DC1DFE">
          <w:rPr>
            <w:rStyle w:val="Hyperlink"/>
          </w:rPr>
          <w:t>Section 12.06  General Release</w:t>
        </w:r>
        <w:r>
          <w:rPr>
            <w:webHidden/>
          </w:rPr>
          <w:tab/>
        </w:r>
        <w:r>
          <w:rPr>
            <w:webHidden/>
          </w:rPr>
          <w:fldChar w:fldCharType="begin"/>
        </w:r>
        <w:r>
          <w:rPr>
            <w:webHidden/>
          </w:rPr>
          <w:instrText xml:space="preserve"> PAGEREF _Toc503876039 \h </w:instrText>
        </w:r>
        <w:r>
          <w:rPr>
            <w:webHidden/>
          </w:rPr>
        </w:r>
        <w:r>
          <w:rPr>
            <w:webHidden/>
          </w:rPr>
          <w:fldChar w:fldCharType="separate"/>
        </w:r>
        <w:r>
          <w:rPr>
            <w:webHidden/>
          </w:rPr>
          <w:t>45</w:t>
        </w:r>
        <w:r>
          <w:rPr>
            <w:webHidden/>
          </w:rPr>
          <w:fldChar w:fldCharType="end"/>
        </w:r>
      </w:hyperlink>
    </w:p>
    <w:p w14:paraId="502DFB07" w14:textId="77777777" w:rsidR="00D815F9" w:rsidRPr="00E520C4" w:rsidRDefault="00D815F9" w:rsidP="00D815F9">
      <w:pPr>
        <w:pStyle w:val="TOC2"/>
        <w:rPr>
          <w:sz w:val="22"/>
          <w:szCs w:val="22"/>
        </w:rPr>
      </w:pPr>
      <w:hyperlink w:anchor="_Toc503876040" w:history="1">
        <w:r w:rsidRPr="00DC1DFE">
          <w:rPr>
            <w:rStyle w:val="Hyperlink"/>
          </w:rPr>
          <w:t>Section 12.07  No Waiver</w:t>
        </w:r>
        <w:r>
          <w:rPr>
            <w:webHidden/>
          </w:rPr>
          <w:tab/>
        </w:r>
        <w:r>
          <w:rPr>
            <w:webHidden/>
          </w:rPr>
          <w:fldChar w:fldCharType="begin"/>
        </w:r>
        <w:r>
          <w:rPr>
            <w:webHidden/>
          </w:rPr>
          <w:instrText xml:space="preserve"> PAGEREF _Toc503876040 \h </w:instrText>
        </w:r>
        <w:r>
          <w:rPr>
            <w:webHidden/>
          </w:rPr>
        </w:r>
        <w:r>
          <w:rPr>
            <w:webHidden/>
          </w:rPr>
          <w:fldChar w:fldCharType="separate"/>
        </w:r>
        <w:r>
          <w:rPr>
            <w:webHidden/>
          </w:rPr>
          <w:t>46</w:t>
        </w:r>
        <w:r>
          <w:rPr>
            <w:webHidden/>
          </w:rPr>
          <w:fldChar w:fldCharType="end"/>
        </w:r>
      </w:hyperlink>
    </w:p>
    <w:p w14:paraId="0F040BCB" w14:textId="77777777" w:rsidR="00D815F9" w:rsidRPr="00E520C4" w:rsidRDefault="00D815F9" w:rsidP="00D815F9">
      <w:pPr>
        <w:pStyle w:val="TOC1"/>
        <w:tabs>
          <w:tab w:val="right" w:leader="dot" w:pos="9350"/>
        </w:tabs>
        <w:rPr>
          <w:b w:val="0"/>
          <w:bCs w:val="0"/>
          <w:noProof/>
          <w:sz w:val="22"/>
          <w:szCs w:val="22"/>
        </w:rPr>
      </w:pPr>
      <w:hyperlink w:anchor="_Toc503876041" w:history="1">
        <w:r w:rsidRPr="00DC1DFE">
          <w:rPr>
            <w:rStyle w:val="Hyperlink"/>
            <w:noProof/>
          </w:rPr>
          <w:t>ARTICLE 13 - APPLICABLE LAWS</w:t>
        </w:r>
        <w:r>
          <w:rPr>
            <w:noProof/>
            <w:webHidden/>
          </w:rPr>
          <w:tab/>
        </w:r>
        <w:r>
          <w:rPr>
            <w:noProof/>
            <w:webHidden/>
          </w:rPr>
          <w:fldChar w:fldCharType="begin"/>
        </w:r>
        <w:r>
          <w:rPr>
            <w:noProof/>
            <w:webHidden/>
          </w:rPr>
          <w:instrText xml:space="preserve"> PAGEREF _Toc503876041 \h </w:instrText>
        </w:r>
        <w:r>
          <w:rPr>
            <w:noProof/>
            <w:webHidden/>
          </w:rPr>
        </w:r>
        <w:r>
          <w:rPr>
            <w:noProof/>
            <w:webHidden/>
          </w:rPr>
          <w:fldChar w:fldCharType="separate"/>
        </w:r>
        <w:r>
          <w:rPr>
            <w:noProof/>
            <w:webHidden/>
          </w:rPr>
          <w:t>46</w:t>
        </w:r>
        <w:r>
          <w:rPr>
            <w:noProof/>
            <w:webHidden/>
          </w:rPr>
          <w:fldChar w:fldCharType="end"/>
        </w:r>
      </w:hyperlink>
    </w:p>
    <w:p w14:paraId="294532D4" w14:textId="77777777" w:rsidR="00D815F9" w:rsidRPr="00E520C4" w:rsidRDefault="00D815F9" w:rsidP="00D815F9">
      <w:pPr>
        <w:pStyle w:val="TOC2"/>
        <w:rPr>
          <w:sz w:val="22"/>
          <w:szCs w:val="22"/>
        </w:rPr>
      </w:pPr>
      <w:hyperlink w:anchor="_Toc503876042" w:history="1">
        <w:r w:rsidRPr="00DC1DFE">
          <w:rPr>
            <w:rStyle w:val="Hyperlink"/>
          </w:rPr>
          <w:t>Section 13.01  PPB Rules</w:t>
        </w:r>
        <w:r>
          <w:rPr>
            <w:webHidden/>
          </w:rPr>
          <w:tab/>
        </w:r>
        <w:r>
          <w:rPr>
            <w:webHidden/>
          </w:rPr>
          <w:fldChar w:fldCharType="begin"/>
        </w:r>
        <w:r>
          <w:rPr>
            <w:webHidden/>
          </w:rPr>
          <w:instrText xml:space="preserve"> PAGEREF _Toc503876042 \h </w:instrText>
        </w:r>
        <w:r>
          <w:rPr>
            <w:webHidden/>
          </w:rPr>
        </w:r>
        <w:r>
          <w:rPr>
            <w:webHidden/>
          </w:rPr>
          <w:fldChar w:fldCharType="separate"/>
        </w:r>
        <w:r>
          <w:rPr>
            <w:webHidden/>
          </w:rPr>
          <w:t>46</w:t>
        </w:r>
        <w:r>
          <w:rPr>
            <w:webHidden/>
          </w:rPr>
          <w:fldChar w:fldCharType="end"/>
        </w:r>
      </w:hyperlink>
    </w:p>
    <w:p w14:paraId="5EBBBED0" w14:textId="77777777" w:rsidR="00D815F9" w:rsidRPr="00E520C4" w:rsidRDefault="00D815F9" w:rsidP="00D815F9">
      <w:pPr>
        <w:pStyle w:val="TOC2"/>
        <w:rPr>
          <w:sz w:val="22"/>
          <w:szCs w:val="22"/>
        </w:rPr>
      </w:pPr>
      <w:hyperlink w:anchor="_Toc503876043" w:history="1">
        <w:r w:rsidRPr="00DC1DFE">
          <w:rPr>
            <w:rStyle w:val="Hyperlink"/>
          </w:rPr>
          <w:t>Section 13.02  All Legal Provisions Deemed Included</w:t>
        </w:r>
        <w:r>
          <w:rPr>
            <w:webHidden/>
          </w:rPr>
          <w:tab/>
        </w:r>
        <w:r>
          <w:rPr>
            <w:webHidden/>
          </w:rPr>
          <w:fldChar w:fldCharType="begin"/>
        </w:r>
        <w:r>
          <w:rPr>
            <w:webHidden/>
          </w:rPr>
          <w:instrText xml:space="preserve"> PAGEREF _Toc503876043 \h </w:instrText>
        </w:r>
        <w:r>
          <w:rPr>
            <w:webHidden/>
          </w:rPr>
        </w:r>
        <w:r>
          <w:rPr>
            <w:webHidden/>
          </w:rPr>
          <w:fldChar w:fldCharType="separate"/>
        </w:r>
        <w:r>
          <w:rPr>
            <w:webHidden/>
          </w:rPr>
          <w:t>46</w:t>
        </w:r>
        <w:r>
          <w:rPr>
            <w:webHidden/>
          </w:rPr>
          <w:fldChar w:fldCharType="end"/>
        </w:r>
      </w:hyperlink>
    </w:p>
    <w:p w14:paraId="63941C8F" w14:textId="77777777" w:rsidR="00D815F9" w:rsidRPr="00E520C4" w:rsidRDefault="00D815F9" w:rsidP="00D815F9">
      <w:pPr>
        <w:pStyle w:val="TOC2"/>
        <w:rPr>
          <w:sz w:val="22"/>
          <w:szCs w:val="22"/>
        </w:rPr>
      </w:pPr>
      <w:hyperlink w:anchor="_Toc503876044" w:history="1">
        <w:r w:rsidRPr="00DC1DFE">
          <w:rPr>
            <w:rStyle w:val="Hyperlink"/>
          </w:rPr>
          <w:t>Section 13.03  Severability / Unlawful Provisions Deemed Stricken</w:t>
        </w:r>
        <w:r>
          <w:rPr>
            <w:webHidden/>
          </w:rPr>
          <w:tab/>
        </w:r>
        <w:r>
          <w:rPr>
            <w:webHidden/>
          </w:rPr>
          <w:fldChar w:fldCharType="begin"/>
        </w:r>
        <w:r>
          <w:rPr>
            <w:webHidden/>
          </w:rPr>
          <w:instrText xml:space="preserve"> PAGEREF _Toc503876044 \h </w:instrText>
        </w:r>
        <w:r>
          <w:rPr>
            <w:webHidden/>
          </w:rPr>
        </w:r>
        <w:r>
          <w:rPr>
            <w:webHidden/>
          </w:rPr>
          <w:fldChar w:fldCharType="separate"/>
        </w:r>
        <w:r>
          <w:rPr>
            <w:webHidden/>
          </w:rPr>
          <w:t>46</w:t>
        </w:r>
        <w:r>
          <w:rPr>
            <w:webHidden/>
          </w:rPr>
          <w:fldChar w:fldCharType="end"/>
        </w:r>
      </w:hyperlink>
    </w:p>
    <w:p w14:paraId="44188279" w14:textId="77777777" w:rsidR="00D815F9" w:rsidRPr="00E520C4" w:rsidRDefault="00D815F9" w:rsidP="00D815F9">
      <w:pPr>
        <w:pStyle w:val="TOC2"/>
        <w:rPr>
          <w:sz w:val="22"/>
          <w:szCs w:val="22"/>
        </w:rPr>
      </w:pPr>
      <w:hyperlink w:anchor="_Toc503876045" w:history="1">
        <w:r w:rsidRPr="00DC1DFE">
          <w:rPr>
            <w:rStyle w:val="Hyperlink"/>
          </w:rPr>
          <w:t>Section 13.04  Compliance With Laws</w:t>
        </w:r>
        <w:r>
          <w:rPr>
            <w:webHidden/>
          </w:rPr>
          <w:tab/>
        </w:r>
        <w:r>
          <w:rPr>
            <w:webHidden/>
          </w:rPr>
          <w:fldChar w:fldCharType="begin"/>
        </w:r>
        <w:r>
          <w:rPr>
            <w:webHidden/>
          </w:rPr>
          <w:instrText xml:space="preserve"> PAGEREF _Toc503876045 \h </w:instrText>
        </w:r>
        <w:r>
          <w:rPr>
            <w:webHidden/>
          </w:rPr>
        </w:r>
        <w:r>
          <w:rPr>
            <w:webHidden/>
          </w:rPr>
          <w:fldChar w:fldCharType="separate"/>
        </w:r>
        <w:r>
          <w:rPr>
            <w:webHidden/>
          </w:rPr>
          <w:t>46</w:t>
        </w:r>
        <w:r>
          <w:rPr>
            <w:webHidden/>
          </w:rPr>
          <w:fldChar w:fldCharType="end"/>
        </w:r>
      </w:hyperlink>
    </w:p>
    <w:p w14:paraId="7B5244B4" w14:textId="77777777" w:rsidR="00D815F9" w:rsidRPr="00E520C4" w:rsidRDefault="00D815F9" w:rsidP="00D815F9">
      <w:pPr>
        <w:pStyle w:val="TOC2"/>
        <w:rPr>
          <w:sz w:val="22"/>
          <w:szCs w:val="22"/>
        </w:rPr>
      </w:pPr>
      <w:hyperlink w:anchor="_Toc503876046" w:history="1">
        <w:r w:rsidRPr="00DC1DFE">
          <w:rPr>
            <w:rStyle w:val="Hyperlink"/>
          </w:rPr>
          <w:t>Section 13.05  Unlawful Discrimination in the Provision of Services</w:t>
        </w:r>
        <w:r>
          <w:rPr>
            <w:webHidden/>
          </w:rPr>
          <w:tab/>
        </w:r>
        <w:r>
          <w:rPr>
            <w:webHidden/>
          </w:rPr>
          <w:fldChar w:fldCharType="begin"/>
        </w:r>
        <w:r>
          <w:rPr>
            <w:webHidden/>
          </w:rPr>
          <w:instrText xml:space="preserve"> PAGEREF _Toc503876046 \h </w:instrText>
        </w:r>
        <w:r>
          <w:rPr>
            <w:webHidden/>
          </w:rPr>
        </w:r>
        <w:r>
          <w:rPr>
            <w:webHidden/>
          </w:rPr>
          <w:fldChar w:fldCharType="separate"/>
        </w:r>
        <w:r>
          <w:rPr>
            <w:webHidden/>
          </w:rPr>
          <w:t>46</w:t>
        </w:r>
        <w:r>
          <w:rPr>
            <w:webHidden/>
          </w:rPr>
          <w:fldChar w:fldCharType="end"/>
        </w:r>
      </w:hyperlink>
    </w:p>
    <w:p w14:paraId="1E22AB0C" w14:textId="77777777" w:rsidR="00D815F9" w:rsidRPr="00E520C4" w:rsidRDefault="00D815F9" w:rsidP="00D815F9">
      <w:pPr>
        <w:pStyle w:val="TOC2"/>
        <w:rPr>
          <w:sz w:val="22"/>
          <w:szCs w:val="22"/>
        </w:rPr>
      </w:pPr>
      <w:hyperlink w:anchor="_Toc503876047" w:history="1">
        <w:r w:rsidRPr="00DC1DFE">
          <w:rPr>
            <w:rStyle w:val="Hyperlink"/>
          </w:rPr>
          <w:t>Section 13.06  Americans with Disabilities Act (ADA)</w:t>
        </w:r>
        <w:r>
          <w:rPr>
            <w:webHidden/>
          </w:rPr>
          <w:tab/>
        </w:r>
        <w:r>
          <w:rPr>
            <w:webHidden/>
          </w:rPr>
          <w:fldChar w:fldCharType="begin"/>
        </w:r>
        <w:r>
          <w:rPr>
            <w:webHidden/>
          </w:rPr>
          <w:instrText xml:space="preserve"> PAGEREF _Toc503876047 \h </w:instrText>
        </w:r>
        <w:r>
          <w:rPr>
            <w:webHidden/>
          </w:rPr>
        </w:r>
        <w:r>
          <w:rPr>
            <w:webHidden/>
          </w:rPr>
          <w:fldChar w:fldCharType="separate"/>
        </w:r>
        <w:r>
          <w:rPr>
            <w:webHidden/>
          </w:rPr>
          <w:t>47</w:t>
        </w:r>
        <w:r>
          <w:rPr>
            <w:webHidden/>
          </w:rPr>
          <w:fldChar w:fldCharType="end"/>
        </w:r>
      </w:hyperlink>
    </w:p>
    <w:p w14:paraId="3308B65D" w14:textId="77777777" w:rsidR="00D815F9" w:rsidRPr="00E520C4" w:rsidRDefault="00D815F9" w:rsidP="00D815F9">
      <w:pPr>
        <w:pStyle w:val="TOC2"/>
        <w:rPr>
          <w:sz w:val="22"/>
          <w:szCs w:val="22"/>
        </w:rPr>
      </w:pPr>
      <w:hyperlink w:anchor="_Toc503876048" w:history="1">
        <w:r w:rsidRPr="00DC1DFE">
          <w:rPr>
            <w:rStyle w:val="Hyperlink"/>
          </w:rPr>
          <w:t>Section 13.07  Voter Registration</w:t>
        </w:r>
        <w:r>
          <w:rPr>
            <w:webHidden/>
          </w:rPr>
          <w:tab/>
        </w:r>
        <w:r>
          <w:rPr>
            <w:webHidden/>
          </w:rPr>
          <w:fldChar w:fldCharType="begin"/>
        </w:r>
        <w:r>
          <w:rPr>
            <w:webHidden/>
          </w:rPr>
          <w:instrText xml:space="preserve"> PAGEREF _Toc503876048 \h </w:instrText>
        </w:r>
        <w:r>
          <w:rPr>
            <w:webHidden/>
          </w:rPr>
        </w:r>
        <w:r>
          <w:rPr>
            <w:webHidden/>
          </w:rPr>
          <w:fldChar w:fldCharType="separate"/>
        </w:r>
        <w:r>
          <w:rPr>
            <w:webHidden/>
          </w:rPr>
          <w:t>48</w:t>
        </w:r>
        <w:r>
          <w:rPr>
            <w:webHidden/>
          </w:rPr>
          <w:fldChar w:fldCharType="end"/>
        </w:r>
      </w:hyperlink>
    </w:p>
    <w:p w14:paraId="7048E0CE" w14:textId="77777777" w:rsidR="00D815F9" w:rsidRPr="00E520C4" w:rsidRDefault="00D815F9" w:rsidP="00D815F9">
      <w:pPr>
        <w:pStyle w:val="TOC2"/>
        <w:rPr>
          <w:sz w:val="22"/>
          <w:szCs w:val="22"/>
        </w:rPr>
      </w:pPr>
      <w:hyperlink w:anchor="_Toc503876049" w:history="1">
        <w:r w:rsidRPr="00DC1DFE">
          <w:rPr>
            <w:rStyle w:val="Hyperlink"/>
          </w:rPr>
          <w:t>Section 13.08  Political Activity</w:t>
        </w:r>
        <w:r>
          <w:rPr>
            <w:webHidden/>
          </w:rPr>
          <w:tab/>
        </w:r>
        <w:r>
          <w:rPr>
            <w:webHidden/>
          </w:rPr>
          <w:fldChar w:fldCharType="begin"/>
        </w:r>
        <w:r>
          <w:rPr>
            <w:webHidden/>
          </w:rPr>
          <w:instrText xml:space="preserve"> PAGEREF _Toc503876049 \h </w:instrText>
        </w:r>
        <w:r>
          <w:rPr>
            <w:webHidden/>
          </w:rPr>
        </w:r>
        <w:r>
          <w:rPr>
            <w:webHidden/>
          </w:rPr>
          <w:fldChar w:fldCharType="separate"/>
        </w:r>
        <w:r>
          <w:rPr>
            <w:webHidden/>
          </w:rPr>
          <w:t>50</w:t>
        </w:r>
        <w:r>
          <w:rPr>
            <w:webHidden/>
          </w:rPr>
          <w:fldChar w:fldCharType="end"/>
        </w:r>
      </w:hyperlink>
    </w:p>
    <w:p w14:paraId="36E52291" w14:textId="77777777" w:rsidR="00D815F9" w:rsidRPr="00E520C4" w:rsidRDefault="00D815F9" w:rsidP="00D815F9">
      <w:pPr>
        <w:pStyle w:val="TOC2"/>
        <w:rPr>
          <w:sz w:val="22"/>
          <w:szCs w:val="22"/>
        </w:rPr>
      </w:pPr>
      <w:hyperlink w:anchor="_Toc503876050" w:history="1">
        <w:r w:rsidRPr="00DC1DFE">
          <w:rPr>
            <w:rStyle w:val="Hyperlink"/>
          </w:rPr>
          <w:t>Section 13.09  Religious Activity</w:t>
        </w:r>
        <w:r>
          <w:rPr>
            <w:webHidden/>
          </w:rPr>
          <w:tab/>
        </w:r>
        <w:r>
          <w:rPr>
            <w:webHidden/>
          </w:rPr>
          <w:fldChar w:fldCharType="begin"/>
        </w:r>
        <w:r>
          <w:rPr>
            <w:webHidden/>
          </w:rPr>
          <w:instrText xml:space="preserve"> PAGEREF _Toc503876050 \h </w:instrText>
        </w:r>
        <w:r>
          <w:rPr>
            <w:webHidden/>
          </w:rPr>
        </w:r>
        <w:r>
          <w:rPr>
            <w:webHidden/>
          </w:rPr>
          <w:fldChar w:fldCharType="separate"/>
        </w:r>
        <w:r>
          <w:rPr>
            <w:webHidden/>
          </w:rPr>
          <w:t>50</w:t>
        </w:r>
        <w:r>
          <w:rPr>
            <w:webHidden/>
          </w:rPr>
          <w:fldChar w:fldCharType="end"/>
        </w:r>
      </w:hyperlink>
    </w:p>
    <w:p w14:paraId="0F6BE587" w14:textId="77777777" w:rsidR="00D815F9" w:rsidRPr="00E520C4" w:rsidRDefault="00D815F9" w:rsidP="00D815F9">
      <w:pPr>
        <w:pStyle w:val="TOC2"/>
        <w:rPr>
          <w:sz w:val="22"/>
          <w:szCs w:val="22"/>
        </w:rPr>
      </w:pPr>
      <w:hyperlink w:anchor="_Toc503876051" w:history="1">
        <w:r w:rsidRPr="00DC1DFE">
          <w:rPr>
            <w:rStyle w:val="Hyperlink"/>
          </w:rPr>
          <w:t>Section 13.10  Participation in an International Boycott</w:t>
        </w:r>
        <w:r>
          <w:rPr>
            <w:webHidden/>
          </w:rPr>
          <w:tab/>
        </w:r>
        <w:r>
          <w:rPr>
            <w:webHidden/>
          </w:rPr>
          <w:fldChar w:fldCharType="begin"/>
        </w:r>
        <w:r>
          <w:rPr>
            <w:webHidden/>
          </w:rPr>
          <w:instrText xml:space="preserve"> PAGEREF _Toc503876051 \h </w:instrText>
        </w:r>
        <w:r>
          <w:rPr>
            <w:webHidden/>
          </w:rPr>
        </w:r>
        <w:r>
          <w:rPr>
            <w:webHidden/>
          </w:rPr>
          <w:fldChar w:fldCharType="separate"/>
        </w:r>
        <w:r>
          <w:rPr>
            <w:webHidden/>
          </w:rPr>
          <w:t>51</w:t>
        </w:r>
        <w:r>
          <w:rPr>
            <w:webHidden/>
          </w:rPr>
          <w:fldChar w:fldCharType="end"/>
        </w:r>
      </w:hyperlink>
    </w:p>
    <w:p w14:paraId="39511F25" w14:textId="77777777" w:rsidR="00D815F9" w:rsidRPr="00E520C4" w:rsidRDefault="00D815F9" w:rsidP="00D815F9">
      <w:pPr>
        <w:pStyle w:val="TOC2"/>
        <w:rPr>
          <w:sz w:val="22"/>
          <w:szCs w:val="22"/>
        </w:rPr>
      </w:pPr>
      <w:hyperlink w:anchor="_Toc503876052" w:history="1">
        <w:r w:rsidRPr="00DC1DFE">
          <w:rPr>
            <w:rStyle w:val="Hyperlink"/>
          </w:rPr>
          <w:t>Section 13.11  MacBride Principles</w:t>
        </w:r>
        <w:r>
          <w:rPr>
            <w:webHidden/>
          </w:rPr>
          <w:tab/>
        </w:r>
        <w:r>
          <w:rPr>
            <w:webHidden/>
          </w:rPr>
          <w:fldChar w:fldCharType="begin"/>
        </w:r>
        <w:r>
          <w:rPr>
            <w:webHidden/>
          </w:rPr>
          <w:instrText xml:space="preserve"> PAGEREF _Toc503876052 \h </w:instrText>
        </w:r>
        <w:r>
          <w:rPr>
            <w:webHidden/>
          </w:rPr>
        </w:r>
        <w:r>
          <w:rPr>
            <w:webHidden/>
          </w:rPr>
          <w:fldChar w:fldCharType="separate"/>
        </w:r>
        <w:r>
          <w:rPr>
            <w:webHidden/>
          </w:rPr>
          <w:t>51</w:t>
        </w:r>
        <w:r>
          <w:rPr>
            <w:webHidden/>
          </w:rPr>
          <w:fldChar w:fldCharType="end"/>
        </w:r>
      </w:hyperlink>
    </w:p>
    <w:p w14:paraId="7824A3A2" w14:textId="77777777" w:rsidR="00D815F9" w:rsidRPr="00E520C4" w:rsidRDefault="00D815F9" w:rsidP="00D815F9">
      <w:pPr>
        <w:pStyle w:val="TOC2"/>
        <w:rPr>
          <w:sz w:val="22"/>
          <w:szCs w:val="22"/>
        </w:rPr>
      </w:pPr>
      <w:hyperlink w:anchor="_Toc503876053" w:history="1">
        <w:r w:rsidRPr="00DC1DFE">
          <w:rPr>
            <w:rStyle w:val="Hyperlink"/>
          </w:rPr>
          <w:t>Section 13.12  Access to Public Health Insurance Coverage Information</w:t>
        </w:r>
        <w:r>
          <w:rPr>
            <w:webHidden/>
          </w:rPr>
          <w:tab/>
        </w:r>
        <w:r>
          <w:rPr>
            <w:webHidden/>
          </w:rPr>
          <w:fldChar w:fldCharType="begin"/>
        </w:r>
        <w:r>
          <w:rPr>
            <w:webHidden/>
          </w:rPr>
          <w:instrText xml:space="preserve"> PAGEREF _Toc503876053 \h </w:instrText>
        </w:r>
        <w:r>
          <w:rPr>
            <w:webHidden/>
          </w:rPr>
        </w:r>
        <w:r>
          <w:rPr>
            <w:webHidden/>
          </w:rPr>
          <w:fldChar w:fldCharType="separate"/>
        </w:r>
        <w:r>
          <w:rPr>
            <w:webHidden/>
          </w:rPr>
          <w:t>51</w:t>
        </w:r>
        <w:r>
          <w:rPr>
            <w:webHidden/>
          </w:rPr>
          <w:fldChar w:fldCharType="end"/>
        </w:r>
      </w:hyperlink>
    </w:p>
    <w:p w14:paraId="30A66BD9" w14:textId="77777777" w:rsidR="00D815F9" w:rsidRPr="00E520C4" w:rsidRDefault="00D815F9" w:rsidP="00D815F9">
      <w:pPr>
        <w:pStyle w:val="TOC2"/>
        <w:rPr>
          <w:sz w:val="22"/>
          <w:szCs w:val="22"/>
        </w:rPr>
      </w:pPr>
      <w:hyperlink w:anchor="_Toc503876054" w:history="1">
        <w:r w:rsidRPr="00DC1DFE">
          <w:rPr>
            <w:rStyle w:val="Hyperlink"/>
          </w:rPr>
          <w:t>Section 13.13  Distribution of Personal Identification Materials</w:t>
        </w:r>
        <w:r>
          <w:rPr>
            <w:webHidden/>
          </w:rPr>
          <w:tab/>
        </w:r>
        <w:r>
          <w:rPr>
            <w:webHidden/>
          </w:rPr>
          <w:fldChar w:fldCharType="begin"/>
        </w:r>
        <w:r>
          <w:rPr>
            <w:webHidden/>
          </w:rPr>
          <w:instrText xml:space="preserve"> PAGEREF _Toc503876054 \h </w:instrText>
        </w:r>
        <w:r>
          <w:rPr>
            <w:webHidden/>
          </w:rPr>
        </w:r>
        <w:r>
          <w:rPr>
            <w:webHidden/>
          </w:rPr>
          <w:fldChar w:fldCharType="separate"/>
        </w:r>
        <w:r>
          <w:rPr>
            <w:webHidden/>
          </w:rPr>
          <w:t>53</w:t>
        </w:r>
        <w:r>
          <w:rPr>
            <w:webHidden/>
          </w:rPr>
          <w:fldChar w:fldCharType="end"/>
        </w:r>
      </w:hyperlink>
    </w:p>
    <w:p w14:paraId="7B84302E" w14:textId="77777777" w:rsidR="00D815F9" w:rsidRPr="00E520C4" w:rsidRDefault="00D815F9" w:rsidP="00D815F9">
      <w:pPr>
        <w:pStyle w:val="TOC1"/>
        <w:tabs>
          <w:tab w:val="right" w:leader="dot" w:pos="9350"/>
        </w:tabs>
        <w:rPr>
          <w:b w:val="0"/>
          <w:bCs w:val="0"/>
          <w:noProof/>
          <w:sz w:val="22"/>
          <w:szCs w:val="22"/>
        </w:rPr>
      </w:pPr>
      <w:hyperlink w:anchor="_Toc503876055" w:history="1">
        <w:r w:rsidRPr="00DC1DFE">
          <w:rPr>
            <w:rStyle w:val="Hyperlink"/>
            <w:noProof/>
          </w:rPr>
          <w:t>Article 14 - MISCELLANEOUS PROVISIONS</w:t>
        </w:r>
        <w:r>
          <w:rPr>
            <w:noProof/>
            <w:webHidden/>
          </w:rPr>
          <w:tab/>
        </w:r>
        <w:r>
          <w:rPr>
            <w:noProof/>
            <w:webHidden/>
          </w:rPr>
          <w:fldChar w:fldCharType="begin"/>
        </w:r>
        <w:r>
          <w:rPr>
            <w:noProof/>
            <w:webHidden/>
          </w:rPr>
          <w:instrText xml:space="preserve"> PAGEREF _Toc503876055 \h </w:instrText>
        </w:r>
        <w:r>
          <w:rPr>
            <w:noProof/>
            <w:webHidden/>
          </w:rPr>
        </w:r>
        <w:r>
          <w:rPr>
            <w:noProof/>
            <w:webHidden/>
          </w:rPr>
          <w:fldChar w:fldCharType="separate"/>
        </w:r>
        <w:r>
          <w:rPr>
            <w:noProof/>
            <w:webHidden/>
          </w:rPr>
          <w:t>53</w:t>
        </w:r>
        <w:r>
          <w:rPr>
            <w:noProof/>
            <w:webHidden/>
          </w:rPr>
          <w:fldChar w:fldCharType="end"/>
        </w:r>
      </w:hyperlink>
    </w:p>
    <w:p w14:paraId="19395870" w14:textId="77777777" w:rsidR="00D815F9" w:rsidRPr="00E520C4" w:rsidRDefault="00D815F9" w:rsidP="00D815F9">
      <w:pPr>
        <w:pStyle w:val="TOC2"/>
        <w:rPr>
          <w:sz w:val="22"/>
          <w:szCs w:val="22"/>
        </w:rPr>
      </w:pPr>
      <w:hyperlink w:anchor="_Toc503876056" w:history="1">
        <w:r w:rsidRPr="00DC1DFE">
          <w:rPr>
            <w:rStyle w:val="Hyperlink"/>
          </w:rPr>
          <w:t>Section 14.01  Conditions Precedent</w:t>
        </w:r>
        <w:r>
          <w:rPr>
            <w:webHidden/>
          </w:rPr>
          <w:tab/>
        </w:r>
        <w:r>
          <w:rPr>
            <w:webHidden/>
          </w:rPr>
          <w:fldChar w:fldCharType="begin"/>
        </w:r>
        <w:r>
          <w:rPr>
            <w:webHidden/>
          </w:rPr>
          <w:instrText xml:space="preserve"> PAGEREF _Toc503876056 \h </w:instrText>
        </w:r>
        <w:r>
          <w:rPr>
            <w:webHidden/>
          </w:rPr>
        </w:r>
        <w:r>
          <w:rPr>
            <w:webHidden/>
          </w:rPr>
          <w:fldChar w:fldCharType="separate"/>
        </w:r>
        <w:r>
          <w:rPr>
            <w:webHidden/>
          </w:rPr>
          <w:t>53</w:t>
        </w:r>
        <w:r>
          <w:rPr>
            <w:webHidden/>
          </w:rPr>
          <w:fldChar w:fldCharType="end"/>
        </w:r>
      </w:hyperlink>
    </w:p>
    <w:p w14:paraId="480280C0" w14:textId="77777777" w:rsidR="00D815F9" w:rsidRPr="00E520C4" w:rsidRDefault="00D815F9" w:rsidP="00D815F9">
      <w:pPr>
        <w:pStyle w:val="TOC2"/>
        <w:rPr>
          <w:sz w:val="22"/>
          <w:szCs w:val="22"/>
        </w:rPr>
      </w:pPr>
      <w:hyperlink w:anchor="_Toc503876057" w:history="1">
        <w:r w:rsidRPr="00DC1DFE">
          <w:rPr>
            <w:rStyle w:val="Hyperlink"/>
          </w:rPr>
          <w:t>Section 14.02  Merger</w:t>
        </w:r>
        <w:r>
          <w:rPr>
            <w:webHidden/>
          </w:rPr>
          <w:tab/>
        </w:r>
        <w:r>
          <w:rPr>
            <w:webHidden/>
          </w:rPr>
          <w:fldChar w:fldCharType="begin"/>
        </w:r>
        <w:r>
          <w:rPr>
            <w:webHidden/>
          </w:rPr>
          <w:instrText xml:space="preserve"> PAGEREF _Toc503876057 \h </w:instrText>
        </w:r>
        <w:r>
          <w:rPr>
            <w:webHidden/>
          </w:rPr>
        </w:r>
        <w:r>
          <w:rPr>
            <w:webHidden/>
          </w:rPr>
          <w:fldChar w:fldCharType="separate"/>
        </w:r>
        <w:r>
          <w:rPr>
            <w:webHidden/>
          </w:rPr>
          <w:t>53</w:t>
        </w:r>
        <w:r>
          <w:rPr>
            <w:webHidden/>
          </w:rPr>
          <w:fldChar w:fldCharType="end"/>
        </w:r>
      </w:hyperlink>
    </w:p>
    <w:p w14:paraId="23122B34" w14:textId="77777777" w:rsidR="00D815F9" w:rsidRPr="00E520C4" w:rsidRDefault="00D815F9" w:rsidP="00D815F9">
      <w:pPr>
        <w:pStyle w:val="TOC2"/>
        <w:rPr>
          <w:sz w:val="22"/>
          <w:szCs w:val="22"/>
        </w:rPr>
      </w:pPr>
      <w:hyperlink w:anchor="_Toc503876058" w:history="1">
        <w:r w:rsidRPr="00DC1DFE">
          <w:rPr>
            <w:rStyle w:val="Hyperlink"/>
          </w:rPr>
          <w:t>Section 14.03  Headings</w:t>
        </w:r>
        <w:r>
          <w:rPr>
            <w:webHidden/>
          </w:rPr>
          <w:tab/>
        </w:r>
        <w:r>
          <w:rPr>
            <w:webHidden/>
          </w:rPr>
          <w:fldChar w:fldCharType="begin"/>
        </w:r>
        <w:r>
          <w:rPr>
            <w:webHidden/>
          </w:rPr>
          <w:instrText xml:space="preserve"> PAGEREF _Toc503876058 \h </w:instrText>
        </w:r>
        <w:r>
          <w:rPr>
            <w:webHidden/>
          </w:rPr>
        </w:r>
        <w:r>
          <w:rPr>
            <w:webHidden/>
          </w:rPr>
          <w:fldChar w:fldCharType="separate"/>
        </w:r>
        <w:r>
          <w:rPr>
            <w:webHidden/>
          </w:rPr>
          <w:t>54</w:t>
        </w:r>
        <w:r>
          <w:rPr>
            <w:webHidden/>
          </w:rPr>
          <w:fldChar w:fldCharType="end"/>
        </w:r>
      </w:hyperlink>
    </w:p>
    <w:p w14:paraId="0B10417C" w14:textId="77777777" w:rsidR="00D815F9" w:rsidRPr="00E520C4" w:rsidRDefault="00D815F9" w:rsidP="00D815F9">
      <w:pPr>
        <w:pStyle w:val="TOC2"/>
        <w:rPr>
          <w:sz w:val="22"/>
          <w:szCs w:val="22"/>
        </w:rPr>
      </w:pPr>
      <w:hyperlink w:anchor="_Toc503876059" w:history="1">
        <w:r w:rsidRPr="00DC1DFE">
          <w:rPr>
            <w:rStyle w:val="Hyperlink"/>
          </w:rPr>
          <w:t>Section 14.04  Notice</w:t>
        </w:r>
        <w:r>
          <w:rPr>
            <w:webHidden/>
          </w:rPr>
          <w:tab/>
        </w:r>
        <w:r>
          <w:rPr>
            <w:webHidden/>
          </w:rPr>
          <w:fldChar w:fldCharType="begin"/>
        </w:r>
        <w:r>
          <w:rPr>
            <w:webHidden/>
          </w:rPr>
          <w:instrText xml:space="preserve"> PAGEREF _Toc503876059 \h </w:instrText>
        </w:r>
        <w:r>
          <w:rPr>
            <w:webHidden/>
          </w:rPr>
        </w:r>
        <w:r>
          <w:rPr>
            <w:webHidden/>
          </w:rPr>
          <w:fldChar w:fldCharType="separate"/>
        </w:r>
        <w:r>
          <w:rPr>
            <w:webHidden/>
          </w:rPr>
          <w:t>54</w:t>
        </w:r>
        <w:r>
          <w:rPr>
            <w:webHidden/>
          </w:rPr>
          <w:fldChar w:fldCharType="end"/>
        </w:r>
      </w:hyperlink>
    </w:p>
    <w:p w14:paraId="09ACF27D" w14:textId="77777777" w:rsidR="00D815F9" w:rsidRDefault="00D815F9" w:rsidP="00D815F9">
      <w:pPr>
        <w:pStyle w:val="Article1"/>
        <w:tabs>
          <w:tab w:val="clear" w:pos="720"/>
        </w:tabs>
        <w:spacing w:before="0" w:after="0" w:line="360" w:lineRule="auto"/>
        <w:ind w:left="0" w:firstLine="0"/>
        <w:sectPr w:rsidR="00D815F9" w:rsidSect="0070608D">
          <w:pgSz w:w="12240" w:h="15840" w:code="1"/>
          <w:pgMar w:top="1440" w:right="1440" w:bottom="1440" w:left="1440" w:header="720" w:footer="720" w:gutter="0"/>
          <w:pgNumType w:fmt="lowerRoman" w:start="1"/>
          <w:cols w:space="720"/>
          <w:noEndnote/>
          <w:titlePg/>
        </w:sectPr>
      </w:pPr>
      <w:r w:rsidRPr="00A6554C">
        <w:rPr>
          <w:b w:val="0"/>
          <w:szCs w:val="24"/>
        </w:rPr>
        <w:fldChar w:fldCharType="end"/>
      </w:r>
    </w:p>
    <w:p w14:paraId="4ADF60FA" w14:textId="77777777" w:rsidR="00D815F9" w:rsidRDefault="00D815F9" w:rsidP="00D815F9">
      <w:pPr>
        <w:pStyle w:val="Article1"/>
        <w:tabs>
          <w:tab w:val="clear" w:pos="720"/>
        </w:tabs>
        <w:spacing w:before="0" w:after="0"/>
        <w:ind w:left="0" w:firstLine="0"/>
      </w:pPr>
      <w:bookmarkStart w:id="45" w:name="_Toc468851969"/>
      <w:bookmarkStart w:id="46" w:name="_Toc518983319"/>
      <w:bookmarkStart w:id="47" w:name="_Toc522960005"/>
      <w:bookmarkStart w:id="48" w:name="_Toc523041722"/>
      <w:bookmarkStart w:id="49" w:name="_Toc523222477"/>
      <w:bookmarkStart w:id="50" w:name="_Toc503875969"/>
      <w:r>
        <w:t>ARTICLE 1 - DEFINITIONS</w:t>
      </w:r>
      <w:bookmarkEnd w:id="45"/>
      <w:bookmarkEnd w:id="46"/>
      <w:bookmarkEnd w:id="47"/>
      <w:bookmarkEnd w:id="48"/>
      <w:bookmarkEnd w:id="49"/>
      <w:bookmarkEnd w:id="50"/>
    </w:p>
    <w:p w14:paraId="7698402B" w14:textId="77777777" w:rsidR="00D815F9" w:rsidRPr="00A6554C" w:rsidRDefault="00D815F9" w:rsidP="00D815F9">
      <w:pPr>
        <w:pStyle w:val="Heading2"/>
        <w:spacing w:before="0" w:after="0"/>
        <w:rPr>
          <w:b w:val="0"/>
        </w:rPr>
      </w:pPr>
      <w:r>
        <w:tab/>
      </w:r>
    </w:p>
    <w:p w14:paraId="49E29A4C" w14:textId="77777777" w:rsidR="00D815F9" w:rsidRPr="00A6554C" w:rsidRDefault="00D815F9" w:rsidP="00D815F9">
      <w:pPr>
        <w:pStyle w:val="Heading2"/>
        <w:spacing w:before="0" w:after="0"/>
        <w:ind w:firstLine="720"/>
        <w:rPr>
          <w:b w:val="0"/>
        </w:rPr>
      </w:pPr>
      <w:bookmarkStart w:id="51" w:name="_Toc503875970"/>
      <w:r w:rsidRPr="00A6554C">
        <w:t>Section 1.01  Definitions</w:t>
      </w:r>
      <w:bookmarkEnd w:id="51"/>
    </w:p>
    <w:p w14:paraId="15462603" w14:textId="77777777" w:rsidR="00D815F9" w:rsidRDefault="00D815F9" w:rsidP="00D815F9">
      <w:pPr>
        <w:pStyle w:val="LevelAFullSpacing-Spacebeforeandafter"/>
        <w:spacing w:before="0" w:after="0"/>
      </w:pPr>
    </w:p>
    <w:p w14:paraId="3F2CF0BF" w14:textId="77777777" w:rsidR="00D815F9" w:rsidRDefault="00D815F9" w:rsidP="00D815F9">
      <w:pPr>
        <w:pStyle w:val="LevelAFullSpacing-Spacebeforeandafter"/>
        <w:spacing w:before="0" w:after="0"/>
      </w:pPr>
      <w:r>
        <w:t>The following words and expressions, or pronouns used in their stead, shall, wherever they appear in this Agreement, be construed as follows, unless a different meaning is clear from the context:</w:t>
      </w:r>
    </w:p>
    <w:p w14:paraId="3A1C96F2" w14:textId="77777777" w:rsidR="00D815F9" w:rsidRDefault="00D815F9" w:rsidP="00D815F9">
      <w:pPr>
        <w:pStyle w:val="LevelAFullSpacing-Spacebeforeandafter"/>
        <w:spacing w:before="0" w:after="0"/>
      </w:pPr>
    </w:p>
    <w:p w14:paraId="75D7874B" w14:textId="77777777" w:rsidR="00D815F9" w:rsidRDefault="00D815F9" w:rsidP="00D815F9">
      <w:pPr>
        <w:pStyle w:val="LevelAFullSpacing-Spacebeforeandafter"/>
        <w:numPr>
          <w:ilvl w:val="0"/>
          <w:numId w:val="30"/>
        </w:numPr>
        <w:spacing w:before="0" w:after="0"/>
        <w:ind w:left="0" w:firstLine="720"/>
      </w:pPr>
      <w:r>
        <w:t>“Agency Chief Contracting Officer” or “ACCO” means the position delegated authority by the Agency Head to organize and supervise the procurement activity of subordinate Agency staff in conjunction with the City Chief Procurement Officer.</w:t>
      </w:r>
    </w:p>
    <w:p w14:paraId="686E5017" w14:textId="77777777" w:rsidR="00D815F9" w:rsidRDefault="00D815F9" w:rsidP="00D815F9">
      <w:pPr>
        <w:pStyle w:val="LevelAFullSpacing-Spacebeforeandafter"/>
        <w:spacing w:before="0" w:after="0"/>
      </w:pPr>
    </w:p>
    <w:p w14:paraId="6B036855" w14:textId="77777777" w:rsidR="00D815F9" w:rsidRDefault="00D815F9" w:rsidP="00D815F9">
      <w:pPr>
        <w:pStyle w:val="LevelAFullSpacing-Spacebeforeandafter"/>
        <w:numPr>
          <w:ilvl w:val="0"/>
          <w:numId w:val="30"/>
        </w:numPr>
        <w:spacing w:before="0" w:after="0"/>
        <w:ind w:left="0" w:firstLine="720"/>
      </w:pPr>
      <w:r>
        <w:t>“Agreement” means the various documents, including this Appendix A, that constitute the contract between the Contractor and the City.</w:t>
      </w:r>
    </w:p>
    <w:p w14:paraId="7CC666E2" w14:textId="77777777" w:rsidR="00D815F9" w:rsidRDefault="00D815F9" w:rsidP="00D815F9">
      <w:pPr>
        <w:pStyle w:val="LevelAFullSpacing-Spacebeforeandafter"/>
        <w:spacing w:before="0" w:after="0"/>
      </w:pPr>
    </w:p>
    <w:p w14:paraId="6265DC6B" w14:textId="77777777" w:rsidR="00D815F9" w:rsidRDefault="00D815F9" w:rsidP="00D815F9">
      <w:pPr>
        <w:pStyle w:val="LevelAFullSpacing-Spacebeforeandafter"/>
        <w:numPr>
          <w:ilvl w:val="0"/>
          <w:numId w:val="30"/>
        </w:numPr>
        <w:spacing w:before="0" w:after="0"/>
        <w:ind w:left="0" w:firstLine="720"/>
      </w:pPr>
      <w:r>
        <w:t>“City” means the City of New York.</w:t>
      </w:r>
    </w:p>
    <w:p w14:paraId="78C5D97F" w14:textId="77777777" w:rsidR="00D815F9" w:rsidRDefault="00D815F9" w:rsidP="00D815F9">
      <w:pPr>
        <w:pStyle w:val="LevelAFullSpacing-Spacebeforeandafter"/>
        <w:spacing w:before="0" w:after="0"/>
      </w:pPr>
    </w:p>
    <w:p w14:paraId="5935DB2A" w14:textId="77777777" w:rsidR="00D815F9" w:rsidRDefault="00D815F9" w:rsidP="00D815F9">
      <w:pPr>
        <w:pStyle w:val="LevelAFullSpacing-Spacebeforeandafter"/>
        <w:numPr>
          <w:ilvl w:val="0"/>
          <w:numId w:val="30"/>
        </w:numPr>
        <w:spacing w:before="0" w:after="0"/>
        <w:ind w:left="0" w:firstLine="720"/>
      </w:pPr>
      <w:r>
        <w:t>“City Chief Procurement Officer” or “CCPO” means the position delegated authority by the Mayor to coordinate and oversee the procurement activity of Mayoral agency staff, including the ACCOs.</w:t>
      </w:r>
    </w:p>
    <w:p w14:paraId="0225C82F" w14:textId="77777777" w:rsidR="00D815F9" w:rsidRDefault="00D815F9" w:rsidP="00D815F9">
      <w:pPr>
        <w:pStyle w:val="LevelAFullSpacing-Spacebeforeandafter"/>
        <w:spacing w:before="0" w:after="0"/>
      </w:pPr>
    </w:p>
    <w:p w14:paraId="7E7D5217" w14:textId="77777777" w:rsidR="00D815F9" w:rsidRDefault="00D815F9" w:rsidP="00D815F9">
      <w:pPr>
        <w:pStyle w:val="LevelAFullSpacing-Spacebeforeandafter"/>
        <w:numPr>
          <w:ilvl w:val="0"/>
          <w:numId w:val="30"/>
        </w:numPr>
        <w:spacing w:before="0" w:after="0"/>
        <w:ind w:left="0" w:firstLine="720"/>
      </w:pPr>
      <w:r>
        <w:t>“Commissioner” or “Agency Head” means the head of the Department or his or her duly authorized representative. The term “duly authorized representative”</w:t>
      </w:r>
      <w:r w:rsidRPr="00341740">
        <w:t xml:space="preserve"> shall include any person or persons acting within the limits of his</w:t>
      </w:r>
      <w:r>
        <w:t xml:space="preserve"> or </w:t>
      </w:r>
      <w:r w:rsidRPr="00341740">
        <w:t>her authority.</w:t>
      </w:r>
    </w:p>
    <w:p w14:paraId="28C34434" w14:textId="77777777" w:rsidR="00D815F9" w:rsidRDefault="00D815F9" w:rsidP="00D815F9">
      <w:pPr>
        <w:pStyle w:val="LevelAFullSpacing-Spacebeforeandafter"/>
        <w:spacing w:before="0" w:after="0"/>
      </w:pPr>
    </w:p>
    <w:p w14:paraId="661C556E" w14:textId="77777777" w:rsidR="00D815F9" w:rsidRDefault="00D815F9" w:rsidP="00D815F9">
      <w:pPr>
        <w:pStyle w:val="LevelAFullSpacing-Spacebeforeandafter"/>
        <w:numPr>
          <w:ilvl w:val="0"/>
          <w:numId w:val="30"/>
        </w:numPr>
        <w:spacing w:before="0" w:after="0"/>
        <w:ind w:left="0" w:firstLine="720"/>
      </w:pPr>
      <w:r>
        <w:t>“Comptroller” means the Comptroller of the City of New York.</w:t>
      </w:r>
    </w:p>
    <w:p w14:paraId="6806554B" w14:textId="77777777" w:rsidR="00D815F9" w:rsidRDefault="00D815F9" w:rsidP="00D815F9">
      <w:pPr>
        <w:pStyle w:val="LevelAFullSpacing-Spacebeforeandafter"/>
        <w:spacing w:before="0" w:after="0"/>
      </w:pPr>
    </w:p>
    <w:p w14:paraId="56031382" w14:textId="77777777" w:rsidR="00D815F9" w:rsidRDefault="00D815F9" w:rsidP="00D815F9">
      <w:pPr>
        <w:pStyle w:val="LevelAFullSpacing-Spacebeforeandafter"/>
        <w:numPr>
          <w:ilvl w:val="0"/>
          <w:numId w:val="30"/>
        </w:numPr>
        <w:spacing w:before="0" w:after="0"/>
        <w:ind w:left="0" w:firstLine="720"/>
      </w:pPr>
      <w:r>
        <w:t>“Contractor” means the entity entering into this Agreement with the City.</w:t>
      </w:r>
    </w:p>
    <w:p w14:paraId="4F104655" w14:textId="77777777" w:rsidR="00D815F9" w:rsidRDefault="00D815F9" w:rsidP="00D815F9">
      <w:pPr>
        <w:pStyle w:val="LevelAFullSpacing-Spacebeforeandafter"/>
        <w:spacing w:before="0" w:after="0"/>
      </w:pPr>
    </w:p>
    <w:p w14:paraId="3E66F821" w14:textId="77777777" w:rsidR="00D815F9" w:rsidRDefault="00D815F9" w:rsidP="00D815F9">
      <w:pPr>
        <w:pStyle w:val="LevelAFullSpacing-Spacebeforeandafter"/>
        <w:numPr>
          <w:ilvl w:val="0"/>
          <w:numId w:val="30"/>
        </w:numPr>
        <w:spacing w:before="0" w:after="0"/>
        <w:ind w:left="0" w:firstLine="720"/>
      </w:pPr>
      <w:r>
        <w:t>“Days” means calendar days unless otherwise specifically noted to mean business days.</w:t>
      </w:r>
    </w:p>
    <w:p w14:paraId="0F49EE3F" w14:textId="77777777" w:rsidR="00D815F9" w:rsidRDefault="00D815F9" w:rsidP="00D815F9">
      <w:pPr>
        <w:pStyle w:val="LevelAFullSpacing-Spacebeforeandafter"/>
        <w:spacing w:before="0" w:after="0"/>
        <w:ind w:firstLine="0"/>
      </w:pPr>
    </w:p>
    <w:p w14:paraId="22459BB7" w14:textId="77777777" w:rsidR="00D815F9" w:rsidRDefault="00D815F9" w:rsidP="00D815F9">
      <w:pPr>
        <w:pStyle w:val="LevelAFullSpacing-Spacebeforeandafter"/>
        <w:numPr>
          <w:ilvl w:val="0"/>
          <w:numId w:val="30"/>
        </w:numPr>
        <w:spacing w:before="0" w:after="0"/>
        <w:ind w:left="0" w:firstLine="720"/>
      </w:pPr>
      <w:r>
        <w:t>“Department” or “Agency” means the City agency or office through which the City has entered into this Agreement.</w:t>
      </w:r>
    </w:p>
    <w:p w14:paraId="63737121" w14:textId="77777777" w:rsidR="00D815F9" w:rsidRDefault="00D815F9" w:rsidP="00D815F9">
      <w:pPr>
        <w:pStyle w:val="LevelAFullSpacing-Spacebeforeandafter"/>
        <w:spacing w:before="0" w:after="0"/>
        <w:ind w:firstLine="0"/>
      </w:pPr>
    </w:p>
    <w:p w14:paraId="5EC7DAEC" w14:textId="77777777" w:rsidR="00D815F9" w:rsidRDefault="00D815F9" w:rsidP="00D815F9">
      <w:pPr>
        <w:pStyle w:val="LevelAFullSpacing-Spacebeforeandafter"/>
        <w:numPr>
          <w:ilvl w:val="0"/>
          <w:numId w:val="30"/>
        </w:numPr>
        <w:spacing w:before="0" w:after="0"/>
        <w:ind w:left="0" w:firstLine="720"/>
      </w:pPr>
      <w:r>
        <w:t>“Law” or “Laws” means the New York City Charter (“Charter”), the New York City Administrative Code (“Admin. Code”), a local rule of the City of New York, the Constitutions of the United States and the State of New York, a statute of the United States or of the State of New York and any ordinance, rule or regulation having the force of law and adopted pursuant thereto, as amended, and common law.</w:t>
      </w:r>
    </w:p>
    <w:p w14:paraId="34268B11" w14:textId="77777777" w:rsidR="00D815F9" w:rsidRDefault="00D815F9" w:rsidP="00D815F9">
      <w:pPr>
        <w:pStyle w:val="LevelAFullSpacing-Spacebeforeandafter"/>
        <w:spacing w:before="0" w:after="0"/>
      </w:pPr>
    </w:p>
    <w:p w14:paraId="45B1E444" w14:textId="77777777" w:rsidR="00D815F9" w:rsidRDefault="00D815F9" w:rsidP="00D815F9">
      <w:pPr>
        <w:pStyle w:val="LevelAFullSpacing-Spacebeforeandafter"/>
        <w:numPr>
          <w:ilvl w:val="0"/>
          <w:numId w:val="30"/>
        </w:numPr>
        <w:spacing w:before="0" w:after="0"/>
        <w:ind w:left="0" w:firstLine="720"/>
      </w:pPr>
      <w:r>
        <w:t>“Procurement Policy Board” or “PPB” means the board established pursuant to Charter § 311 whose function is to establish comprehensive and consistent procurement policies and rules that have broad application throughout the City.</w:t>
      </w:r>
    </w:p>
    <w:p w14:paraId="548EDD6B" w14:textId="77777777" w:rsidR="00D815F9" w:rsidRDefault="00D815F9" w:rsidP="00D815F9">
      <w:pPr>
        <w:pStyle w:val="LevelAFullSpacing-Spacebeforeandafter"/>
        <w:spacing w:before="0" w:after="0"/>
      </w:pPr>
    </w:p>
    <w:p w14:paraId="07D12E1D" w14:textId="77777777" w:rsidR="00D815F9" w:rsidRDefault="00D815F9" w:rsidP="00D815F9">
      <w:pPr>
        <w:pStyle w:val="LevelAFullSpacing-Spacebeforeandafter"/>
        <w:numPr>
          <w:ilvl w:val="0"/>
          <w:numId w:val="30"/>
        </w:numPr>
        <w:spacing w:before="0" w:after="0"/>
        <w:ind w:left="0" w:firstLine="720"/>
      </w:pPr>
      <w:r>
        <w:t xml:space="preserve">“PPB Rules” means the rules of the Procurement Policy Board as set forth in Title 9 of the Rules of the City of New York (“RCNY”), § 1-01 </w:t>
      </w:r>
      <w:r w:rsidRPr="00A6554C">
        <w:rPr>
          <w:i/>
        </w:rPr>
        <w:t>et seq</w:t>
      </w:r>
      <w:r>
        <w:t>.</w:t>
      </w:r>
    </w:p>
    <w:p w14:paraId="7EE2B2A6" w14:textId="77777777" w:rsidR="00D815F9" w:rsidRDefault="00D815F9" w:rsidP="00D815F9">
      <w:pPr>
        <w:pStyle w:val="LevelAFullSpacing-Spacebeforeandafter"/>
        <w:spacing w:before="0" w:after="0"/>
      </w:pPr>
    </w:p>
    <w:p w14:paraId="59EC7946" w14:textId="77777777" w:rsidR="00D815F9" w:rsidRDefault="00D815F9" w:rsidP="00D815F9">
      <w:pPr>
        <w:pStyle w:val="LevelAFullSpacing-Spacebeforeandafter"/>
        <w:numPr>
          <w:ilvl w:val="0"/>
          <w:numId w:val="30"/>
        </w:numPr>
        <w:spacing w:before="0" w:after="0"/>
        <w:ind w:left="0" w:firstLine="720"/>
      </w:pPr>
      <w:r>
        <w:t xml:space="preserve">“SBS” means the New York City Department of Small Business Services. </w:t>
      </w:r>
    </w:p>
    <w:p w14:paraId="5FF54CB7" w14:textId="77777777" w:rsidR="00D815F9" w:rsidRDefault="00D815F9" w:rsidP="00D815F9">
      <w:pPr>
        <w:pStyle w:val="LevelAFullSpacing-Spacebeforeandafter"/>
        <w:spacing w:before="0" w:after="0"/>
      </w:pPr>
    </w:p>
    <w:p w14:paraId="608D03F6" w14:textId="77777777" w:rsidR="00D815F9" w:rsidRDefault="00D815F9" w:rsidP="00D815F9">
      <w:pPr>
        <w:pStyle w:val="LevelAFullSpacing-Spacebeforeandafter"/>
        <w:spacing w:before="0" w:after="0"/>
      </w:pPr>
      <w:r>
        <w:t>N.</w:t>
      </w:r>
      <w:r>
        <w:tab/>
        <w:t>“State” means the State of New York.</w:t>
      </w:r>
    </w:p>
    <w:p w14:paraId="1CDDDB65" w14:textId="77777777" w:rsidR="00D815F9" w:rsidRDefault="00D815F9" w:rsidP="00D815F9">
      <w:pPr>
        <w:pStyle w:val="LevelAFullSpacing-Spacebeforeandafter"/>
        <w:spacing w:before="0" w:after="0"/>
        <w:ind w:firstLine="0"/>
      </w:pPr>
    </w:p>
    <w:p w14:paraId="0636822B" w14:textId="77777777" w:rsidR="00D815F9" w:rsidRDefault="00D815F9" w:rsidP="00D815F9">
      <w:pPr>
        <w:pStyle w:val="Article1"/>
        <w:tabs>
          <w:tab w:val="clear" w:pos="720"/>
        </w:tabs>
        <w:spacing w:before="0" w:after="0"/>
        <w:ind w:left="0" w:firstLine="0"/>
      </w:pPr>
      <w:bookmarkStart w:id="52" w:name="_Toc468852021"/>
      <w:bookmarkStart w:id="53" w:name="_Toc518983377"/>
      <w:bookmarkStart w:id="54" w:name="_Toc522960061"/>
      <w:bookmarkStart w:id="55" w:name="_Toc523041779"/>
      <w:bookmarkStart w:id="56" w:name="_Toc523222536"/>
    </w:p>
    <w:p w14:paraId="742C623E" w14:textId="77777777" w:rsidR="00D815F9" w:rsidRDefault="00D815F9" w:rsidP="00D815F9">
      <w:pPr>
        <w:pStyle w:val="Article1"/>
        <w:tabs>
          <w:tab w:val="clear" w:pos="720"/>
        </w:tabs>
        <w:spacing w:before="0" w:after="0"/>
        <w:ind w:left="0" w:firstLine="0"/>
      </w:pPr>
      <w:bookmarkStart w:id="57" w:name="_Toc503875971"/>
      <w:r>
        <w:t>ARTICLE 2 – REPRESENTATIONS, WARRANTIES</w:t>
      </w:r>
      <w:bookmarkEnd w:id="52"/>
      <w:bookmarkEnd w:id="53"/>
      <w:bookmarkEnd w:id="54"/>
      <w:bookmarkEnd w:id="55"/>
      <w:bookmarkEnd w:id="56"/>
      <w:r>
        <w:t>, CERTIFICATIONS AND DISCLOSURES</w:t>
      </w:r>
      <w:bookmarkEnd w:id="57"/>
    </w:p>
    <w:p w14:paraId="65C1CE52" w14:textId="77777777" w:rsidR="00D815F9" w:rsidRDefault="00D815F9" w:rsidP="00D815F9">
      <w:pPr>
        <w:pStyle w:val="Article1"/>
        <w:tabs>
          <w:tab w:val="clear" w:pos="720"/>
        </w:tabs>
        <w:spacing w:before="0" w:after="0"/>
        <w:ind w:left="0" w:firstLine="0"/>
        <w:jc w:val="both"/>
      </w:pPr>
    </w:p>
    <w:p w14:paraId="57150BE9" w14:textId="77777777" w:rsidR="00D815F9" w:rsidRDefault="00D815F9" w:rsidP="00D815F9">
      <w:pPr>
        <w:pStyle w:val="Section"/>
        <w:numPr>
          <w:ilvl w:val="0"/>
          <w:numId w:val="0"/>
        </w:numPr>
        <w:spacing w:after="0"/>
        <w:ind w:firstLine="720"/>
      </w:pPr>
      <w:bookmarkStart w:id="58" w:name="_Toc468852022"/>
      <w:bookmarkStart w:id="59" w:name="_Toc518983378"/>
      <w:bookmarkStart w:id="60" w:name="_Toc522960062"/>
      <w:bookmarkStart w:id="61" w:name="_Toc523041780"/>
      <w:bookmarkStart w:id="62" w:name="_Toc523222537"/>
      <w:bookmarkStart w:id="63" w:name="_Toc503875972"/>
      <w:r>
        <w:t xml:space="preserve">Section 2.01  Procurement of </w:t>
      </w:r>
      <w:bookmarkEnd w:id="58"/>
      <w:r>
        <w:t>Agreement</w:t>
      </w:r>
      <w:bookmarkEnd w:id="59"/>
      <w:bookmarkEnd w:id="60"/>
      <w:bookmarkEnd w:id="61"/>
      <w:bookmarkEnd w:id="62"/>
      <w:bookmarkEnd w:id="63"/>
    </w:p>
    <w:p w14:paraId="5D76C79A" w14:textId="77777777" w:rsidR="00D815F9" w:rsidRDefault="00D815F9" w:rsidP="00D815F9">
      <w:pPr>
        <w:pStyle w:val="Section"/>
        <w:numPr>
          <w:ilvl w:val="0"/>
          <w:numId w:val="0"/>
        </w:numPr>
        <w:spacing w:after="0"/>
        <w:ind w:firstLine="720"/>
      </w:pPr>
    </w:p>
    <w:p w14:paraId="30D4569B" w14:textId="77777777" w:rsidR="00D815F9" w:rsidRDefault="00D815F9" w:rsidP="00D815F9">
      <w:pPr>
        <w:pStyle w:val="LevelAFullSpacing-Spacebeforeandafter"/>
        <w:numPr>
          <w:ilvl w:val="0"/>
          <w:numId w:val="31"/>
        </w:numPr>
        <w:spacing w:before="0" w:after="0"/>
        <w:ind w:left="0" w:firstLine="720"/>
      </w:pPr>
      <w:r>
        <w:t xml:space="preserve">The </w:t>
      </w:r>
      <w:r w:rsidRPr="008512DC">
        <w:t>Contractor represents and warrants that</w:t>
      </w:r>
      <w:r>
        <w:t>, with respect to securing or soliciting this Agreement,</w:t>
      </w:r>
      <w:r w:rsidRPr="008512DC">
        <w:t xml:space="preserve"> </w:t>
      </w:r>
      <w:r>
        <w:t xml:space="preserve">the </w:t>
      </w:r>
      <w:r>
        <w:rPr>
          <w:bCs/>
        </w:rPr>
        <w:t>C</w:t>
      </w:r>
      <w:r w:rsidRPr="002C52AE">
        <w:rPr>
          <w:bCs/>
        </w:rPr>
        <w:t xml:space="preserve">ontractor is in compliance with the requirements of the </w:t>
      </w:r>
      <w:r>
        <w:rPr>
          <w:bCs/>
        </w:rPr>
        <w:t>New York State Lobbying Law</w:t>
      </w:r>
      <w:r w:rsidRPr="002C52AE">
        <w:rPr>
          <w:bCs/>
        </w:rPr>
        <w:t xml:space="preserve"> </w:t>
      </w:r>
      <w:r>
        <w:rPr>
          <w:bCs/>
        </w:rPr>
        <w:t>(</w:t>
      </w:r>
      <w:r w:rsidRPr="002C52AE">
        <w:rPr>
          <w:bCs/>
        </w:rPr>
        <w:t>Legislative Law §§</w:t>
      </w:r>
      <w:r>
        <w:rPr>
          <w:bCs/>
        </w:rPr>
        <w:t xml:space="preserve"> </w:t>
      </w:r>
      <w:r w:rsidRPr="002C52AE">
        <w:rPr>
          <w:bCs/>
        </w:rPr>
        <w:t xml:space="preserve">1-a </w:t>
      </w:r>
      <w:r w:rsidRPr="00CB77A5">
        <w:rPr>
          <w:bCs/>
          <w:i/>
        </w:rPr>
        <w:t>et seq</w:t>
      </w:r>
      <w:r>
        <w:rPr>
          <w:bCs/>
        </w:rPr>
        <w:t xml:space="preserve">.). The Contractor also represents that it is in compliance with the lobbying registration requirements of Admin. Code </w:t>
      </w:r>
      <w:r w:rsidRPr="002C52AE">
        <w:rPr>
          <w:bCs/>
        </w:rPr>
        <w:t>§§</w:t>
      </w:r>
      <w:r>
        <w:rPr>
          <w:bCs/>
        </w:rPr>
        <w:t xml:space="preserve"> 3-211 </w:t>
      </w:r>
      <w:r w:rsidRPr="00B72FC1">
        <w:rPr>
          <w:bCs/>
          <w:i/>
        </w:rPr>
        <w:t>et seq</w:t>
      </w:r>
      <w:r>
        <w:rPr>
          <w:bCs/>
        </w:rPr>
        <w:t xml:space="preserve">. and that any individual or organization who conducted any lobbying on the Contractor’s behalf in order to solicit or secure this Agreement or the funding for this Agreement is disclosed on the attached Exhibit C. </w:t>
      </w:r>
      <w:r>
        <w:t>The Contractor makes such representations and warranties to induce the City to enter into this Agreement and the City relies upon such representations and warranties in the execution of this Agreement.</w:t>
      </w:r>
    </w:p>
    <w:p w14:paraId="5D0B5538" w14:textId="77777777" w:rsidR="00D815F9" w:rsidRDefault="00D815F9" w:rsidP="00D815F9">
      <w:pPr>
        <w:pStyle w:val="LevelAFullSpacing-Spacebeforeandafter"/>
        <w:spacing w:before="0" w:after="0"/>
      </w:pPr>
    </w:p>
    <w:p w14:paraId="16D1282D" w14:textId="77777777" w:rsidR="00D815F9" w:rsidRDefault="00D815F9" w:rsidP="00D815F9">
      <w:pPr>
        <w:pStyle w:val="LevelAFullSpacing-Spacebeforeandafter"/>
        <w:numPr>
          <w:ilvl w:val="0"/>
          <w:numId w:val="31"/>
        </w:numPr>
        <w:spacing w:before="0" w:after="0"/>
        <w:ind w:left="0" w:firstLine="720"/>
      </w:pPr>
      <w:r>
        <w:t>For any breach or violation of the representations and warranties set forth in Paragraph A above, the Commissioner shall have the right to annul this Agreement without liability, entitling the City to recover all monies paid to the Contractor; and the Contractor shall not make claim for, or be entitled to recover, any sum or sums due under this Agreement. The rights and remedies of the City provided in this Section 2.01(B) are not exclusive and are in addition to all other rights and remedies allowed by Law or under this Agreement.</w:t>
      </w:r>
    </w:p>
    <w:p w14:paraId="70FF1039" w14:textId="77777777" w:rsidR="00D815F9" w:rsidRDefault="00D815F9" w:rsidP="00D815F9">
      <w:pPr>
        <w:pStyle w:val="LevelAFullSpacing-Spacebeforeandafter"/>
        <w:spacing w:before="0" w:after="0"/>
        <w:ind w:firstLine="0"/>
      </w:pPr>
    </w:p>
    <w:p w14:paraId="041E5EA9" w14:textId="77777777" w:rsidR="00D815F9" w:rsidRDefault="00D815F9" w:rsidP="00D815F9">
      <w:pPr>
        <w:pStyle w:val="Section"/>
        <w:numPr>
          <w:ilvl w:val="0"/>
          <w:numId w:val="0"/>
        </w:numPr>
        <w:spacing w:after="0"/>
        <w:ind w:firstLine="720"/>
      </w:pPr>
      <w:bookmarkStart w:id="64" w:name="_Toc468852023"/>
      <w:bookmarkStart w:id="65" w:name="_Toc518983379"/>
      <w:bookmarkStart w:id="66" w:name="_Toc522960063"/>
      <w:bookmarkStart w:id="67" w:name="_Toc523041781"/>
      <w:bookmarkStart w:id="68" w:name="_Toc523222538"/>
      <w:bookmarkStart w:id="69" w:name="_Toc503875973"/>
      <w:r>
        <w:t>Section 2.02  Conflicts of Interest</w:t>
      </w:r>
      <w:bookmarkEnd w:id="64"/>
      <w:bookmarkEnd w:id="65"/>
      <w:bookmarkEnd w:id="66"/>
      <w:bookmarkEnd w:id="67"/>
      <w:bookmarkEnd w:id="68"/>
      <w:bookmarkEnd w:id="69"/>
    </w:p>
    <w:p w14:paraId="1C2227ED" w14:textId="77777777" w:rsidR="00D815F9" w:rsidRDefault="00D815F9" w:rsidP="00D815F9">
      <w:pPr>
        <w:pStyle w:val="LevelAFullSpacing-Spacebeforeandafter"/>
        <w:spacing w:before="0" w:after="0"/>
      </w:pPr>
    </w:p>
    <w:p w14:paraId="65628138" w14:textId="77777777" w:rsidR="00D815F9" w:rsidRDefault="00D815F9" w:rsidP="00D815F9">
      <w:pPr>
        <w:pStyle w:val="LevelAFullSpacing-Spacebeforeandafter"/>
        <w:numPr>
          <w:ilvl w:val="0"/>
          <w:numId w:val="32"/>
        </w:numPr>
        <w:spacing w:before="0" w:after="0"/>
        <w:ind w:left="0" w:firstLine="720"/>
      </w:pPr>
      <w:r>
        <w:t>The Contractor represents and warrants that neither it nor any of its directors, officers, members, partners or employees, has any interest nor shall they acquire any interest, directly or indirectly, which conflicts in any manner or degree with the performance of this Agreement. The Contractor further represents and warrants that no person having such interest or possible interest shall be employed by or connected with the Contractor in the performance of this Agreement.</w:t>
      </w:r>
    </w:p>
    <w:p w14:paraId="0F041E2F" w14:textId="77777777" w:rsidR="00D815F9" w:rsidRDefault="00D815F9" w:rsidP="00D815F9">
      <w:pPr>
        <w:pStyle w:val="LevelAFullSpacing-Spacebeforeandafter"/>
        <w:spacing w:before="0" w:after="0"/>
      </w:pPr>
    </w:p>
    <w:p w14:paraId="2C06A693" w14:textId="77777777" w:rsidR="00D815F9" w:rsidRDefault="00D815F9" w:rsidP="00D815F9">
      <w:pPr>
        <w:pStyle w:val="LevelAFullSpacing-Spacebeforeandafter"/>
        <w:numPr>
          <w:ilvl w:val="0"/>
          <w:numId w:val="32"/>
        </w:numPr>
        <w:spacing w:before="0" w:after="0"/>
        <w:ind w:left="0" w:firstLine="720"/>
      </w:pPr>
      <w:r>
        <w:t>Consistent with Charter § 2604 and other related provisions of the Charter, the Admin. Code and the New York State Penal Law, no elected official or other officer or employee of the City, nor any person whose salary is payable, in whole or in part, from the City Treasury, shall participate in any decision relating to this Agreement which affects his or her personal interest or the interest of any corporation, partnership or other entity in which he or she is, directly or indirectly, interested; nor shall any such official, officer, employee, or person have any interest in, or in the proceeds of, this Agreement. This Section 2.02(B) shall not prevent directors, officers, members, partners, or employees of the Contractor from participating in decisions relating to this Agreement where their sole personal interest is in the Contractor.</w:t>
      </w:r>
    </w:p>
    <w:p w14:paraId="16312368" w14:textId="77777777" w:rsidR="00D815F9" w:rsidRDefault="00D815F9" w:rsidP="00D815F9">
      <w:pPr>
        <w:pStyle w:val="LevelAFullSpacing-Spacebeforeandafter"/>
        <w:spacing w:before="0" w:after="0"/>
      </w:pPr>
    </w:p>
    <w:p w14:paraId="762803A0" w14:textId="77777777" w:rsidR="00D815F9" w:rsidRDefault="00D815F9" w:rsidP="00D815F9">
      <w:pPr>
        <w:pStyle w:val="LevelAFullSpacing-Spacebeforeandafter"/>
        <w:numPr>
          <w:ilvl w:val="0"/>
          <w:numId w:val="32"/>
        </w:numPr>
        <w:spacing w:before="0" w:after="0"/>
        <w:ind w:left="0" w:firstLine="720"/>
      </w:pPr>
      <w:r>
        <w:t>The Contractor shall not employ a person or permit a person to serve as a member of the Board of Directors or as an officer of the Contractor if such employment or service would violate Chapter 68 of the Charter.</w:t>
      </w:r>
    </w:p>
    <w:p w14:paraId="78200FD3" w14:textId="77777777" w:rsidR="00D815F9" w:rsidRDefault="00D815F9" w:rsidP="00D815F9">
      <w:pPr>
        <w:pStyle w:val="LevelAFullSpacing-Spacebeforeandafter"/>
        <w:spacing w:before="0" w:after="0"/>
        <w:ind w:firstLine="0"/>
      </w:pPr>
    </w:p>
    <w:p w14:paraId="010C17DA" w14:textId="77777777" w:rsidR="00D815F9" w:rsidRPr="003D1CCA" w:rsidRDefault="00D815F9" w:rsidP="00D815F9">
      <w:pPr>
        <w:pStyle w:val="Heading2"/>
        <w:spacing w:before="0" w:after="0"/>
        <w:ind w:left="720"/>
        <w:rPr>
          <w:rFonts w:ascii="Times New Roman" w:hAnsi="Times New Roman"/>
          <w:b w:val="0"/>
          <w:sz w:val="24"/>
          <w:szCs w:val="24"/>
        </w:rPr>
      </w:pPr>
      <w:bookmarkStart w:id="70" w:name="_Toc503875974"/>
      <w:r w:rsidRPr="003D1CCA">
        <w:rPr>
          <w:rFonts w:ascii="Times New Roman" w:hAnsi="Times New Roman"/>
          <w:sz w:val="24"/>
          <w:szCs w:val="24"/>
        </w:rPr>
        <w:t>Section 2.03  Certification Relating to Fair Practices</w:t>
      </w:r>
      <w:bookmarkEnd w:id="70"/>
    </w:p>
    <w:p w14:paraId="47FBC5F6" w14:textId="77777777" w:rsidR="00D815F9" w:rsidRPr="004F5054" w:rsidRDefault="00D815F9" w:rsidP="00D815F9">
      <w:pPr>
        <w:pStyle w:val="Heading2"/>
        <w:spacing w:before="0" w:after="0"/>
        <w:ind w:left="720"/>
        <w:rPr>
          <w:b w:val="0"/>
        </w:rPr>
      </w:pPr>
    </w:p>
    <w:p w14:paraId="20E637F3" w14:textId="77777777" w:rsidR="00D815F9" w:rsidRDefault="00D815F9" w:rsidP="00D815F9">
      <w:pPr>
        <w:numPr>
          <w:ilvl w:val="0"/>
          <w:numId w:val="86"/>
        </w:numPr>
        <w:ind w:left="0" w:firstLine="720"/>
        <w:jc w:val="both"/>
      </w:pPr>
      <w:r w:rsidRPr="006853ED">
        <w:t>The Contractor and each person signing on its behalf certifies, under penalties of perjury, that to the best of its, his or her knowledge and belief:</w:t>
      </w:r>
    </w:p>
    <w:p w14:paraId="3AFD3274" w14:textId="77777777" w:rsidR="00D815F9" w:rsidRDefault="00D815F9" w:rsidP="00D815F9">
      <w:pPr>
        <w:ind w:left="720"/>
      </w:pPr>
    </w:p>
    <w:p w14:paraId="1E85696E" w14:textId="77777777" w:rsidR="00D815F9" w:rsidRDefault="00D815F9" w:rsidP="00D815F9">
      <w:pPr>
        <w:pStyle w:val="Level1Fullspacing"/>
        <w:numPr>
          <w:ilvl w:val="0"/>
          <w:numId w:val="33"/>
        </w:numPr>
        <w:spacing w:before="0" w:after="0"/>
        <w:ind w:left="720" w:firstLine="720"/>
      </w:pPr>
      <w:r>
        <w:t>The prices and other material terms set forth in this Agreement have been arrived at independently, without collusion, consultation, communication, or agreement with any other bidder or proposer or with any competitor as to any matter relating to such prices or terms for the purpose of restricting competition;</w:t>
      </w:r>
    </w:p>
    <w:p w14:paraId="7F2A59E7" w14:textId="77777777" w:rsidR="00D815F9" w:rsidRDefault="00D815F9" w:rsidP="00D815F9">
      <w:pPr>
        <w:pStyle w:val="Level1Fullspacing"/>
        <w:spacing w:before="0" w:after="0"/>
      </w:pPr>
    </w:p>
    <w:p w14:paraId="16C7F4EC" w14:textId="77777777" w:rsidR="00D815F9" w:rsidRDefault="00D815F9" w:rsidP="00D815F9">
      <w:pPr>
        <w:pStyle w:val="Level1Fullspacing"/>
        <w:numPr>
          <w:ilvl w:val="0"/>
          <w:numId w:val="33"/>
        </w:numPr>
        <w:spacing w:before="0" w:after="0"/>
        <w:ind w:left="720" w:firstLine="720"/>
      </w:pPr>
      <w:r>
        <w:t>Unless otherwise required by Law or where a schedule of rates or prices is uniformly established by a government agency through regulation, policy, or directive, the prices and other material terms set forth in this Agreement that have been quoted in this Agreement and on the bid or proposal submitted by the Contractor have not been knowingly disclosed by the Contractor, directly or indirectly, to any other bidder or proposer or to any competitor prior to the bid or proposal opening; and</w:t>
      </w:r>
    </w:p>
    <w:p w14:paraId="100BBAE8" w14:textId="77777777" w:rsidR="00D815F9" w:rsidRDefault="00D815F9" w:rsidP="00D815F9">
      <w:pPr>
        <w:pStyle w:val="Level1Fullspacing"/>
        <w:spacing w:before="0" w:after="0"/>
      </w:pPr>
    </w:p>
    <w:p w14:paraId="2D0E2076" w14:textId="77777777" w:rsidR="00D815F9" w:rsidRDefault="00D815F9" w:rsidP="00D815F9">
      <w:pPr>
        <w:pStyle w:val="Level1Fullspacing"/>
        <w:numPr>
          <w:ilvl w:val="0"/>
          <w:numId w:val="33"/>
        </w:numPr>
        <w:spacing w:before="0" w:after="0"/>
        <w:ind w:left="720" w:firstLine="720"/>
      </w:pPr>
      <w:r>
        <w:t>No attempt has been made or will be made by the Contractor to induce any other person or entity to submit or not to submit a bid or proposal for the purpose of restricting competition.</w:t>
      </w:r>
    </w:p>
    <w:p w14:paraId="120021F7" w14:textId="77777777" w:rsidR="00D815F9" w:rsidRDefault="00D815F9" w:rsidP="00D815F9">
      <w:pPr>
        <w:pStyle w:val="Level1Fullspacing"/>
        <w:spacing w:before="0" w:after="0"/>
        <w:ind w:left="2880" w:firstLine="0"/>
      </w:pPr>
    </w:p>
    <w:p w14:paraId="2A23C511" w14:textId="77777777" w:rsidR="00D815F9" w:rsidRDefault="00D815F9" w:rsidP="00D815F9">
      <w:pPr>
        <w:pStyle w:val="LevelAFullSpacing-Spacebeforeandafter"/>
        <w:numPr>
          <w:ilvl w:val="0"/>
          <w:numId w:val="86"/>
        </w:numPr>
        <w:spacing w:before="0" w:after="0"/>
        <w:ind w:left="0" w:firstLine="720"/>
      </w:pPr>
      <w:r>
        <w:t>The fact that the Contractor (i) has published price lists, rates, or tariffs covering items being procured, (ii) has informed prospective customers of proposed or pending publication of new or revised price lists for such items, or (iii) has sold the same items to other customers at the same prices and/or terms being bid or proposed, does not constitute, without more, a disclosure within the meaning of this Section 2.03.</w:t>
      </w:r>
    </w:p>
    <w:p w14:paraId="394BE9D4" w14:textId="77777777" w:rsidR="00D815F9" w:rsidRDefault="00D815F9" w:rsidP="00D815F9">
      <w:pPr>
        <w:pStyle w:val="LevelAFullSpacing-Spacebeforeandafter"/>
        <w:spacing w:before="0" w:after="0"/>
        <w:ind w:left="2160" w:firstLine="0"/>
      </w:pPr>
    </w:p>
    <w:p w14:paraId="30563CE3" w14:textId="77777777" w:rsidR="00D815F9" w:rsidRPr="00D2385A" w:rsidRDefault="00D815F9" w:rsidP="00D815F9">
      <w:pPr>
        <w:pStyle w:val="Heading2"/>
        <w:spacing w:before="0" w:after="0"/>
        <w:ind w:firstLine="720"/>
        <w:rPr>
          <w:b w:val="0"/>
        </w:rPr>
      </w:pPr>
      <w:bookmarkStart w:id="71" w:name="_Toc523222540"/>
      <w:bookmarkStart w:id="72" w:name="_Toc503875975"/>
      <w:r w:rsidRPr="00D2385A">
        <w:t xml:space="preserve">Section 2.04  </w:t>
      </w:r>
      <w:bookmarkStart w:id="73" w:name="_Toc523222541"/>
      <w:bookmarkEnd w:id="71"/>
      <w:r w:rsidRPr="00D2385A">
        <w:t>Disclosures Relating to Vendor Responsibility</w:t>
      </w:r>
      <w:bookmarkEnd w:id="72"/>
      <w:r w:rsidRPr="00D2385A">
        <w:t xml:space="preserve"> </w:t>
      </w:r>
    </w:p>
    <w:p w14:paraId="776AA641" w14:textId="77777777" w:rsidR="00D815F9" w:rsidRDefault="00D815F9" w:rsidP="00D815F9">
      <w:pPr>
        <w:pStyle w:val="LevelAFullSpacing-Spacebeforeandafter"/>
        <w:spacing w:before="0" w:after="0"/>
      </w:pPr>
    </w:p>
    <w:p w14:paraId="51790AFE" w14:textId="77777777" w:rsidR="00D815F9" w:rsidRDefault="00D815F9" w:rsidP="00D815F9">
      <w:pPr>
        <w:pStyle w:val="LevelAFullSpacing-Spacebeforeandafter"/>
        <w:spacing w:before="0" w:after="0"/>
      </w:pPr>
      <w:r>
        <w:t>The Contractor represents and warrants that it has duly executed and filed all disclosures as applicable, in accordance with Admin. Code § 6-116.2, PPB Rule § 2-08, and the policies and procedures of the Mayor’s Office of Contract Services. The Contractor acknowledges that the Department’s reliance on the completeness and veracity of the information stated therein is a material condition to the execution of this Agreement, and the Contractor represents and warrants that the information it and its principals have provided is accurate and complete.</w:t>
      </w:r>
      <w:bookmarkEnd w:id="73"/>
    </w:p>
    <w:p w14:paraId="2BA78406" w14:textId="77777777" w:rsidR="00D815F9" w:rsidRDefault="00D815F9" w:rsidP="00D815F9">
      <w:pPr>
        <w:pStyle w:val="LevelAFullSpacing-Spacebeforeandafter"/>
        <w:spacing w:before="0" w:after="0"/>
        <w:rPr>
          <w:b/>
        </w:rPr>
      </w:pPr>
    </w:p>
    <w:p w14:paraId="5480942C" w14:textId="77777777" w:rsidR="00D815F9" w:rsidRDefault="00D815F9" w:rsidP="00D815F9">
      <w:pPr>
        <w:pStyle w:val="Section"/>
        <w:numPr>
          <w:ilvl w:val="0"/>
          <w:numId w:val="0"/>
        </w:numPr>
        <w:spacing w:after="0"/>
        <w:ind w:firstLine="720"/>
      </w:pPr>
      <w:bookmarkStart w:id="74" w:name="_Toc503875976"/>
      <w:r>
        <w:t>Section 2.05  Disclosure Relating to Bankruptcy and Reorganization</w:t>
      </w:r>
      <w:bookmarkEnd w:id="74"/>
      <w:r>
        <w:t xml:space="preserve"> </w:t>
      </w:r>
    </w:p>
    <w:p w14:paraId="63C14C73" w14:textId="77777777" w:rsidR="00D815F9" w:rsidRDefault="00D815F9" w:rsidP="00D815F9">
      <w:pPr>
        <w:pStyle w:val="LevelAFullSpacing-Spacebeforeandafter"/>
        <w:spacing w:before="0" w:after="0"/>
      </w:pPr>
    </w:p>
    <w:p w14:paraId="099ECA45" w14:textId="77777777" w:rsidR="00D815F9" w:rsidRPr="00B81C8B" w:rsidRDefault="00D815F9" w:rsidP="00D815F9">
      <w:pPr>
        <w:pStyle w:val="LevelAFullSpacing-Spacebeforeandafter"/>
        <w:spacing w:before="0" w:after="0"/>
      </w:pPr>
      <w:r w:rsidRPr="00B81C8B">
        <w:t>I</w:t>
      </w:r>
      <w:r>
        <w:t xml:space="preserve">f </w:t>
      </w:r>
      <w:r w:rsidRPr="00B81C8B">
        <w:t xml:space="preserve">the Contractor files for bankruptcy or reorganization under Chapter Seven or Chapter Eleven of the United States Bankruptcy Code, the Contractor shall disclose such action to the Department within </w:t>
      </w:r>
      <w:r>
        <w:t>seven</w:t>
      </w:r>
      <w:r w:rsidRPr="00B81C8B">
        <w:t xml:space="preserve"> days of filing</w:t>
      </w:r>
      <w:r>
        <w:t xml:space="preserve">. </w:t>
      </w:r>
    </w:p>
    <w:p w14:paraId="2BC28186" w14:textId="77777777" w:rsidR="00D815F9" w:rsidRDefault="00D815F9" w:rsidP="00D815F9">
      <w:pPr>
        <w:pStyle w:val="Article1"/>
        <w:tabs>
          <w:tab w:val="clear" w:pos="720"/>
        </w:tabs>
        <w:spacing w:before="0" w:after="0"/>
        <w:ind w:left="0" w:firstLine="0"/>
        <w:jc w:val="both"/>
      </w:pPr>
      <w:bookmarkStart w:id="75" w:name="_Toc468851983"/>
      <w:bookmarkStart w:id="76" w:name="_Toc518983331"/>
      <w:bookmarkStart w:id="77" w:name="_Toc522960017"/>
      <w:bookmarkStart w:id="78" w:name="_Toc523041734"/>
      <w:bookmarkStart w:id="79" w:name="_Toc523222492"/>
    </w:p>
    <w:p w14:paraId="5FEFBDF4" w14:textId="77777777" w:rsidR="00D815F9" w:rsidRPr="00356A5A" w:rsidRDefault="00D815F9" w:rsidP="00D815F9">
      <w:pPr>
        <w:pStyle w:val="Heading2"/>
        <w:ind w:firstLine="720"/>
        <w:rPr>
          <w:b w:val="0"/>
        </w:rPr>
      </w:pPr>
      <w:bookmarkStart w:id="80" w:name="_Toc502668757"/>
      <w:bookmarkStart w:id="81" w:name="_Toc503875977"/>
      <w:r>
        <w:t xml:space="preserve">Section </w:t>
      </w:r>
      <w:r w:rsidRPr="00356A5A">
        <w:t xml:space="preserve">2.06 Authority to </w:t>
      </w:r>
      <w:r>
        <w:t>Execute</w:t>
      </w:r>
      <w:r w:rsidRPr="00356A5A">
        <w:t xml:space="preserve"> Agreement</w:t>
      </w:r>
      <w:bookmarkEnd w:id="80"/>
      <w:bookmarkEnd w:id="81"/>
    </w:p>
    <w:p w14:paraId="0B573666" w14:textId="77777777" w:rsidR="00D815F9" w:rsidRPr="00763310" w:rsidRDefault="00D815F9" w:rsidP="00D815F9">
      <w:pPr>
        <w:ind w:firstLine="720"/>
      </w:pPr>
      <w:r w:rsidRPr="00763310">
        <w:t>The Contractor represents and warrants that: (i) its execution, delivery and performance of this Agreement have been duly authorized by all necessary corporate action on its part; (ii) it has all necessary power and authority to execute, deliver and perform its obligations under this Agreement; and (iii) once executed and delivered, this Agreement will constitute its legal, valid and binding obligation, enforceable in accordance with its terms.</w:t>
      </w:r>
    </w:p>
    <w:p w14:paraId="2BCEAB17" w14:textId="77777777" w:rsidR="00D815F9" w:rsidRDefault="00D815F9" w:rsidP="00D815F9">
      <w:pPr>
        <w:pStyle w:val="Article1"/>
        <w:tabs>
          <w:tab w:val="clear" w:pos="720"/>
        </w:tabs>
        <w:spacing w:before="0" w:after="0"/>
        <w:ind w:left="0" w:firstLine="0"/>
        <w:jc w:val="both"/>
      </w:pPr>
    </w:p>
    <w:p w14:paraId="32866880" w14:textId="77777777" w:rsidR="00D815F9" w:rsidRDefault="00D815F9" w:rsidP="00D815F9">
      <w:pPr>
        <w:pStyle w:val="Article1"/>
        <w:tabs>
          <w:tab w:val="clear" w:pos="720"/>
        </w:tabs>
        <w:spacing w:before="0" w:after="0"/>
        <w:ind w:left="0" w:firstLine="0"/>
        <w:jc w:val="both"/>
      </w:pPr>
    </w:p>
    <w:p w14:paraId="6963B37D" w14:textId="77777777" w:rsidR="00D815F9" w:rsidRDefault="00D815F9" w:rsidP="00D815F9">
      <w:pPr>
        <w:pStyle w:val="Article1"/>
        <w:tabs>
          <w:tab w:val="clear" w:pos="720"/>
        </w:tabs>
        <w:spacing w:before="0" w:after="0"/>
        <w:ind w:left="0" w:firstLine="0"/>
      </w:pPr>
      <w:bookmarkStart w:id="82" w:name="_Toc503875978"/>
      <w:r>
        <w:t>ARTICLE 3 - ASSIGNMENT AND SUBCONTRACTING</w:t>
      </w:r>
      <w:bookmarkEnd w:id="75"/>
      <w:bookmarkEnd w:id="76"/>
      <w:bookmarkEnd w:id="77"/>
      <w:bookmarkEnd w:id="78"/>
      <w:bookmarkEnd w:id="79"/>
      <w:bookmarkEnd w:id="82"/>
    </w:p>
    <w:p w14:paraId="30E9BD12" w14:textId="77777777" w:rsidR="00D815F9" w:rsidRDefault="00D815F9" w:rsidP="00D815F9">
      <w:pPr>
        <w:pStyle w:val="Section"/>
        <w:numPr>
          <w:ilvl w:val="0"/>
          <w:numId w:val="0"/>
        </w:numPr>
        <w:spacing w:after="0"/>
      </w:pPr>
      <w:bookmarkStart w:id="83" w:name="_Toc468851984"/>
      <w:bookmarkStart w:id="84" w:name="_Toc518983332"/>
      <w:bookmarkStart w:id="85" w:name="_Toc522960018"/>
      <w:bookmarkStart w:id="86" w:name="_Toc523041735"/>
      <w:bookmarkStart w:id="87" w:name="_Toc523222493"/>
    </w:p>
    <w:p w14:paraId="12071C48" w14:textId="77777777" w:rsidR="00D815F9" w:rsidRDefault="00D815F9" w:rsidP="00D815F9">
      <w:pPr>
        <w:pStyle w:val="Section"/>
        <w:numPr>
          <w:ilvl w:val="0"/>
          <w:numId w:val="0"/>
        </w:numPr>
        <w:spacing w:after="0"/>
        <w:ind w:firstLine="720"/>
      </w:pPr>
      <w:bookmarkStart w:id="88" w:name="_Toc503875979"/>
      <w:r>
        <w:t>Section 3.01  Assignment</w:t>
      </w:r>
      <w:bookmarkEnd w:id="83"/>
      <w:bookmarkEnd w:id="84"/>
      <w:bookmarkEnd w:id="85"/>
      <w:bookmarkEnd w:id="86"/>
      <w:bookmarkEnd w:id="87"/>
      <w:bookmarkEnd w:id="88"/>
    </w:p>
    <w:p w14:paraId="35D4A73C" w14:textId="77777777" w:rsidR="00D815F9" w:rsidRDefault="00D815F9" w:rsidP="00D815F9">
      <w:pPr>
        <w:pStyle w:val="LevelAFullSpacing-Spacebeforeandafter"/>
        <w:spacing w:before="0" w:after="0"/>
      </w:pPr>
    </w:p>
    <w:p w14:paraId="3A2081AA" w14:textId="77777777" w:rsidR="00D815F9" w:rsidRDefault="00D815F9" w:rsidP="00D815F9">
      <w:pPr>
        <w:pStyle w:val="LevelAFullSpacing-Spacebeforeandafter"/>
        <w:numPr>
          <w:ilvl w:val="0"/>
          <w:numId w:val="34"/>
        </w:numPr>
        <w:spacing w:before="0" w:after="0"/>
        <w:ind w:left="0" w:firstLine="720"/>
      </w:pPr>
      <w:r>
        <w:t>The Contractor shall not assign, transfer, convey, or otherwise dispose of this Agreement, or the right to execute it, or the right, title, or interest in or to it or any part of it, or assign, by power of attorney or otherwise, any of the monies due or to become due under this Agreement, without the prior written consent of the Commissioner. The giving of any such consent to a particular assignment shall not dispense with the necessity of such consent to any further or other assignments. Any such assignment, transfer, conveyance, or other disposition without such written consent shall be void.</w:t>
      </w:r>
    </w:p>
    <w:p w14:paraId="0C1B1A92" w14:textId="77777777" w:rsidR="00D815F9" w:rsidRDefault="00D815F9" w:rsidP="00D815F9">
      <w:pPr>
        <w:pStyle w:val="LevelAFullSpacing-Spacebeforeandafter"/>
        <w:spacing w:before="0" w:after="0"/>
      </w:pPr>
    </w:p>
    <w:p w14:paraId="06D71548" w14:textId="77777777" w:rsidR="00D815F9" w:rsidRDefault="00D815F9" w:rsidP="00D815F9">
      <w:pPr>
        <w:pStyle w:val="LevelAFullSpacing-Spacebeforeandafter"/>
        <w:numPr>
          <w:ilvl w:val="0"/>
          <w:numId w:val="34"/>
        </w:numPr>
        <w:spacing w:before="0" w:after="0"/>
        <w:ind w:left="0" w:firstLine="720"/>
      </w:pPr>
      <w:r>
        <w:t xml:space="preserve">Before entering into any such assignment, transfer, conveyance, or other disposal of this Agreement, the Contractor shall submit a written request for approval to the Department giving the name and address of the proposed assignee. The proposed assignee’s disclosure that is required by PPB Rule </w:t>
      </w:r>
      <w:r w:rsidRPr="00CB704B">
        <w:t>§ 2-08</w:t>
      </w:r>
      <w:r>
        <w:t>(e)  must be submitted within 30 Days after the ACCO has granted preliminary written approval of the proposed assignee, if required. Upon the request of the Department, the Contractor shall provide any other information demonstrating that the proposed assignee has the necessary facilities, skill, integrity, past experience, and financial resources to perform the specified services in accordance with the terms and conditions of this Agreement. The Department shall make a final determination in writing approving or disapproving the assignee after receiving all requested information.</w:t>
      </w:r>
    </w:p>
    <w:p w14:paraId="04580E27" w14:textId="77777777" w:rsidR="00D815F9" w:rsidRDefault="00D815F9" w:rsidP="00D815F9">
      <w:pPr>
        <w:pStyle w:val="LevelAFullSpacing-Spacebeforeandafter"/>
        <w:spacing w:before="0" w:after="0"/>
      </w:pPr>
    </w:p>
    <w:p w14:paraId="41239AFA" w14:textId="77777777" w:rsidR="00D815F9" w:rsidRDefault="00D815F9" w:rsidP="00D815F9">
      <w:pPr>
        <w:pStyle w:val="LevelAFullSpacing-Spacebeforeandafter"/>
        <w:numPr>
          <w:ilvl w:val="0"/>
          <w:numId w:val="34"/>
        </w:numPr>
        <w:spacing w:before="0" w:after="0"/>
        <w:ind w:left="0" w:firstLine="720"/>
      </w:pPr>
      <w:r>
        <w:t>Failure to obtain the prior written consent to such an assignment, transfer, conveyance, or other disposition may result in the revocation and annulment of this Agreement, at the option of the Commissioner. The City shall thereupon be relieved and discharged from any further liability and obligation to the Contractor, its assignees, or transferees, who shall forfeit all monies earned under this Agreement, except so much as may be necessary to pay the Contractor’s employees.</w:t>
      </w:r>
    </w:p>
    <w:p w14:paraId="0DFD3420" w14:textId="77777777" w:rsidR="00D815F9" w:rsidRDefault="00D815F9" w:rsidP="00D815F9">
      <w:pPr>
        <w:pStyle w:val="LevelAFullSpacing-Spacebeforeandafter"/>
        <w:spacing w:before="0" w:after="0"/>
      </w:pPr>
    </w:p>
    <w:p w14:paraId="45C57828" w14:textId="77777777" w:rsidR="00D815F9" w:rsidRDefault="00D815F9" w:rsidP="00D815F9">
      <w:pPr>
        <w:pStyle w:val="LevelAFullSpacing-Spacebeforeandafter"/>
        <w:numPr>
          <w:ilvl w:val="0"/>
          <w:numId w:val="34"/>
        </w:numPr>
        <w:spacing w:before="0" w:after="0"/>
        <w:ind w:left="0" w:firstLine="720"/>
      </w:pPr>
      <w:r>
        <w:t>The provisions of this Section 3.01 shall not hinder, prevent, or affect an assignment by the Contractor for the benefit of its creditors made pursuant to the Laws of the State.</w:t>
      </w:r>
    </w:p>
    <w:p w14:paraId="439F69C7" w14:textId="77777777" w:rsidR="00D815F9" w:rsidRDefault="00D815F9" w:rsidP="00D815F9">
      <w:pPr>
        <w:pStyle w:val="LevelAFullSpacing-Spacebeforeandafter"/>
        <w:spacing w:before="0" w:after="0"/>
      </w:pPr>
    </w:p>
    <w:p w14:paraId="55A9C990" w14:textId="77777777" w:rsidR="00D815F9" w:rsidRDefault="00D815F9" w:rsidP="00D815F9">
      <w:pPr>
        <w:pStyle w:val="LevelAFullSpacing-Spacebeforeandafter"/>
        <w:numPr>
          <w:ilvl w:val="0"/>
          <w:numId w:val="34"/>
        </w:numPr>
        <w:spacing w:before="0" w:after="0"/>
        <w:ind w:left="0" w:firstLine="720"/>
      </w:pPr>
      <w:r>
        <w:t>This Agreement may be assigned, in whole or in part, by the City to any corporation, agency, or instrumentality having authority to accept such assignment. The City shall provide the Contractor with written notice of any such assignment.</w:t>
      </w:r>
    </w:p>
    <w:p w14:paraId="6DA68415" w14:textId="77777777" w:rsidR="00D815F9" w:rsidRDefault="00D815F9" w:rsidP="00D815F9">
      <w:pPr>
        <w:pStyle w:val="LevelAFullSpacing-Spacebeforeandafter"/>
        <w:spacing w:before="0" w:after="0"/>
        <w:ind w:left="2160" w:firstLine="0"/>
      </w:pPr>
    </w:p>
    <w:p w14:paraId="2826139D" w14:textId="77777777" w:rsidR="00D815F9" w:rsidRDefault="00D815F9" w:rsidP="00D815F9">
      <w:pPr>
        <w:pStyle w:val="Section"/>
        <w:numPr>
          <w:ilvl w:val="0"/>
          <w:numId w:val="0"/>
        </w:numPr>
        <w:spacing w:after="0"/>
        <w:ind w:firstLine="720"/>
      </w:pPr>
      <w:bookmarkStart w:id="89" w:name="_Toc468851985"/>
      <w:bookmarkStart w:id="90" w:name="_Toc518983333"/>
      <w:bookmarkStart w:id="91" w:name="_Toc522960019"/>
      <w:bookmarkStart w:id="92" w:name="_Toc523041736"/>
      <w:bookmarkStart w:id="93" w:name="_Toc523222494"/>
      <w:bookmarkStart w:id="94" w:name="_Toc503875980"/>
      <w:r>
        <w:t>Section 3.02  Subcontracting</w:t>
      </w:r>
      <w:bookmarkEnd w:id="89"/>
      <w:bookmarkEnd w:id="90"/>
      <w:bookmarkEnd w:id="91"/>
      <w:bookmarkEnd w:id="92"/>
      <w:bookmarkEnd w:id="93"/>
      <w:bookmarkEnd w:id="94"/>
    </w:p>
    <w:p w14:paraId="57CB3CC9" w14:textId="77777777" w:rsidR="00D815F9" w:rsidRDefault="00D815F9" w:rsidP="00D815F9">
      <w:pPr>
        <w:pStyle w:val="LevelAFullSpacing-Spacebeforeandafter"/>
        <w:spacing w:before="0" w:after="0"/>
      </w:pPr>
    </w:p>
    <w:p w14:paraId="2AE7C130" w14:textId="77777777" w:rsidR="00D815F9" w:rsidRDefault="00D815F9" w:rsidP="00D815F9">
      <w:pPr>
        <w:pStyle w:val="LevelAFullSpacing-Spacebeforeandafter"/>
        <w:numPr>
          <w:ilvl w:val="0"/>
          <w:numId w:val="35"/>
        </w:numPr>
        <w:spacing w:before="0" w:after="0"/>
        <w:ind w:left="0" w:firstLine="720"/>
      </w:pPr>
      <w:r>
        <w:t>In accordance with PPB Rule § 4-13, all subcontractors and consultants must be approved by the Department prior to commencing work under a subcontract or consultant contract.</w:t>
      </w:r>
    </w:p>
    <w:p w14:paraId="17EB23EF" w14:textId="77777777" w:rsidR="00D815F9" w:rsidRDefault="00D815F9" w:rsidP="00D815F9">
      <w:pPr>
        <w:pStyle w:val="LevelAFullSpacing-Spacebeforeandafter"/>
        <w:spacing w:before="0" w:after="0"/>
        <w:ind w:left="2160" w:firstLine="0"/>
      </w:pPr>
    </w:p>
    <w:p w14:paraId="32CE44F8" w14:textId="77777777" w:rsidR="00D815F9" w:rsidRDefault="00D815F9" w:rsidP="00D815F9">
      <w:pPr>
        <w:pStyle w:val="LevelAFullSpacing-Spacebeforeandafter"/>
        <w:numPr>
          <w:ilvl w:val="0"/>
          <w:numId w:val="91"/>
        </w:numPr>
        <w:spacing w:before="0" w:after="0"/>
        <w:ind w:left="720" w:firstLine="720"/>
      </w:pPr>
      <w:r>
        <w:t xml:space="preserve">Prior to entering into any subcontract or consultant contract, the Contractor shall submit a written request for the approval </w:t>
      </w:r>
      <w:r w:rsidRPr="000C45E3">
        <w:t xml:space="preserve">of the </w:t>
      </w:r>
      <w:r>
        <w:t xml:space="preserve">proposed </w:t>
      </w:r>
      <w:r w:rsidRPr="000C45E3">
        <w:t>subcontractor</w:t>
      </w:r>
      <w:r>
        <w:t xml:space="preserve"> or consultant to the Department giving the name and address of the proposed subcontractor or consultant, the portion of the work and materials that it is to perform and furnish, </w:t>
      </w:r>
      <w:r w:rsidRPr="002A1A89">
        <w:t>and the estimated cost of the subcontract</w:t>
      </w:r>
      <w:r>
        <w:t xml:space="preserve"> or consultant contract. The Contractor must supply a signed Disclosure and Compliance certification form for each subcontractor or consultant, in the form of Exhibit B of this Agreement. If the subcontractor or consultant is providing professional services under this Agreement for which professional liability insurance or errors and omissions insurance is reasonably commercially available, the Contractor shall submit proof of professional liability insurance in the amount required by Article 7. In addition, the Contractor shall list the proposed subcontractor or consultant in the City’s Payee Information Portal (</w:t>
      </w:r>
      <w:hyperlink r:id="rId45" w:history="1">
        <w:r w:rsidRPr="00B923E6">
          <w:rPr>
            <w:rStyle w:val="Hyperlink"/>
          </w:rPr>
          <w:t>www.nyc.gov/pip</w:t>
        </w:r>
      </w:hyperlink>
      <w:r>
        <w:t>) and provide the following information: maximum subcontract or consultant contract value, description of subcontractor or consultant work, start and end date of the subcontract or consultant contract, and the subcontractor’s or consultant’s industry.</w:t>
      </w:r>
      <w:r>
        <w:rPr>
          <w:rStyle w:val="FootnoteReference"/>
        </w:rPr>
        <w:footnoteReference w:id="1"/>
      </w:r>
      <w:r>
        <w:t xml:space="preserve"> </w:t>
      </w:r>
    </w:p>
    <w:p w14:paraId="2E3899F6" w14:textId="77777777" w:rsidR="00D815F9" w:rsidRDefault="00D815F9" w:rsidP="00D815F9">
      <w:pPr>
        <w:pStyle w:val="LevelAFullSpacing-Spacebeforeandafter"/>
        <w:spacing w:before="0" w:after="0"/>
        <w:ind w:left="720"/>
      </w:pPr>
    </w:p>
    <w:p w14:paraId="4C77513A" w14:textId="77777777" w:rsidR="00D815F9" w:rsidRDefault="00D815F9" w:rsidP="00D815F9">
      <w:pPr>
        <w:pStyle w:val="LevelAFullSpacing-Spacebeforeandafter"/>
        <w:numPr>
          <w:ilvl w:val="0"/>
          <w:numId w:val="91"/>
        </w:numPr>
        <w:spacing w:before="0" w:after="0"/>
        <w:ind w:left="720" w:firstLine="720"/>
      </w:pPr>
      <w:r w:rsidRPr="002A1A89">
        <w:t>Upon recei</w:t>
      </w:r>
      <w:r>
        <w:t>pt the information required above, the Department</w:t>
      </w:r>
      <w:r w:rsidRPr="002A1A89">
        <w:t xml:space="preserve"> in its discretion may grant or deny preliminary approval for the </w:t>
      </w:r>
      <w:r>
        <w:t>Contractor</w:t>
      </w:r>
      <w:r w:rsidRPr="002A1A89">
        <w:t xml:space="preserve"> to contract with the subcontractor</w:t>
      </w:r>
      <w:r>
        <w:t xml:space="preserve"> or consultant</w:t>
      </w:r>
      <w:r w:rsidRPr="002A1A89">
        <w:t>.</w:t>
      </w:r>
    </w:p>
    <w:p w14:paraId="1873F643" w14:textId="77777777" w:rsidR="00D815F9" w:rsidRDefault="00D815F9" w:rsidP="00D815F9">
      <w:pPr>
        <w:pStyle w:val="LevelAFullSpacing-Spacebeforeandafter"/>
        <w:spacing w:before="0" w:after="0"/>
        <w:ind w:left="720"/>
      </w:pPr>
    </w:p>
    <w:p w14:paraId="33BB3A2A" w14:textId="77777777" w:rsidR="00D815F9" w:rsidRDefault="00D815F9" w:rsidP="00D815F9">
      <w:pPr>
        <w:pStyle w:val="LevelAFullSpacing-Spacebeforeandafter"/>
        <w:numPr>
          <w:ilvl w:val="0"/>
          <w:numId w:val="91"/>
        </w:numPr>
        <w:spacing w:before="0" w:after="0"/>
        <w:ind w:left="720" w:firstLine="720"/>
      </w:pPr>
      <w:r>
        <w:t xml:space="preserve">The Department shall notify the Contractor within 30 Days whether preliminary approval has been granted. If preliminary approval is granted, the Contractor shall provide such documentation as may be requested by the Department to show that the proposed subcontractor or consultant has the necessary facilities, skill, integrity, past experience and financial resources to perform the required work, including, the proposed subcontract or consultant agreement and/or any of the items listed in PPB Rule 4-13(d)(3). </w:t>
      </w:r>
    </w:p>
    <w:p w14:paraId="30B31E39" w14:textId="77777777" w:rsidR="00D815F9" w:rsidRDefault="00D815F9" w:rsidP="00D815F9">
      <w:pPr>
        <w:pStyle w:val="LevelAFullSpacing-Spacebeforeandafter"/>
        <w:spacing w:before="0" w:after="0"/>
        <w:ind w:left="720"/>
      </w:pPr>
    </w:p>
    <w:p w14:paraId="629B36B0" w14:textId="77777777" w:rsidR="00D815F9" w:rsidRDefault="00D815F9" w:rsidP="00D815F9">
      <w:pPr>
        <w:pStyle w:val="LevelAFullSpacing-Spacebeforeandafter"/>
        <w:numPr>
          <w:ilvl w:val="0"/>
          <w:numId w:val="91"/>
        </w:numPr>
        <w:spacing w:before="0" w:after="0"/>
        <w:ind w:left="720" w:firstLine="720"/>
      </w:pPr>
      <w:r w:rsidRPr="002A1A89">
        <w:t>Upon receipt of all</w:t>
      </w:r>
      <w:r>
        <w:t xml:space="preserve"> relevant documentation, the Department</w:t>
      </w:r>
      <w:r w:rsidRPr="002A1A89">
        <w:t xml:space="preserve"> shall notify the </w:t>
      </w:r>
      <w:r>
        <w:t>Contractor</w:t>
      </w:r>
      <w:r w:rsidRPr="002A1A89">
        <w:t xml:space="preserve"> in writing whether the proposed subcontractor</w:t>
      </w:r>
      <w:r>
        <w:t xml:space="preserve"> or consultant</w:t>
      </w:r>
      <w:r w:rsidRPr="002A1A89">
        <w:t xml:space="preserve"> is approved. If the proposed</w:t>
      </w:r>
      <w:r>
        <w:t xml:space="preserve"> </w:t>
      </w:r>
      <w:r w:rsidRPr="002A1A89">
        <w:t xml:space="preserve">subcontractor </w:t>
      </w:r>
      <w:r>
        <w:t xml:space="preserve">consultant </w:t>
      </w:r>
      <w:r w:rsidRPr="002A1A89">
        <w:t xml:space="preserve">is not approved, the </w:t>
      </w:r>
      <w:r>
        <w:t xml:space="preserve">Contractor </w:t>
      </w:r>
      <w:r w:rsidRPr="002A1A89">
        <w:t>may submit another proposed</w:t>
      </w:r>
      <w:r>
        <w:t xml:space="preserve"> subcontractor or consultant unless the Contractor</w:t>
      </w:r>
      <w:r w:rsidRPr="002A1A89">
        <w:t xml:space="preserve"> decides to do the work. No subcontractor </w:t>
      </w:r>
      <w:r>
        <w:t xml:space="preserve">or consultant </w:t>
      </w:r>
      <w:r w:rsidRPr="002A1A89">
        <w:t xml:space="preserve">shall be permitted to perform work unless approved by the </w:t>
      </w:r>
      <w:r>
        <w:t>Department</w:t>
      </w:r>
      <w:r w:rsidRPr="002A1A89">
        <w:t>.</w:t>
      </w:r>
    </w:p>
    <w:p w14:paraId="778DF0CD" w14:textId="77777777" w:rsidR="00D815F9" w:rsidRDefault="00D815F9" w:rsidP="00D815F9">
      <w:pPr>
        <w:pStyle w:val="LevelAFullSpacing-Spacebeforeandafter"/>
        <w:spacing w:before="0" w:after="0"/>
        <w:ind w:left="720"/>
      </w:pPr>
    </w:p>
    <w:p w14:paraId="1B5BD3C6" w14:textId="77777777" w:rsidR="00D815F9" w:rsidRDefault="00D815F9" w:rsidP="00D815F9">
      <w:pPr>
        <w:pStyle w:val="LevelAFullSpacing-Spacebeforeandafter"/>
        <w:numPr>
          <w:ilvl w:val="0"/>
          <w:numId w:val="91"/>
        </w:numPr>
        <w:spacing w:before="0" w:after="0"/>
        <w:ind w:left="720" w:firstLine="720"/>
      </w:pPr>
      <w:r w:rsidRPr="00B51758">
        <w:t xml:space="preserve">For proposed subcontracts </w:t>
      </w:r>
      <w:r>
        <w:t xml:space="preserve">or consultant contracts </w:t>
      </w:r>
      <w:r w:rsidRPr="00B51758">
        <w:t>that do not exceed $25,000</w:t>
      </w:r>
      <w:r>
        <w:t>.00</w:t>
      </w:r>
      <w:r w:rsidRPr="00B51758">
        <w:t>, the Department</w:t>
      </w:r>
      <w:r>
        <w:t>’</w:t>
      </w:r>
      <w:r w:rsidRPr="00B51758">
        <w:t xml:space="preserve">s approval shall be deemed granted if the Department does not issue a written approval or disapproval within 45 </w:t>
      </w:r>
      <w:r>
        <w:t>D</w:t>
      </w:r>
      <w:r w:rsidRPr="00B51758">
        <w:t>ays of the Department</w:t>
      </w:r>
      <w:r>
        <w:t>’</w:t>
      </w:r>
      <w:r w:rsidRPr="00B51758">
        <w:t xml:space="preserve">s receipt of the written request for approval </w:t>
      </w:r>
      <w:r>
        <w:t>or</w:t>
      </w:r>
      <w:r w:rsidRPr="00B51758">
        <w:t xml:space="preserve">, if </w:t>
      </w:r>
      <w:r>
        <w:t xml:space="preserve">PPB Rule 2-08(e) is </w:t>
      </w:r>
      <w:r w:rsidRPr="00B51758">
        <w:t xml:space="preserve">applicable, within 45 </w:t>
      </w:r>
      <w:r>
        <w:t>D</w:t>
      </w:r>
      <w:r w:rsidRPr="00B51758">
        <w:t>ays of the Department</w:t>
      </w:r>
      <w:r>
        <w:t>’</w:t>
      </w:r>
      <w:r w:rsidRPr="00B51758">
        <w:t xml:space="preserve">s </w:t>
      </w:r>
      <w:r>
        <w:t xml:space="preserve">acknowledged </w:t>
      </w:r>
      <w:r w:rsidRPr="00B51758">
        <w:t xml:space="preserve">receipt of fully completed </w:t>
      </w:r>
      <w:r>
        <w:t>disclosures for the subcontractor or consultant.</w:t>
      </w:r>
    </w:p>
    <w:p w14:paraId="2CD80A9A" w14:textId="77777777" w:rsidR="00D815F9" w:rsidRDefault="00D815F9" w:rsidP="00D815F9">
      <w:pPr>
        <w:pStyle w:val="LevelAFullSpacing-Spacebeforeandafter"/>
        <w:spacing w:before="0" w:after="0"/>
        <w:ind w:left="1440" w:firstLine="360"/>
      </w:pPr>
    </w:p>
    <w:p w14:paraId="771B8E35" w14:textId="77777777" w:rsidR="00D815F9" w:rsidRDefault="00D815F9" w:rsidP="00D815F9">
      <w:pPr>
        <w:pStyle w:val="LevelAFullSpacing-Spacebeforeandafter"/>
        <w:numPr>
          <w:ilvl w:val="0"/>
          <w:numId w:val="35"/>
        </w:numPr>
        <w:spacing w:before="0" w:after="0"/>
        <w:ind w:left="0" w:firstLine="720"/>
      </w:pPr>
      <w:r>
        <w:t>All subcontracts and consultant contracts must be in writing. All subcontracts and consultant agreements shall contain provisions specifying that:</w:t>
      </w:r>
    </w:p>
    <w:p w14:paraId="772B8667" w14:textId="77777777" w:rsidR="00D815F9" w:rsidRDefault="00D815F9" w:rsidP="00D815F9">
      <w:pPr>
        <w:pStyle w:val="LevelAFullSpacing-Spacebeforeandafter"/>
        <w:spacing w:before="0" w:after="0"/>
      </w:pPr>
    </w:p>
    <w:p w14:paraId="5BD0270F" w14:textId="77777777" w:rsidR="00D815F9" w:rsidRDefault="00D815F9" w:rsidP="00D815F9">
      <w:pPr>
        <w:pStyle w:val="Level1Fullspacing"/>
        <w:numPr>
          <w:ilvl w:val="0"/>
          <w:numId w:val="36"/>
        </w:numPr>
        <w:spacing w:before="0" w:after="0"/>
        <w:ind w:firstLine="720"/>
      </w:pPr>
      <w:r>
        <w:t>The work performed by the subcontractor or consultant must be in accordance with the terms of the Agreement between the City and the Contractor;</w:t>
      </w:r>
    </w:p>
    <w:p w14:paraId="5B775E36" w14:textId="77777777" w:rsidR="00D815F9" w:rsidRDefault="00D815F9" w:rsidP="00D815F9">
      <w:pPr>
        <w:pStyle w:val="Level1Fullspacing"/>
        <w:spacing w:before="0" w:after="0"/>
      </w:pPr>
    </w:p>
    <w:p w14:paraId="0D662FD0" w14:textId="77777777" w:rsidR="00D815F9" w:rsidRDefault="00D815F9" w:rsidP="00D815F9">
      <w:pPr>
        <w:pStyle w:val="Level1Fullspacing"/>
        <w:numPr>
          <w:ilvl w:val="0"/>
          <w:numId w:val="36"/>
        </w:numPr>
        <w:spacing w:before="0" w:after="0"/>
        <w:ind w:firstLine="720"/>
      </w:pPr>
      <w:r>
        <w:t>Nothing contained in the agreement between the Contractor and the subcontractor or consultant shall impair the rights of the City;</w:t>
      </w:r>
    </w:p>
    <w:p w14:paraId="2444EB26" w14:textId="77777777" w:rsidR="00D815F9" w:rsidRDefault="00D815F9" w:rsidP="00D815F9">
      <w:pPr>
        <w:pStyle w:val="Level1Fullspacing"/>
        <w:spacing w:before="0" w:after="0"/>
      </w:pPr>
    </w:p>
    <w:p w14:paraId="02FDC735" w14:textId="77777777" w:rsidR="00D815F9" w:rsidRDefault="00D815F9" w:rsidP="00D815F9">
      <w:pPr>
        <w:pStyle w:val="Level1Fullspacing"/>
        <w:numPr>
          <w:ilvl w:val="0"/>
          <w:numId w:val="36"/>
        </w:numPr>
        <w:spacing w:before="0" w:after="0"/>
        <w:ind w:firstLine="720"/>
      </w:pPr>
      <w:r>
        <w:t>Nothing contained in the agreement between the Contractor and the subcontractor or consultant, or under the Agreement between the City and the Contractor, shall create any contractual relation between the subcontractor or consultant and the City; and</w:t>
      </w:r>
    </w:p>
    <w:p w14:paraId="5CCFEAC8" w14:textId="77777777" w:rsidR="00D815F9" w:rsidRDefault="00D815F9" w:rsidP="00D815F9">
      <w:pPr>
        <w:pStyle w:val="Level1Fullspacing"/>
        <w:spacing w:before="0" w:after="0"/>
      </w:pPr>
    </w:p>
    <w:p w14:paraId="2F6EF325" w14:textId="77777777" w:rsidR="00D815F9" w:rsidRDefault="00D815F9" w:rsidP="00D815F9">
      <w:pPr>
        <w:pStyle w:val="Level1Fullspacing"/>
        <w:numPr>
          <w:ilvl w:val="0"/>
          <w:numId w:val="36"/>
        </w:numPr>
        <w:spacing w:before="0" w:after="0"/>
        <w:ind w:firstLine="720"/>
      </w:pPr>
      <w:r w:rsidRPr="005444FB">
        <w:t>The subcontractor</w:t>
      </w:r>
      <w:r>
        <w:t xml:space="preserve"> or consultant</w:t>
      </w:r>
      <w:r w:rsidRPr="005444FB">
        <w:t xml:space="preserve"> specifically agrees to be bound by Section 4.05(D) and Article 5</w:t>
      </w:r>
      <w:r>
        <w:t xml:space="preserve"> of this Appendix A and specifically agrees that the City may enforce such provisions directly against the subcontractor or consultant as if the City were a party to the subcontract.</w:t>
      </w:r>
    </w:p>
    <w:p w14:paraId="4E729FEB" w14:textId="77777777" w:rsidR="00D815F9" w:rsidRDefault="00D815F9" w:rsidP="00D815F9">
      <w:pPr>
        <w:pStyle w:val="Level1Fullspacing"/>
        <w:spacing w:before="0" w:after="0"/>
        <w:ind w:left="1440" w:firstLine="0"/>
      </w:pPr>
    </w:p>
    <w:p w14:paraId="1E6DCD2B" w14:textId="77777777" w:rsidR="00D815F9" w:rsidRDefault="00D815F9" w:rsidP="00D815F9">
      <w:pPr>
        <w:pStyle w:val="LevelAFullSpacing-Spacebeforeandafter"/>
        <w:spacing w:before="0" w:after="0"/>
      </w:pPr>
      <w:r>
        <w:t>C.</w:t>
      </w:r>
      <w:r>
        <w:tab/>
        <w:t>The Contractor agrees that it is as fully responsible to the Department for the acts and omissions of its subcontractors and consultants and of persons either directly or indirectly employed by such subcontractors and consultants as it is for the acts and omissions of any person directly employed by it.</w:t>
      </w:r>
    </w:p>
    <w:p w14:paraId="7564B971" w14:textId="77777777" w:rsidR="00D815F9" w:rsidRDefault="00D815F9" w:rsidP="00D815F9">
      <w:pPr>
        <w:pStyle w:val="LevelAFullSpacing-Spacebeforeandafter"/>
        <w:spacing w:before="0" w:after="0"/>
      </w:pPr>
    </w:p>
    <w:p w14:paraId="342B278D" w14:textId="77777777" w:rsidR="00D815F9" w:rsidRDefault="00D815F9" w:rsidP="00D815F9">
      <w:pPr>
        <w:suppressAutoHyphens/>
        <w:ind w:firstLine="720"/>
      </w:pPr>
      <w:r>
        <w:t>D.</w:t>
      </w:r>
      <w:r>
        <w:tab/>
        <w:t xml:space="preserve">For determining the value of a subcontract or consultant contract, all subcontracts or consultant contracts with the same subcontractor or consultant shall be aggregated. </w:t>
      </w:r>
    </w:p>
    <w:p w14:paraId="76991DAB" w14:textId="77777777" w:rsidR="00D815F9" w:rsidRDefault="00D815F9" w:rsidP="00D815F9">
      <w:pPr>
        <w:suppressAutoHyphens/>
        <w:ind w:firstLine="720"/>
      </w:pPr>
    </w:p>
    <w:p w14:paraId="6B1413F7" w14:textId="77777777" w:rsidR="00D815F9" w:rsidRDefault="00D815F9" w:rsidP="00D815F9">
      <w:pPr>
        <w:suppressAutoHyphens/>
        <w:ind w:firstLine="720"/>
      </w:pPr>
      <w:r>
        <w:t>E.</w:t>
      </w:r>
      <w:r>
        <w:tab/>
      </w:r>
      <w:r w:rsidRPr="00A50C30">
        <w:rPr>
          <w:color w:val="000000"/>
        </w:rPr>
        <w:t>The Department may revoke the approval of a subcontractor</w:t>
      </w:r>
      <w:r>
        <w:rPr>
          <w:color w:val="000000"/>
        </w:rPr>
        <w:t xml:space="preserve"> or consultant</w:t>
      </w:r>
      <w:r w:rsidRPr="00A50C30">
        <w:rPr>
          <w:color w:val="000000"/>
        </w:rPr>
        <w:t xml:space="preserve"> </w:t>
      </w:r>
      <w:r>
        <w:rPr>
          <w:color w:val="000000"/>
        </w:rPr>
        <w:t xml:space="preserve">granted or deemed granted pursuant to Section 3.02(A)  </w:t>
      </w:r>
      <w:r w:rsidRPr="00A50C30">
        <w:rPr>
          <w:color w:val="000000"/>
        </w:rPr>
        <w:t>if revocation is deemed to be in the interest of the City in writing on no less than 10 Days</w:t>
      </w:r>
      <w:r>
        <w:rPr>
          <w:color w:val="000000"/>
        </w:rPr>
        <w:t>’</w:t>
      </w:r>
      <w:r w:rsidRPr="00A50C30">
        <w:rPr>
          <w:color w:val="000000"/>
        </w:rPr>
        <w:t xml:space="preserve"> notice unless a shorter period is warranted by considerations of health, safety, integrity issues</w:t>
      </w:r>
      <w:r>
        <w:rPr>
          <w:color w:val="000000"/>
        </w:rPr>
        <w:t>,</w:t>
      </w:r>
      <w:r w:rsidRPr="00A50C30">
        <w:rPr>
          <w:color w:val="000000"/>
        </w:rPr>
        <w:t xml:space="preserve"> or other similar factors. Upon the effective date of such revocation, the Contractor shall cause the subcontractor </w:t>
      </w:r>
      <w:r>
        <w:rPr>
          <w:color w:val="000000"/>
        </w:rPr>
        <w:t xml:space="preserve">or consultant </w:t>
      </w:r>
      <w:r w:rsidRPr="00A50C30">
        <w:rPr>
          <w:color w:val="000000"/>
        </w:rPr>
        <w:t>to cease all work under the Agreement</w:t>
      </w:r>
      <w:r>
        <w:rPr>
          <w:color w:val="000000"/>
        </w:rPr>
        <w:t xml:space="preserve">. </w:t>
      </w:r>
      <w:r w:rsidRPr="00A50C30">
        <w:rPr>
          <w:color w:val="000000"/>
        </w:rPr>
        <w:t xml:space="preserve">The City shall not incur any further obligation for services performed by such subcontractor </w:t>
      </w:r>
      <w:r>
        <w:rPr>
          <w:color w:val="000000"/>
        </w:rPr>
        <w:t xml:space="preserve">or consultant </w:t>
      </w:r>
      <w:r w:rsidRPr="00A50C30">
        <w:rPr>
          <w:color w:val="000000"/>
        </w:rPr>
        <w:t>pursuant to this Agreement beyond the effective date of the revocation. The City shall pay for services provided by the subcontractor</w:t>
      </w:r>
      <w:r>
        <w:rPr>
          <w:color w:val="000000"/>
        </w:rPr>
        <w:t xml:space="preserve"> or consultant</w:t>
      </w:r>
      <w:r w:rsidRPr="00A50C30">
        <w:rPr>
          <w:color w:val="000000"/>
        </w:rPr>
        <w:t xml:space="preserve"> in accordance with this Agreement prior to the effective date of revocation</w:t>
      </w:r>
      <w:r>
        <w:rPr>
          <w:color w:val="000000"/>
        </w:rPr>
        <w:t xml:space="preserve">. </w:t>
      </w:r>
      <w:r w:rsidRPr="00A50C30">
        <w:rPr>
          <w:color w:val="000000"/>
        </w:rPr>
        <w:t xml:space="preserve">    </w:t>
      </w:r>
      <w:r>
        <w:t xml:space="preserve">  </w:t>
      </w:r>
    </w:p>
    <w:p w14:paraId="7C4EEBD4" w14:textId="77777777" w:rsidR="00D815F9" w:rsidRDefault="00D815F9" w:rsidP="00D815F9">
      <w:pPr>
        <w:suppressAutoHyphens/>
        <w:ind w:firstLine="720"/>
      </w:pPr>
    </w:p>
    <w:p w14:paraId="7ABA2304" w14:textId="77777777" w:rsidR="00D815F9" w:rsidRDefault="00D815F9" w:rsidP="00D815F9">
      <w:pPr>
        <w:suppressAutoHyphens/>
        <w:ind w:firstLine="720"/>
      </w:pPr>
      <w:r>
        <w:t>F.</w:t>
      </w:r>
      <w:r>
        <w:tab/>
        <w:t xml:space="preserve">The Department’s approval of a subcontractor or consultant shall not relieve the Contractor of any of its responsibilities, duties, and liabilities under this Agreement. At the request of the Department, the Contractor shall provide the Department a copy of any subcontract or consultant contract. </w:t>
      </w:r>
    </w:p>
    <w:p w14:paraId="51DE4C29" w14:textId="77777777" w:rsidR="00D815F9" w:rsidRDefault="00D815F9" w:rsidP="00D815F9">
      <w:pPr>
        <w:pStyle w:val="LevelAFullSpacing-Spacebeforeandafter"/>
        <w:spacing w:before="0" w:after="0"/>
      </w:pPr>
    </w:p>
    <w:p w14:paraId="581C9689" w14:textId="77777777" w:rsidR="00D815F9" w:rsidRDefault="00D815F9" w:rsidP="00D815F9">
      <w:pPr>
        <w:pStyle w:val="LevelAFullSpacing-Spacebeforeandafter"/>
        <w:spacing w:before="0" w:after="0"/>
      </w:pPr>
      <w:r>
        <w:t>G.</w:t>
      </w:r>
      <w:r>
        <w:tab/>
        <w:t xml:space="preserve">Individual employer-employee contracts are not subcontracts or consultant contracts subject to the requirements of this Section 3.02. </w:t>
      </w:r>
    </w:p>
    <w:p w14:paraId="5BC7F736" w14:textId="77777777" w:rsidR="00D815F9" w:rsidRDefault="00D815F9" w:rsidP="00D815F9">
      <w:pPr>
        <w:pStyle w:val="LevelAFullSpacing-Spacebeforeandafter"/>
        <w:spacing w:before="0" w:after="0"/>
      </w:pPr>
    </w:p>
    <w:p w14:paraId="2163AC9C" w14:textId="77777777" w:rsidR="00D815F9" w:rsidRDefault="00D815F9" w:rsidP="00D815F9">
      <w:pPr>
        <w:pStyle w:val="LevelAFullSpacing-Spacebeforeandafter"/>
        <w:spacing w:before="0" w:after="0"/>
      </w:pPr>
      <w:r>
        <w:t xml:space="preserve">H. </w:t>
      </w:r>
      <w:r>
        <w:tab/>
        <w:t xml:space="preserve">The Contractor shall report in the City’s Payee Information Portal payments made to each subcontractor or consultant within 30 days of making the payment. If any of the information provided in accordance with Section 3.02(A)(2)(b) changes during the term of this Agreement, the Contractor shall update the information in such Portal accordingly. </w:t>
      </w:r>
      <w:r w:rsidRPr="007C7358">
        <w:t>Failure of the Contractor to list a subcontractor</w:t>
      </w:r>
      <w:r>
        <w:t xml:space="preserve"> or consultant</w:t>
      </w:r>
      <w:r w:rsidRPr="007C7358">
        <w:t xml:space="preserve"> and/or to report subcontractor </w:t>
      </w:r>
      <w:r>
        <w:t xml:space="preserve">and consultant </w:t>
      </w:r>
      <w:r w:rsidRPr="007C7358">
        <w:t xml:space="preserve">payments in a timely fashion may result in the </w:t>
      </w:r>
      <w:r>
        <w:t>Department</w:t>
      </w:r>
      <w:r w:rsidRPr="007C7358">
        <w:t xml:space="preserve"> declaring the Contractor in default of the </w:t>
      </w:r>
      <w:r>
        <w:t>Agreement</w:t>
      </w:r>
      <w:r w:rsidRPr="007C7358">
        <w:t xml:space="preserve"> and will subject Contractor to liquidated damages in the amount of $100 per day for each day that the Contractor fails to identify a subcontractor</w:t>
      </w:r>
      <w:r>
        <w:t xml:space="preserve"> or consultant</w:t>
      </w:r>
      <w:r w:rsidRPr="007C7358">
        <w:t xml:space="preserve"> along with the required information about the subcontractor</w:t>
      </w:r>
      <w:r>
        <w:t xml:space="preserve"> or consultant</w:t>
      </w:r>
      <w:r w:rsidRPr="007C7358">
        <w:t xml:space="preserve"> and/or fails to report payments to a subcontractor</w:t>
      </w:r>
      <w:r>
        <w:t xml:space="preserve"> or consultant</w:t>
      </w:r>
      <w:r w:rsidRPr="007C7358">
        <w:t xml:space="preserve">, beyond the time frames set forth herein or in the notice from the City. </w:t>
      </w:r>
      <w:r>
        <w:t xml:space="preserve"> </w:t>
      </w:r>
    </w:p>
    <w:p w14:paraId="07E195EC" w14:textId="77777777" w:rsidR="00D815F9" w:rsidRDefault="00D815F9" w:rsidP="00D815F9">
      <w:pPr>
        <w:pStyle w:val="Article1"/>
        <w:tabs>
          <w:tab w:val="clear" w:pos="720"/>
        </w:tabs>
        <w:spacing w:before="0" w:after="0"/>
        <w:ind w:left="0" w:firstLine="0"/>
      </w:pPr>
      <w:bookmarkStart w:id="95" w:name="_Toc518983345"/>
      <w:bookmarkStart w:id="96" w:name="_Toc522960054"/>
      <w:bookmarkStart w:id="97" w:name="_Toc523041771"/>
      <w:bookmarkStart w:id="98" w:name="_Toc523222528"/>
    </w:p>
    <w:p w14:paraId="74412984" w14:textId="77777777" w:rsidR="00D815F9" w:rsidRDefault="00D815F9" w:rsidP="00D815F9">
      <w:pPr>
        <w:pStyle w:val="Article1"/>
        <w:tabs>
          <w:tab w:val="clear" w:pos="720"/>
        </w:tabs>
        <w:spacing w:before="0" w:after="0"/>
        <w:ind w:left="0" w:firstLine="0"/>
      </w:pPr>
    </w:p>
    <w:p w14:paraId="02E2A24B" w14:textId="77777777" w:rsidR="00D815F9" w:rsidRDefault="00D815F9" w:rsidP="00D815F9">
      <w:pPr>
        <w:pStyle w:val="Article1"/>
        <w:tabs>
          <w:tab w:val="clear" w:pos="720"/>
        </w:tabs>
        <w:spacing w:before="0" w:after="0"/>
        <w:ind w:left="0" w:firstLine="0"/>
      </w:pPr>
      <w:bookmarkStart w:id="99" w:name="_Toc503875981"/>
      <w:r>
        <w:t>ARTICLE 4 - LABOR PROVISIONS</w:t>
      </w:r>
      <w:bookmarkEnd w:id="95"/>
      <w:bookmarkEnd w:id="96"/>
      <w:bookmarkEnd w:id="97"/>
      <w:bookmarkEnd w:id="98"/>
      <w:bookmarkEnd w:id="99"/>
    </w:p>
    <w:p w14:paraId="4B78DC1B" w14:textId="77777777" w:rsidR="00D815F9" w:rsidRDefault="00D815F9" w:rsidP="00D815F9">
      <w:pPr>
        <w:pStyle w:val="Section"/>
        <w:numPr>
          <w:ilvl w:val="0"/>
          <w:numId w:val="0"/>
        </w:numPr>
        <w:spacing w:after="0"/>
      </w:pPr>
      <w:bookmarkStart w:id="100" w:name="_Toc468851999"/>
      <w:bookmarkStart w:id="101" w:name="_Toc518983347"/>
      <w:bookmarkStart w:id="102" w:name="_Toc522960056"/>
      <w:bookmarkStart w:id="103" w:name="_Toc523041772"/>
      <w:bookmarkStart w:id="104" w:name="_Toc523222529"/>
      <w:bookmarkStart w:id="105" w:name="_Toc468851998"/>
      <w:bookmarkStart w:id="106" w:name="_Toc518983346"/>
      <w:bookmarkStart w:id="107" w:name="_Toc522960055"/>
    </w:p>
    <w:p w14:paraId="76A0CEE0" w14:textId="77777777" w:rsidR="00D815F9" w:rsidRDefault="00D815F9" w:rsidP="00D815F9">
      <w:pPr>
        <w:pStyle w:val="Section"/>
        <w:numPr>
          <w:ilvl w:val="0"/>
          <w:numId w:val="0"/>
        </w:numPr>
        <w:spacing w:after="0"/>
        <w:ind w:firstLine="720"/>
      </w:pPr>
      <w:bookmarkStart w:id="108" w:name="_Toc503875982"/>
      <w:r>
        <w:t>Section 4.01  Independent Contractor Status</w:t>
      </w:r>
      <w:bookmarkEnd w:id="100"/>
      <w:bookmarkEnd w:id="101"/>
      <w:bookmarkEnd w:id="102"/>
      <w:bookmarkEnd w:id="103"/>
      <w:bookmarkEnd w:id="104"/>
      <w:bookmarkEnd w:id="108"/>
    </w:p>
    <w:p w14:paraId="122D5AC5" w14:textId="77777777" w:rsidR="00D815F9" w:rsidRDefault="00D815F9" w:rsidP="00D815F9">
      <w:pPr>
        <w:pStyle w:val="Section"/>
        <w:numPr>
          <w:ilvl w:val="0"/>
          <w:numId w:val="0"/>
        </w:numPr>
        <w:spacing w:after="0"/>
        <w:ind w:firstLine="720"/>
      </w:pPr>
    </w:p>
    <w:p w14:paraId="70FFE08D" w14:textId="77777777" w:rsidR="00D815F9" w:rsidRDefault="00D815F9" w:rsidP="00D815F9">
      <w:pPr>
        <w:ind w:firstLine="720"/>
      </w:pPr>
      <w:bookmarkStart w:id="109" w:name="_Toc523041773"/>
      <w:bookmarkStart w:id="110" w:name="_Toc523222530"/>
      <w:r>
        <w:t xml:space="preserve">The Contractor and the City agree that the Contractor is an independent contractor and not an employee, subsidiary, affiliate, division, department, agency, office, or unit of the City.  Accordingly, the Contractor and its employees, officers, and agents shall not, by reason of this Agreement or any performance pursuant to or in connection with this Agreement, assert the existence of any relationship or status on the part of the Contractor, with respect to the City, that differs from or is inconsistent with that of an independent contractor.  </w:t>
      </w:r>
    </w:p>
    <w:p w14:paraId="235668C7" w14:textId="77777777" w:rsidR="00D815F9" w:rsidRDefault="00D815F9" w:rsidP="00D815F9">
      <w:pPr>
        <w:pStyle w:val="Section"/>
        <w:numPr>
          <w:ilvl w:val="0"/>
          <w:numId w:val="0"/>
        </w:numPr>
        <w:spacing w:after="0"/>
      </w:pPr>
    </w:p>
    <w:p w14:paraId="44FE4EF8" w14:textId="77777777" w:rsidR="00D815F9" w:rsidRDefault="00D815F9" w:rsidP="00D815F9">
      <w:pPr>
        <w:pStyle w:val="Section"/>
        <w:numPr>
          <w:ilvl w:val="0"/>
          <w:numId w:val="0"/>
        </w:numPr>
        <w:spacing w:after="0"/>
        <w:ind w:firstLine="720"/>
      </w:pPr>
      <w:bookmarkStart w:id="111" w:name="_Toc503875983"/>
      <w:r>
        <w:t>Section 4.02  Employees</w:t>
      </w:r>
      <w:bookmarkEnd w:id="105"/>
      <w:bookmarkEnd w:id="106"/>
      <w:bookmarkEnd w:id="107"/>
      <w:bookmarkEnd w:id="109"/>
      <w:bookmarkEnd w:id="110"/>
      <w:r>
        <w:t xml:space="preserve"> and Subcontractors</w:t>
      </w:r>
      <w:bookmarkEnd w:id="111"/>
    </w:p>
    <w:p w14:paraId="6B284E2B" w14:textId="77777777" w:rsidR="00D815F9" w:rsidRDefault="00D815F9" w:rsidP="00D815F9">
      <w:pPr>
        <w:pStyle w:val="LevelAFullSpacing-Spacebeforeandafter"/>
        <w:spacing w:before="0" w:after="0"/>
      </w:pPr>
    </w:p>
    <w:p w14:paraId="044BABCE" w14:textId="77777777" w:rsidR="00D815F9" w:rsidRDefault="00D815F9" w:rsidP="00D815F9">
      <w:pPr>
        <w:pStyle w:val="LevelAFullSpacing-Spacebeforeandafter"/>
        <w:spacing w:before="0" w:after="0"/>
      </w:pPr>
      <w:r w:rsidRPr="004B7277">
        <w:t>All persons who are employed by the Contractor and all the Contractor’s subcontractors (including without limitation, consultants and independent contractors) that are retained to perform services under or in connection with this Agreement are neither employees of the City nor under contract with the City. The Contractor, and not the City, is responsible for their work, direction, compensation, and personal conduct while the Contractor is engaged under this Agreement. Nothing in this Agreement, and no entity or person’s performance pursuant to or in connection with this Agreement, shall create any relationship between the City and the Contractor’s employees, agents, subcontractors, or subcontractor’s employees or agents (including without limitation, a contractual relationship, employer-employee relationship, or quasi-employer/quasi-employee relationship) or impose any liability or duty on the City (i) for or on account of the acts, omissions, liabilities,</w:t>
      </w:r>
      <w:r>
        <w:t xml:space="preserve"> rights</w:t>
      </w:r>
      <w:r w:rsidRPr="004B7277">
        <w:t xml:space="preserve"> or obligations of the Contractor, its employees or agents, its subcontractors, or its subcontractor’s employees or agents (including without limitation, obligations set forth in any collective bargaining agreement); or (ii) for taxes of any nature; or (iii) for any right or </w:t>
      </w:r>
      <w:r>
        <w:t>benefit applicable to an official</w:t>
      </w:r>
      <w:r w:rsidRPr="004B7277">
        <w:t xml:space="preserve"> or employee of the City</w:t>
      </w:r>
      <w:r>
        <w:t xml:space="preserve"> or to any officer, agent, or employee of the Contractor or any other entity</w:t>
      </w:r>
      <w:r w:rsidRPr="004B7277">
        <w:t xml:space="preserve"> (including without limitation, Workers’ Compensation coverage, </w:t>
      </w:r>
      <w:r>
        <w:t xml:space="preserve">Employers’ Liability coverage, </w:t>
      </w:r>
      <w:r w:rsidRPr="004B7277">
        <w:t xml:space="preserve">Disability Benefits coverage, Unemployment Insurance benefits, Social Security coverage, </w:t>
      </w:r>
      <w:r>
        <w:t xml:space="preserve">employee health and welfare benefits </w:t>
      </w:r>
      <w:r w:rsidRPr="004B7277">
        <w:t>or employee retirement</w:t>
      </w:r>
      <w:r>
        <w:t xml:space="preserve"> benefits,</w:t>
      </w:r>
      <w:r w:rsidRPr="004B7277">
        <w:t xml:space="preserve"> membership or credit). The Contractor and its employees, officers, and agents shall not, by reason of this Agreement or any performance pursuant to or in connection with this Agreement, (i) hold themselves out as, or claim to be, officials or employees of the City, including any department, agency, office, or unit of the City, or (ii) make </w:t>
      </w:r>
      <w:r>
        <w:t xml:space="preserve">or support in any way on behalf of or for the benefit of the Contractor, its employees, officers, or agents </w:t>
      </w:r>
      <w:r w:rsidRPr="004B7277">
        <w:t>any demand, application</w:t>
      </w:r>
      <w:r>
        <w:t>, or claim upon or against the City</w:t>
      </w:r>
      <w:r w:rsidRPr="004B7277">
        <w:t xml:space="preserve"> for any right or benefit applicable to an official or employee of the City</w:t>
      </w:r>
      <w:r>
        <w:t xml:space="preserve"> or to any officer, agent, or employee of the Contractor or any other entity</w:t>
      </w:r>
      <w:r w:rsidRPr="004B7277">
        <w:t>. Except as specifically stated in this Agreement, nothing in the Agreement and no performance pursuant to or in connection with the Agreement shall impose any liability or duty on the City to any person or entity whatsoever.</w:t>
      </w:r>
      <w:bookmarkStart w:id="112" w:name="_Toc468852000"/>
      <w:bookmarkStart w:id="113" w:name="_Toc518983348"/>
      <w:bookmarkStart w:id="114" w:name="_Toc522960057"/>
    </w:p>
    <w:p w14:paraId="660AABC4" w14:textId="77777777" w:rsidR="00D815F9" w:rsidRDefault="00D815F9" w:rsidP="00D815F9">
      <w:pPr>
        <w:pStyle w:val="LevelAFullSpacing-Spacebeforeandafter"/>
        <w:spacing w:before="0" w:after="0"/>
      </w:pPr>
    </w:p>
    <w:p w14:paraId="426C654E" w14:textId="77777777" w:rsidR="00D815F9" w:rsidRDefault="00D815F9" w:rsidP="00D815F9">
      <w:pPr>
        <w:pStyle w:val="Section"/>
        <w:numPr>
          <w:ilvl w:val="0"/>
          <w:numId w:val="0"/>
        </w:numPr>
        <w:spacing w:after="0"/>
        <w:ind w:firstLine="720"/>
      </w:pPr>
      <w:bookmarkStart w:id="115" w:name="_Toc523041774"/>
      <w:bookmarkStart w:id="116" w:name="_Toc523222531"/>
      <w:bookmarkStart w:id="117" w:name="_Toc503875984"/>
      <w:r>
        <w:t xml:space="preserve">Section 4.03  Removal of </w:t>
      </w:r>
      <w:bookmarkEnd w:id="115"/>
      <w:bookmarkEnd w:id="116"/>
      <w:r>
        <w:t>Individuals Performing Work</w:t>
      </w:r>
      <w:bookmarkEnd w:id="117"/>
    </w:p>
    <w:p w14:paraId="537738C7" w14:textId="77777777" w:rsidR="00D815F9" w:rsidRDefault="00D815F9" w:rsidP="00D815F9">
      <w:pPr>
        <w:pStyle w:val="LevelAFullSpacing-Spacebeforeandafter"/>
        <w:spacing w:before="0" w:after="0"/>
      </w:pPr>
    </w:p>
    <w:p w14:paraId="1FCA0329" w14:textId="77777777" w:rsidR="00D815F9" w:rsidRDefault="00D815F9" w:rsidP="00D815F9">
      <w:pPr>
        <w:pStyle w:val="LevelAFullSpacing-Spacebeforeandafter"/>
        <w:spacing w:before="0" w:after="0"/>
      </w:pPr>
      <w:r>
        <w:t>The Contractor shall not have anyone perform work under this Agreement who is not competent, faithful, and skilled in the work for which he or she shall be employed. Whenever the Commissioner shall inform the Contractor, in writing, that any individual is, in his or her opinion, incompetent, unfaithful, or unskilled, such individual shall no longer perform work under this Agreement. Prior to making a determination to direct a Contractor that an individual shall no longer perform work under this Agreement, the Commissioner shall provide the Contractor an opportunity to be heard on no less than five Days’ written notice. The Commissioner may direct the Contractor to prohibit the individual from performing work under the Agreement pending the opportunity to be heard and the Commissioner’s determination.</w:t>
      </w:r>
    </w:p>
    <w:p w14:paraId="23E7FFB5" w14:textId="77777777" w:rsidR="00D815F9" w:rsidRDefault="00D815F9" w:rsidP="00D815F9">
      <w:pPr>
        <w:pStyle w:val="Section"/>
        <w:numPr>
          <w:ilvl w:val="0"/>
          <w:numId w:val="0"/>
        </w:numPr>
        <w:spacing w:after="0"/>
      </w:pPr>
      <w:bookmarkStart w:id="118" w:name="_Toc523041775"/>
      <w:bookmarkStart w:id="119" w:name="_Toc523222532"/>
    </w:p>
    <w:p w14:paraId="164984FE" w14:textId="77777777" w:rsidR="00D815F9" w:rsidRDefault="00D815F9" w:rsidP="00D815F9">
      <w:pPr>
        <w:pStyle w:val="Section"/>
        <w:numPr>
          <w:ilvl w:val="0"/>
          <w:numId w:val="0"/>
        </w:numPr>
        <w:spacing w:after="0"/>
        <w:ind w:firstLine="720"/>
      </w:pPr>
      <w:bookmarkStart w:id="120" w:name="_Toc503875985"/>
      <w:r>
        <w:t>Section 4.04  Minimum Wage</w:t>
      </w:r>
      <w:bookmarkEnd w:id="112"/>
      <w:bookmarkEnd w:id="113"/>
      <w:bookmarkEnd w:id="114"/>
      <w:bookmarkEnd w:id="118"/>
      <w:bookmarkEnd w:id="119"/>
      <w:r>
        <w:t>; Living Wage</w:t>
      </w:r>
      <w:bookmarkEnd w:id="120"/>
    </w:p>
    <w:p w14:paraId="1D7FCDA1" w14:textId="77777777" w:rsidR="00D815F9" w:rsidRDefault="00D815F9" w:rsidP="00D815F9">
      <w:pPr>
        <w:pStyle w:val="LevelAFullSpacing-Spacebeforeandafter"/>
        <w:spacing w:before="0" w:after="0"/>
      </w:pPr>
    </w:p>
    <w:p w14:paraId="4B006CA9" w14:textId="77777777" w:rsidR="00D815F9" w:rsidRDefault="00D815F9" w:rsidP="00D815F9">
      <w:pPr>
        <w:pStyle w:val="LevelAFullSpacing-Spacebeforeandafter"/>
        <w:numPr>
          <w:ilvl w:val="0"/>
          <w:numId w:val="37"/>
        </w:numPr>
        <w:spacing w:before="0" w:after="0"/>
        <w:ind w:left="0" w:firstLine="720"/>
      </w:pPr>
      <w:r>
        <w:t>Except for those employees whose minimum wage is required to be fixed in accordance with N.Y. Labor Law §§ 220 or 230 or by Admin. Code § 6-109, all persons employed by the Contractor in the performance of this Agreement shall be paid, without subsequent deduction or rebate, unless expressly authorized by Law, not less than the minimum wage as prescribed by Law. Any breach of this Section 4.04 shall be deemed a material breach of this Agreement.</w:t>
      </w:r>
    </w:p>
    <w:p w14:paraId="6A555AB2" w14:textId="77777777" w:rsidR="00D815F9" w:rsidRDefault="00D815F9" w:rsidP="00D815F9">
      <w:pPr>
        <w:pStyle w:val="LevelAFullSpacing-Spacebeforeandafter"/>
        <w:spacing w:before="0" w:after="0"/>
        <w:ind w:left="2160" w:firstLine="0"/>
      </w:pPr>
    </w:p>
    <w:p w14:paraId="67854D8E" w14:textId="77777777" w:rsidR="00D815F9" w:rsidRDefault="00D815F9" w:rsidP="00D815F9">
      <w:pPr>
        <w:pStyle w:val="BodyText2"/>
        <w:numPr>
          <w:ilvl w:val="0"/>
          <w:numId w:val="37"/>
        </w:numPr>
        <w:tabs>
          <w:tab w:val="left" w:pos="1440"/>
        </w:tabs>
        <w:suppressAutoHyphens w:val="0"/>
        <w:ind w:left="0" w:firstLine="720"/>
        <w:jc w:val="both"/>
        <w:rPr>
          <w:szCs w:val="24"/>
        </w:rPr>
      </w:pPr>
      <w:r>
        <w:rPr>
          <w:szCs w:val="24"/>
        </w:rPr>
        <w:t xml:space="preserve">If this Agreement involves the provision of </w:t>
      </w:r>
      <w:r w:rsidRPr="00D8712A">
        <w:rPr>
          <w:szCs w:val="24"/>
        </w:rPr>
        <w:t>homecare services, day care services, head start services, services to persons with cerebral palsy, building services, food services</w:t>
      </w:r>
      <w:r>
        <w:rPr>
          <w:szCs w:val="24"/>
        </w:rPr>
        <w:t>,</w:t>
      </w:r>
      <w:r w:rsidRPr="00D8712A">
        <w:rPr>
          <w:szCs w:val="24"/>
        </w:rPr>
        <w:t xml:space="preserve"> or temporary services, as those services are defined in </w:t>
      </w:r>
      <w:r w:rsidRPr="00831D13">
        <w:rPr>
          <w:szCs w:val="24"/>
        </w:rPr>
        <w:t>Admin. Code § 6-109</w:t>
      </w:r>
      <w:r w:rsidRPr="0064224B" w:rsidDel="00831D13">
        <w:rPr>
          <w:szCs w:val="24"/>
        </w:rPr>
        <w:t xml:space="preserve"> </w:t>
      </w:r>
      <w:r w:rsidRPr="0064224B">
        <w:rPr>
          <w:szCs w:val="24"/>
        </w:rPr>
        <w:t>(</w:t>
      </w:r>
      <w:r>
        <w:rPr>
          <w:szCs w:val="24"/>
        </w:rPr>
        <w:t>“</w:t>
      </w:r>
      <w:r w:rsidRPr="0064224B">
        <w:rPr>
          <w:szCs w:val="24"/>
        </w:rPr>
        <w:t>Section 6-109</w:t>
      </w:r>
      <w:r>
        <w:rPr>
          <w:szCs w:val="24"/>
        </w:rPr>
        <w:t>”</w:t>
      </w:r>
      <w:r w:rsidRPr="0064224B">
        <w:rPr>
          <w:szCs w:val="24"/>
        </w:rPr>
        <w:t>)</w:t>
      </w:r>
      <w:r>
        <w:rPr>
          <w:szCs w:val="24"/>
        </w:rPr>
        <w:t xml:space="preserve">, </w:t>
      </w:r>
      <w:r w:rsidRPr="00D8712A">
        <w:rPr>
          <w:szCs w:val="24"/>
        </w:rPr>
        <w:t>in accordance with Section 6-109, the Contractor agrees as follows:</w:t>
      </w:r>
    </w:p>
    <w:p w14:paraId="7FFD3A31" w14:textId="77777777" w:rsidR="00D815F9" w:rsidRPr="00D8712A" w:rsidRDefault="00D815F9" w:rsidP="00D815F9">
      <w:pPr>
        <w:pStyle w:val="BodyText2"/>
        <w:ind w:firstLine="720"/>
        <w:rPr>
          <w:szCs w:val="24"/>
        </w:rPr>
      </w:pPr>
    </w:p>
    <w:p w14:paraId="30AE6270" w14:textId="77777777" w:rsidR="00D815F9" w:rsidRDefault="00D815F9" w:rsidP="00D815F9">
      <w:pPr>
        <w:pStyle w:val="NormalWeb"/>
        <w:numPr>
          <w:ilvl w:val="0"/>
          <w:numId w:val="24"/>
        </w:numPr>
        <w:spacing w:before="0" w:beforeAutospacing="0" w:after="0" w:afterAutospacing="0"/>
        <w:ind w:firstLine="720"/>
        <w:jc w:val="both"/>
      </w:pPr>
      <w:r w:rsidRPr="0026489A">
        <w:t>The Contractor shall comply with the requirements of Section 6-109, including, where applicable, the payment of either a prevailing wage or a living wage, as those terms are defined in Section 6-109.</w:t>
      </w:r>
    </w:p>
    <w:p w14:paraId="2D032740" w14:textId="77777777" w:rsidR="00D815F9" w:rsidRPr="0026489A" w:rsidRDefault="00D815F9" w:rsidP="00D815F9">
      <w:pPr>
        <w:pStyle w:val="NormalWeb"/>
        <w:spacing w:before="0" w:beforeAutospacing="0" w:after="0" w:afterAutospacing="0"/>
        <w:ind w:left="720" w:firstLine="720"/>
        <w:rPr>
          <w:b/>
        </w:rPr>
      </w:pPr>
    </w:p>
    <w:p w14:paraId="6D057D71" w14:textId="77777777" w:rsidR="00D815F9" w:rsidRDefault="00D815F9" w:rsidP="00D815F9">
      <w:pPr>
        <w:pStyle w:val="NormalWeb"/>
        <w:numPr>
          <w:ilvl w:val="0"/>
          <w:numId w:val="24"/>
        </w:numPr>
        <w:spacing w:before="0" w:beforeAutospacing="0" w:after="0" w:afterAutospacing="0"/>
        <w:ind w:firstLine="720"/>
        <w:jc w:val="both"/>
      </w:pPr>
      <w:r w:rsidRPr="0026489A">
        <w:t>The Contractor shall not retaliate, discharge, demote, suspend, take adverse employment action in the terms and conditions of employment or otherwise discriminate against any employee for reporting or asserting a violation of Section 6-109, for seeking or communicating information regarding rights conferred by Section 6-109, for exercising any other rights protected under Section 6-109, or for participating in any investigatory or court proceeding relating to Section 6-109. This protection shall also apply to any employee or his or her representative who in good faith alleges a violation of Section 6-109, or who seeks or communicates information regarding rights conferred by Section 6-109 in circumstances where he or she in good faith believes it applies.</w:t>
      </w:r>
    </w:p>
    <w:p w14:paraId="06AA44ED" w14:textId="77777777" w:rsidR="00D815F9" w:rsidRDefault="00D815F9" w:rsidP="00D815F9">
      <w:pPr>
        <w:pStyle w:val="NormalWeb"/>
        <w:spacing w:before="0" w:beforeAutospacing="0" w:after="0" w:afterAutospacing="0"/>
        <w:ind w:left="720" w:firstLine="720"/>
      </w:pPr>
    </w:p>
    <w:p w14:paraId="4D22E8BA" w14:textId="77777777" w:rsidR="00D815F9" w:rsidRDefault="00D815F9" w:rsidP="00D815F9">
      <w:pPr>
        <w:pStyle w:val="NormalWeb"/>
        <w:numPr>
          <w:ilvl w:val="0"/>
          <w:numId w:val="24"/>
        </w:numPr>
        <w:spacing w:before="0" w:beforeAutospacing="0" w:after="0" w:afterAutospacing="0"/>
        <w:ind w:firstLine="720"/>
        <w:jc w:val="both"/>
      </w:pPr>
      <w:r w:rsidRPr="0026489A">
        <w:t>The Contractor shall maintain original payroll records for each of its covered employees reflecting the days and hours worked on contracts, projects</w:t>
      </w:r>
      <w:r>
        <w:t>,</w:t>
      </w:r>
      <w:r w:rsidRPr="0026489A">
        <w:t xml:space="preserve"> or assignments that are subject to the requirements of Section 6-109, and the wages paid and benefits provided for such hours worked. The Contractor shall maintain these records for the duration of the term of this Agreement and shall retain them for a period of four years after completion of this Agreement. For contracts involving building services, food services</w:t>
      </w:r>
      <w:r>
        <w:t>,</w:t>
      </w:r>
      <w:r w:rsidRPr="0026489A">
        <w:t xml:space="preserve"> or temporary services, the Contractor shall submit copies of payroll records, certified by the Contractor under penalty of perjury to be true and accurate, to the Department with every requisition for payment. For contracts involving homecare, day care, head start or services to persons with cerebral palsy, the Contractor shall submit either certified payroll records or categorical information about the wages, benefits</w:t>
      </w:r>
      <w:r>
        <w:t>,</w:t>
      </w:r>
      <w:r w:rsidRPr="0026489A">
        <w:t xml:space="preserve"> and job classifications of covered employees of the Contractor, and of any subcontractors, which shall be the substantial equivalent of the information required in Section 6-109(2)(a)(iii).</w:t>
      </w:r>
    </w:p>
    <w:p w14:paraId="4F46FCFD" w14:textId="77777777" w:rsidR="00D815F9" w:rsidRDefault="00D815F9" w:rsidP="00D815F9">
      <w:pPr>
        <w:pStyle w:val="NormalWeb"/>
        <w:spacing w:before="0" w:beforeAutospacing="0" w:after="0" w:afterAutospacing="0"/>
        <w:ind w:left="720" w:firstLine="720"/>
      </w:pPr>
    </w:p>
    <w:p w14:paraId="71645272" w14:textId="77777777" w:rsidR="00D815F9" w:rsidRDefault="00D815F9" w:rsidP="00D815F9">
      <w:pPr>
        <w:pStyle w:val="NormalWeb"/>
        <w:numPr>
          <w:ilvl w:val="0"/>
          <w:numId w:val="24"/>
        </w:numPr>
        <w:spacing w:before="0" w:beforeAutospacing="0" w:after="0" w:afterAutospacing="0"/>
        <w:ind w:firstLine="720"/>
        <w:jc w:val="both"/>
      </w:pPr>
      <w:r w:rsidRPr="0026489A">
        <w:t xml:space="preserve">The Contractor and all </w:t>
      </w:r>
      <w:r>
        <w:t>s</w:t>
      </w:r>
      <w:r w:rsidRPr="0026489A">
        <w:t>ubcontractors shall pay all covered employees by check and shall provi</w:t>
      </w:r>
      <w:r>
        <w:t>de</w:t>
      </w:r>
      <w:r w:rsidRPr="0026489A">
        <w:t xml:space="preserve"> employees check stubs or other documentation at least once each month containing information sufficient to document compliance with the requirements of the Living Wage Law concerning living wages, prevailing wages, supplements</w:t>
      </w:r>
      <w:r>
        <w:t>,</w:t>
      </w:r>
      <w:r w:rsidRPr="0026489A">
        <w:t xml:space="preserve"> and health benefits. In addition, if this Agreement is for an amount greater than $1,000,000</w:t>
      </w:r>
      <w:r>
        <w:t>.00</w:t>
      </w:r>
      <w:r w:rsidRPr="0026489A">
        <w:t>, checks issued by the Contractor to covered employees shall be generated by a payroll service or automated payroll system (an in-house system may be used if approved by the Department). For any subcontract for an amount greater than $750,000</w:t>
      </w:r>
      <w:r>
        <w:t>.00</w:t>
      </w:r>
      <w:r w:rsidRPr="0026489A">
        <w:t xml:space="preserve">, checks issued by a </w:t>
      </w:r>
      <w:r>
        <w:t>s</w:t>
      </w:r>
      <w:r w:rsidRPr="0026489A">
        <w:t>ubcontractor to covered employees shall be generated by a payroll service or automated payroll system (an in-house system may be used if approved by the Department).</w:t>
      </w:r>
    </w:p>
    <w:p w14:paraId="30BBC5C4" w14:textId="77777777" w:rsidR="00D815F9" w:rsidRPr="0026489A" w:rsidRDefault="00D815F9" w:rsidP="00D815F9">
      <w:pPr>
        <w:pStyle w:val="NormalWeb"/>
        <w:spacing w:before="0" w:beforeAutospacing="0" w:after="0" w:afterAutospacing="0"/>
        <w:ind w:left="720" w:firstLine="720"/>
      </w:pPr>
    </w:p>
    <w:p w14:paraId="2E9ECED7" w14:textId="77777777" w:rsidR="00D815F9" w:rsidRDefault="00D815F9" w:rsidP="00D815F9">
      <w:pPr>
        <w:numPr>
          <w:ilvl w:val="0"/>
          <w:numId w:val="24"/>
        </w:numPr>
        <w:autoSpaceDE w:val="0"/>
        <w:autoSpaceDN w:val="0"/>
        <w:adjustRightInd w:val="0"/>
        <w:ind w:firstLine="720"/>
        <w:jc w:val="both"/>
        <w:rPr>
          <w:szCs w:val="24"/>
        </w:rPr>
      </w:pPr>
      <w:r w:rsidRPr="0026489A">
        <w:rPr>
          <w:szCs w:val="24"/>
        </w:rPr>
        <w:t>The Department will provide written notices to the Contractor, prepared by the Comptroller, detailing the wages, benefits, and other protections to which covered employees are entitled under Section 6-109. Such notices will be provided in English, Spanish and other languages spoken by ten percent or more of a covered employer</w:t>
      </w:r>
      <w:r>
        <w:rPr>
          <w:szCs w:val="24"/>
        </w:rPr>
        <w:t>’</w:t>
      </w:r>
      <w:r w:rsidRPr="0026489A">
        <w:rPr>
          <w:szCs w:val="24"/>
        </w:rPr>
        <w:t>s covered employees. Throughout the term of this Agreement, the Contractor shall post in a prominent and accessible place at every work site and provide each covered employee a copy of the written notices provided by the Department. The Contractor shall provide the notices to its subcontractors and require them to be posted and provided to each covered employee.</w:t>
      </w:r>
    </w:p>
    <w:p w14:paraId="1D71D165" w14:textId="77777777" w:rsidR="00D815F9" w:rsidRPr="0098015B" w:rsidRDefault="00D815F9" w:rsidP="00D815F9">
      <w:pPr>
        <w:autoSpaceDE w:val="0"/>
        <w:autoSpaceDN w:val="0"/>
        <w:adjustRightInd w:val="0"/>
        <w:ind w:left="720" w:firstLine="720"/>
        <w:rPr>
          <w:szCs w:val="24"/>
        </w:rPr>
      </w:pPr>
    </w:p>
    <w:p w14:paraId="327AC784" w14:textId="77777777" w:rsidR="00D815F9" w:rsidRPr="00831D48" w:rsidRDefault="00D815F9" w:rsidP="00D815F9">
      <w:pPr>
        <w:numPr>
          <w:ilvl w:val="0"/>
          <w:numId w:val="24"/>
        </w:numPr>
        <w:ind w:firstLine="720"/>
        <w:jc w:val="both"/>
      </w:pPr>
      <w:r w:rsidRPr="00831D48">
        <w:t xml:space="preserve">The Contractor shall ensure that its subcontractors comply with the requirements </w:t>
      </w:r>
      <w:r w:rsidRPr="00AE5C9F">
        <w:t xml:space="preserve">of Section 6-109, and shall provide written notification to its subcontractors of those requirements. </w:t>
      </w:r>
      <w:r w:rsidRPr="006853ED">
        <w:t xml:space="preserve">All subcontracts made by the </w:t>
      </w:r>
      <w:r w:rsidRPr="006853ED">
        <w:rPr>
          <w:bCs/>
        </w:rPr>
        <w:t>Contractor</w:t>
      </w:r>
      <w:r w:rsidRPr="006853ED">
        <w:t xml:space="preserve"> shall be in writing and shall inclu</w:t>
      </w:r>
      <w:r w:rsidRPr="00CF73E0">
        <w:t>de provisions relating to the wages, supplements</w:t>
      </w:r>
      <w:r>
        <w:t>,</w:t>
      </w:r>
      <w:r w:rsidRPr="00CF73E0">
        <w:t xml:space="preserve"> and health benefits required by Section 6-109. </w:t>
      </w:r>
      <w:r w:rsidRPr="004853C7">
        <w:t xml:space="preserve">No work may be performed by a </w:t>
      </w:r>
      <w:r>
        <w:rPr>
          <w:bCs/>
        </w:rPr>
        <w:t>s</w:t>
      </w:r>
      <w:r w:rsidRPr="00831D48">
        <w:rPr>
          <w:bCs/>
        </w:rPr>
        <w:t>ubcontractor</w:t>
      </w:r>
      <w:r w:rsidRPr="00907B89">
        <w:t xml:space="preserve"> employing covered employees prior to the </w:t>
      </w:r>
      <w:r w:rsidRPr="00907B89">
        <w:rPr>
          <w:bCs/>
        </w:rPr>
        <w:t>Contractor</w:t>
      </w:r>
      <w:r w:rsidRPr="00907B89">
        <w:t xml:space="preserve"> entering into a written subcontract with the </w:t>
      </w:r>
      <w:r>
        <w:rPr>
          <w:bCs/>
        </w:rPr>
        <w:t>s</w:t>
      </w:r>
      <w:r w:rsidRPr="00831D48">
        <w:rPr>
          <w:bCs/>
        </w:rPr>
        <w:t>ubcontractor</w:t>
      </w:r>
      <w:r>
        <w:t xml:space="preserve">. </w:t>
      </w:r>
      <w:r w:rsidRPr="0098015B">
        <w:t xml:space="preserve">  </w:t>
      </w:r>
    </w:p>
    <w:p w14:paraId="2B44D2CB" w14:textId="77777777" w:rsidR="00D815F9" w:rsidRDefault="00D815F9" w:rsidP="00D815F9">
      <w:pPr>
        <w:pStyle w:val="BodyText2"/>
        <w:ind w:firstLine="720"/>
        <w:rPr>
          <w:szCs w:val="24"/>
        </w:rPr>
      </w:pPr>
    </w:p>
    <w:p w14:paraId="0A57864C" w14:textId="77777777" w:rsidR="00D815F9" w:rsidRDefault="00D815F9" w:rsidP="00D815F9">
      <w:pPr>
        <w:pStyle w:val="BodyText2"/>
        <w:numPr>
          <w:ilvl w:val="0"/>
          <w:numId w:val="24"/>
        </w:numPr>
        <w:tabs>
          <w:tab w:val="left" w:pos="1440"/>
        </w:tabs>
        <w:suppressAutoHyphens w:val="0"/>
        <w:ind w:firstLine="720"/>
        <w:jc w:val="both"/>
        <w:rPr>
          <w:szCs w:val="24"/>
        </w:rPr>
      </w:pPr>
      <w:r w:rsidRPr="00D8712A">
        <w:rPr>
          <w:szCs w:val="24"/>
        </w:rPr>
        <w:t xml:space="preserve">Each year throughout the term of the Agreement and whenever requesting </w:t>
      </w:r>
      <w:r>
        <w:rPr>
          <w:szCs w:val="24"/>
        </w:rPr>
        <w:t>the Department’s</w:t>
      </w:r>
      <w:r w:rsidRPr="00D8712A">
        <w:rPr>
          <w:szCs w:val="24"/>
        </w:rPr>
        <w:t xml:space="preserve"> approval of a subcontractor, the Contractor shall submit to the </w:t>
      </w:r>
      <w:r>
        <w:rPr>
          <w:szCs w:val="24"/>
        </w:rPr>
        <w:t>Department</w:t>
      </w:r>
      <w:r w:rsidRPr="00D8712A">
        <w:rPr>
          <w:szCs w:val="24"/>
        </w:rPr>
        <w:t xml:space="preserve"> an updated certification, as required by Section 6-109 and in the form of the certification attached to this Agreement, identifying any changes to the current certification.</w:t>
      </w:r>
    </w:p>
    <w:p w14:paraId="5AC7CF33" w14:textId="77777777" w:rsidR="00D815F9" w:rsidRDefault="00D815F9" w:rsidP="00D815F9">
      <w:pPr>
        <w:pStyle w:val="BodyText2"/>
        <w:ind w:firstLine="720"/>
        <w:rPr>
          <w:szCs w:val="24"/>
        </w:rPr>
      </w:pPr>
    </w:p>
    <w:p w14:paraId="3E64BD35" w14:textId="77777777" w:rsidR="00D815F9" w:rsidRDefault="00D815F9" w:rsidP="00D815F9">
      <w:pPr>
        <w:pStyle w:val="BodyText2"/>
        <w:numPr>
          <w:ilvl w:val="0"/>
          <w:numId w:val="24"/>
        </w:numPr>
        <w:tabs>
          <w:tab w:val="left" w:pos="1440"/>
        </w:tabs>
        <w:suppressAutoHyphens w:val="0"/>
        <w:ind w:firstLine="720"/>
        <w:jc w:val="both"/>
        <w:rPr>
          <w:color w:val="000000"/>
          <w:szCs w:val="24"/>
        </w:rPr>
      </w:pPr>
      <w:r w:rsidRPr="00D8712A">
        <w:rPr>
          <w:szCs w:val="24"/>
        </w:rPr>
        <w:t xml:space="preserve">Failure to comply with the requirements of Section 6-109 may, in the discretion of the Department, constitute a material breach by the Contractor of the terms of this Agreement. If the Contractor and/or subcontractor receives written notice of such a breach and fails to cure such breach within 30 </w:t>
      </w:r>
      <w:r>
        <w:rPr>
          <w:szCs w:val="24"/>
        </w:rPr>
        <w:t>D</w:t>
      </w:r>
      <w:r w:rsidRPr="00D8712A">
        <w:rPr>
          <w:szCs w:val="24"/>
        </w:rPr>
        <w:t xml:space="preserve">ays, the City shall have the right to pursue any rights or remedies available under this Agreement or under applicable law, including termination of the Agreement. If the Contractor fails to perform in accordance with any of the requirements of Section 6-109 and fails to cure such failure in accordance with the preceding sentence, and there is a continued need for the service, the City may obtain from another source the required service as specified in the original Agreement, or any part thereof, and may charge the Contractor for any difference in price resulting from the alternative arrangements, and may, as appropriate, invoke such other sanctions as are available under the Agreement and applicable law. In addition, </w:t>
      </w:r>
      <w:r w:rsidRPr="00D8712A">
        <w:rPr>
          <w:color w:val="000000"/>
          <w:szCs w:val="24"/>
        </w:rPr>
        <w:t xml:space="preserve">the Contractor agrees to pay for all costs incurred by the </w:t>
      </w:r>
      <w:r w:rsidRPr="00D8712A">
        <w:rPr>
          <w:bCs/>
          <w:color w:val="000000"/>
          <w:szCs w:val="24"/>
        </w:rPr>
        <w:t xml:space="preserve">City </w:t>
      </w:r>
      <w:r w:rsidRPr="00D8712A">
        <w:rPr>
          <w:color w:val="000000"/>
          <w:szCs w:val="24"/>
        </w:rPr>
        <w:t xml:space="preserve">in enforcing the requirements of Section 6-109, including the cost of any investigation conducted by or on behalf of the </w:t>
      </w:r>
      <w:r>
        <w:rPr>
          <w:color w:val="000000"/>
          <w:szCs w:val="24"/>
        </w:rPr>
        <w:t>Department</w:t>
      </w:r>
      <w:r w:rsidRPr="00D8712A">
        <w:rPr>
          <w:color w:val="000000"/>
          <w:szCs w:val="24"/>
        </w:rPr>
        <w:t xml:space="preserve"> or the </w:t>
      </w:r>
      <w:r w:rsidRPr="00D8712A">
        <w:rPr>
          <w:bCs/>
          <w:color w:val="000000"/>
          <w:szCs w:val="24"/>
        </w:rPr>
        <w:t>Comptroller,</w:t>
      </w:r>
      <w:r w:rsidRPr="00D8712A">
        <w:rPr>
          <w:color w:val="000000"/>
          <w:szCs w:val="24"/>
        </w:rPr>
        <w:t xml:space="preserve"> where the </w:t>
      </w:r>
      <w:r w:rsidRPr="00D8712A">
        <w:rPr>
          <w:bCs/>
          <w:color w:val="000000"/>
          <w:szCs w:val="24"/>
        </w:rPr>
        <w:t>City</w:t>
      </w:r>
      <w:r w:rsidRPr="00D8712A">
        <w:rPr>
          <w:color w:val="000000"/>
          <w:szCs w:val="24"/>
        </w:rPr>
        <w:t xml:space="preserve"> discovers that the Contractor or its </w:t>
      </w:r>
      <w:r>
        <w:rPr>
          <w:color w:val="000000"/>
          <w:szCs w:val="24"/>
        </w:rPr>
        <w:t>s</w:t>
      </w:r>
      <w:r w:rsidRPr="00D8712A">
        <w:rPr>
          <w:color w:val="000000"/>
          <w:szCs w:val="24"/>
        </w:rPr>
        <w:t xml:space="preserve">ubcontractor(s) failed to comply with the requirements of this </w:t>
      </w:r>
      <w:r>
        <w:rPr>
          <w:color w:val="000000"/>
          <w:szCs w:val="24"/>
        </w:rPr>
        <w:t>Section 4.04(B)</w:t>
      </w:r>
      <w:r w:rsidRPr="00D8712A">
        <w:rPr>
          <w:color w:val="000000"/>
          <w:szCs w:val="24"/>
        </w:rPr>
        <w:t xml:space="preserve"> or of Section 6-109. The Contractor also agrees, that should it fail or refuse to pay for any such investigation, the </w:t>
      </w:r>
      <w:r>
        <w:rPr>
          <w:color w:val="000000"/>
          <w:szCs w:val="24"/>
        </w:rPr>
        <w:t>Department</w:t>
      </w:r>
      <w:r w:rsidRPr="00D8712A">
        <w:rPr>
          <w:color w:val="000000"/>
          <w:szCs w:val="24"/>
        </w:rPr>
        <w:t xml:space="preserve"> is hereby authorized to deduct from a Contractor</w:t>
      </w:r>
      <w:r>
        <w:rPr>
          <w:color w:val="000000"/>
          <w:szCs w:val="24"/>
        </w:rPr>
        <w:t>‘</w:t>
      </w:r>
      <w:r w:rsidRPr="00D8712A">
        <w:rPr>
          <w:color w:val="000000"/>
          <w:szCs w:val="24"/>
        </w:rPr>
        <w:t>s account an amount equal to the cost of such investigation.</w:t>
      </w:r>
    </w:p>
    <w:p w14:paraId="39BB6063" w14:textId="77777777" w:rsidR="00D815F9" w:rsidRPr="00831D48" w:rsidRDefault="00D815F9" w:rsidP="00D815F9">
      <w:pPr>
        <w:pStyle w:val="BodyText2"/>
        <w:rPr>
          <w:szCs w:val="24"/>
        </w:rPr>
      </w:pPr>
      <w:r w:rsidRPr="0098015B">
        <w:rPr>
          <w:szCs w:val="24"/>
        </w:rPr>
        <w:t xml:space="preserve">  </w:t>
      </w:r>
    </w:p>
    <w:p w14:paraId="646D9067" w14:textId="77777777" w:rsidR="00D815F9" w:rsidRDefault="00D815F9" w:rsidP="00D815F9">
      <w:pPr>
        <w:pStyle w:val="Section"/>
        <w:numPr>
          <w:ilvl w:val="0"/>
          <w:numId w:val="0"/>
        </w:numPr>
        <w:spacing w:after="0"/>
        <w:ind w:firstLine="720"/>
      </w:pPr>
      <w:bookmarkStart w:id="121" w:name="_Toc503875986"/>
      <w:r>
        <w:t>Section 4.05  Non-Discrimination in Employment</w:t>
      </w:r>
      <w:bookmarkEnd w:id="121"/>
    </w:p>
    <w:p w14:paraId="5A49A279" w14:textId="77777777" w:rsidR="00D815F9" w:rsidRPr="00FA75CB" w:rsidRDefault="00D815F9" w:rsidP="00D815F9">
      <w:pPr>
        <w:pStyle w:val="Section"/>
        <w:numPr>
          <w:ilvl w:val="0"/>
          <w:numId w:val="0"/>
        </w:numPr>
        <w:spacing w:after="0"/>
        <w:ind w:firstLine="720"/>
      </w:pPr>
      <w:bookmarkStart w:id="122" w:name="_Toc468852001"/>
      <w:bookmarkStart w:id="123" w:name="_Toc518983349"/>
      <w:bookmarkStart w:id="124" w:name="_Toc522960058"/>
      <w:bookmarkStart w:id="125" w:name="_Toc523041776"/>
      <w:bookmarkStart w:id="126" w:name="_Toc523222533"/>
    </w:p>
    <w:p w14:paraId="55EADABE" w14:textId="77777777" w:rsidR="00D815F9" w:rsidRDefault="00D815F9" w:rsidP="00D815F9">
      <w:pPr>
        <w:numPr>
          <w:ilvl w:val="0"/>
          <w:numId w:val="83"/>
        </w:numPr>
        <w:ind w:left="0" w:firstLine="720"/>
        <w:jc w:val="both"/>
      </w:pPr>
      <w:bookmarkStart w:id="127" w:name="_Toc491862530"/>
      <w:r w:rsidRPr="006853ED">
        <w:t xml:space="preserve">General Prohibition. To the extent required by law, </w:t>
      </w:r>
      <w:r w:rsidRPr="00FA75CB">
        <w:t xml:space="preserve">the </w:t>
      </w:r>
      <w:r w:rsidRPr="006853ED">
        <w:t>Contractor shall not unlawfully discriminate against any employee or applicant for employment because of actual or perceived age, religion, religious practice, creed, sex, gender, gender identity or gender expression, sexual orientation, status as a victim of domestic violence, stalking, and sex offenses, familial status, partnership status, marital status, caregiver status, pregnancy, childbirth or related medical condition, disability, presence of a service animal, predisposing genetic characteristics, race, color, national origin (including ancestry), alienage, citizenship status, political activities or recreational activities as defined in N</w:t>
      </w:r>
      <w:r w:rsidRPr="00FA75CB">
        <w:t>.</w:t>
      </w:r>
      <w:r w:rsidRPr="006853ED">
        <w:t>Y</w:t>
      </w:r>
      <w:r w:rsidRPr="00FA75CB">
        <w:t>.</w:t>
      </w:r>
      <w:r w:rsidRPr="006853ED">
        <w:t xml:space="preserve"> Labor Law 201-d, arrest or conviction record, credit history, military status, uniformed service,  unemployment status, salary history,  or any other protected class of individuals as defined by City, State or Federal laws, rules or regulations.</w:t>
      </w:r>
      <w:r w:rsidRPr="00FA75CB">
        <w:t xml:space="preserve"> The</w:t>
      </w:r>
      <w:r w:rsidRPr="006853ED">
        <w:t xml:space="preserve"> Contractor shall comply with all statutory and regulatory obligations to provide reasonable accommodations to individuals with disabilities, due to pregnancy, childbirth, or a related medical condition, due to status as a victim of domestic violence, stalking, or sex offenses, or due to religion.</w:t>
      </w:r>
      <w:bookmarkEnd w:id="127"/>
    </w:p>
    <w:p w14:paraId="2DD67C3F" w14:textId="77777777" w:rsidR="00D815F9" w:rsidRDefault="00D815F9" w:rsidP="00D815F9">
      <w:pPr>
        <w:ind w:left="720"/>
      </w:pPr>
    </w:p>
    <w:p w14:paraId="186952D5" w14:textId="77777777" w:rsidR="00D815F9" w:rsidRDefault="00D815F9" w:rsidP="00D815F9">
      <w:pPr>
        <w:numPr>
          <w:ilvl w:val="0"/>
          <w:numId w:val="83"/>
        </w:numPr>
        <w:ind w:left="0" w:firstLine="720"/>
        <w:jc w:val="both"/>
      </w:pPr>
      <w:r>
        <w:t xml:space="preserve">N.Y. </w:t>
      </w:r>
      <w:r w:rsidRPr="004F5054">
        <w:t>Labor Law § 220-e. If this Agreement is for the construction, alteration or repair of any public building or public work or for the manufacture, sale, or distribution of materials, equipment, or supplies, the Contractor agrees, as required by N.Y. Labor Law § 220-e, that</w:t>
      </w:r>
      <w:r>
        <w:t>:</w:t>
      </w:r>
    </w:p>
    <w:p w14:paraId="1B9B75F8" w14:textId="77777777" w:rsidR="00D815F9" w:rsidRDefault="00D815F9" w:rsidP="00D815F9"/>
    <w:bookmarkEnd w:id="122"/>
    <w:bookmarkEnd w:id="123"/>
    <w:bookmarkEnd w:id="124"/>
    <w:bookmarkEnd w:id="125"/>
    <w:bookmarkEnd w:id="126"/>
    <w:p w14:paraId="36097499" w14:textId="77777777" w:rsidR="00D815F9" w:rsidRDefault="00D815F9" w:rsidP="00D815F9">
      <w:pPr>
        <w:numPr>
          <w:ilvl w:val="0"/>
          <w:numId w:val="87"/>
        </w:numPr>
        <w:ind w:left="720" w:firstLine="720"/>
        <w:jc w:val="both"/>
      </w:pPr>
      <w:r w:rsidRPr="006853ED">
        <w:t xml:space="preserve">In the hiring of employees for the performance of work under this Agreement or any subcontract hereunder, neither the Contractor, </w:t>
      </w:r>
      <w:r w:rsidRPr="004402E7">
        <w:t>subcontractor, nor any person acting on behalf of such Contractor or subcontractor,</w:t>
      </w:r>
      <w:r w:rsidRPr="000863A1">
        <w:t xml:space="preserve"> shall by reason of race, creed, color, disability, sex or national origin discriminate against any citizen of the State of New York who is qualified and available to perform the work to which the employment relates;</w:t>
      </w:r>
    </w:p>
    <w:p w14:paraId="23CAF2B1" w14:textId="77777777" w:rsidR="00D815F9" w:rsidRPr="006853ED" w:rsidRDefault="00D815F9" w:rsidP="00D815F9">
      <w:pPr>
        <w:ind w:left="720" w:firstLine="720"/>
      </w:pPr>
      <w:r>
        <w:tab/>
      </w:r>
    </w:p>
    <w:p w14:paraId="3BCD335D" w14:textId="77777777" w:rsidR="00D815F9" w:rsidRDefault="00D815F9" w:rsidP="00D815F9">
      <w:pPr>
        <w:numPr>
          <w:ilvl w:val="0"/>
          <w:numId w:val="87"/>
        </w:numPr>
        <w:ind w:left="720" w:firstLine="720"/>
        <w:jc w:val="both"/>
      </w:pPr>
      <w:r w:rsidRPr="006853ED">
        <w:t>Neither the Contractor</w:t>
      </w:r>
      <w:r w:rsidRPr="004402E7">
        <w:t>, subcontractor, nor any person on his or her behalf shall, in any manner, discriminate against or intimidate any employee hired for the performance of work under this Agreement on account of race, creed, color, disability, sex or national origin;</w:t>
      </w:r>
    </w:p>
    <w:p w14:paraId="4A384011" w14:textId="77777777" w:rsidR="00D815F9" w:rsidRPr="006853ED" w:rsidRDefault="00D815F9" w:rsidP="00D815F9">
      <w:pPr>
        <w:ind w:left="1440"/>
      </w:pPr>
    </w:p>
    <w:p w14:paraId="6AFE9860" w14:textId="77777777" w:rsidR="00D815F9" w:rsidRDefault="00D815F9" w:rsidP="00D815F9">
      <w:pPr>
        <w:numPr>
          <w:ilvl w:val="0"/>
          <w:numId w:val="87"/>
        </w:numPr>
        <w:ind w:left="720" w:firstLine="720"/>
        <w:jc w:val="both"/>
      </w:pPr>
      <w:r w:rsidRPr="006853ED">
        <w:t>There may be de</w:t>
      </w:r>
      <w:r w:rsidRPr="004402E7">
        <w:t xml:space="preserve">ducted from the amount payable to the Contractor by the City under this Agreement a penalty of </w:t>
      </w:r>
      <w:r w:rsidRPr="00185AC5">
        <w:t>$50</w:t>
      </w:r>
      <w:r w:rsidRPr="005C4BF9">
        <w:t xml:space="preserve">.00 for each person for each calendar day during which such person was discriminated against or intimidated in violation of the provisions </w:t>
      </w:r>
      <w:r w:rsidRPr="00A466FE">
        <w:t>of this Agreement; and</w:t>
      </w:r>
    </w:p>
    <w:p w14:paraId="442890AA" w14:textId="77777777" w:rsidR="00D815F9" w:rsidRDefault="00D815F9" w:rsidP="00D815F9">
      <w:pPr>
        <w:ind w:left="1440"/>
      </w:pPr>
    </w:p>
    <w:p w14:paraId="634291E9" w14:textId="77777777" w:rsidR="00D815F9" w:rsidRDefault="00D815F9" w:rsidP="00D815F9">
      <w:pPr>
        <w:numPr>
          <w:ilvl w:val="0"/>
          <w:numId w:val="87"/>
        </w:numPr>
        <w:ind w:left="720" w:firstLine="720"/>
        <w:jc w:val="both"/>
      </w:pPr>
      <w:r w:rsidRPr="006853ED">
        <w:t>This Agreement may be terminated by the City, and all monies due or to become due hereunder may be forfeited, for a second or any subsequent violation of the terms or conditions of this Section</w:t>
      </w:r>
      <w:r>
        <w:t xml:space="preserve"> 4.05</w:t>
      </w:r>
      <w:r w:rsidRPr="006853ED">
        <w:t>.</w:t>
      </w:r>
    </w:p>
    <w:p w14:paraId="0BE494C7" w14:textId="77777777" w:rsidR="00D815F9" w:rsidRPr="006853ED" w:rsidRDefault="00D815F9" w:rsidP="00D815F9">
      <w:pPr>
        <w:ind w:left="1440"/>
      </w:pPr>
    </w:p>
    <w:p w14:paraId="5B2C56CE" w14:textId="77777777" w:rsidR="00D815F9" w:rsidRDefault="00D815F9" w:rsidP="00D815F9">
      <w:r w:rsidRPr="006853ED">
        <w:t>The provisions of this Section</w:t>
      </w:r>
      <w:r w:rsidRPr="004402E7">
        <w:t xml:space="preserve"> 4.05(B) shall be limited to operations performed within the territorial limits of the State of New York.</w:t>
      </w:r>
    </w:p>
    <w:p w14:paraId="4F0B05BC" w14:textId="77777777" w:rsidR="00D815F9" w:rsidRPr="006853ED" w:rsidRDefault="00D815F9" w:rsidP="00D815F9"/>
    <w:p w14:paraId="74E7E286" w14:textId="77777777" w:rsidR="00D815F9" w:rsidRDefault="00D815F9" w:rsidP="00D815F9">
      <w:pPr>
        <w:numPr>
          <w:ilvl w:val="0"/>
          <w:numId w:val="83"/>
        </w:numPr>
        <w:ind w:left="0" w:firstLine="720"/>
        <w:jc w:val="both"/>
      </w:pPr>
      <w:bookmarkStart w:id="128" w:name="_Toc468852002"/>
      <w:bookmarkStart w:id="129" w:name="_Toc518983350"/>
      <w:bookmarkStart w:id="130" w:name="_Toc522960059"/>
      <w:bookmarkStart w:id="131" w:name="_Toc523041777"/>
      <w:bookmarkStart w:id="132" w:name="_Toc523222534"/>
      <w:bookmarkStart w:id="133" w:name="_Toc491862533"/>
      <w:r w:rsidRPr="006853ED">
        <w:t xml:space="preserve">Admin. </w:t>
      </w:r>
      <w:r w:rsidRPr="004402E7">
        <w:t>Code § 6-108</w:t>
      </w:r>
      <w:bookmarkEnd w:id="128"/>
      <w:bookmarkEnd w:id="129"/>
      <w:bookmarkEnd w:id="130"/>
      <w:bookmarkEnd w:id="131"/>
      <w:bookmarkEnd w:id="132"/>
      <w:r w:rsidRPr="004402E7">
        <w:t>.</w:t>
      </w:r>
      <w:bookmarkEnd w:id="133"/>
      <w:r w:rsidRPr="004402E7">
        <w:t xml:space="preserve"> </w:t>
      </w:r>
      <w:bookmarkStart w:id="134" w:name="_Toc491862534"/>
      <w:r w:rsidRPr="004402E7">
        <w:t>If this Agreement is for the construction, alteration or repair of buildings or the construction or repair o</w:t>
      </w:r>
      <w:r w:rsidRPr="000863A1">
        <w:t xml:space="preserve">f streets or highways, or for the manufacture, sale, or distribution of materials, equipment or supplies, </w:t>
      </w:r>
      <w:r w:rsidRPr="004853C7">
        <w:t xml:space="preserve">the Contractor agrees, as required by </w:t>
      </w:r>
      <w:r w:rsidRPr="00BC34A0">
        <w:t>Admin</w:t>
      </w:r>
      <w:r w:rsidRPr="00FA75CB">
        <w:t>.</w:t>
      </w:r>
      <w:r w:rsidRPr="006853ED">
        <w:t xml:space="preserve"> Code § 6-108, that:</w:t>
      </w:r>
      <w:bookmarkEnd w:id="134"/>
    </w:p>
    <w:p w14:paraId="7EEA17BA" w14:textId="77777777" w:rsidR="00D815F9" w:rsidRPr="00FA75CB" w:rsidRDefault="00D815F9" w:rsidP="00D815F9">
      <w:pPr>
        <w:ind w:left="720"/>
      </w:pPr>
    </w:p>
    <w:p w14:paraId="759D2DE2" w14:textId="77777777" w:rsidR="00D815F9" w:rsidRDefault="00D815F9" w:rsidP="00D815F9">
      <w:pPr>
        <w:numPr>
          <w:ilvl w:val="0"/>
          <w:numId w:val="88"/>
        </w:numPr>
        <w:ind w:firstLine="720"/>
        <w:jc w:val="both"/>
      </w:pPr>
      <w:r w:rsidRPr="006853ED">
        <w:t>It shall be unlawful for any person engaged in the construction, alteration or repair of buildings or engaged in the construction or repair of streets or highways pursuant to a contract with the City or engaged in the manufacture, sale or distribution of materials, equipment or supplies pursuant to a contract wit</w:t>
      </w:r>
      <w:r w:rsidRPr="000863A1">
        <w:t>h the City to refuse to employ or to refuse to continue in any employment any person on account of the race, color or creed of such person.</w:t>
      </w:r>
    </w:p>
    <w:p w14:paraId="29F625EC" w14:textId="77777777" w:rsidR="00D815F9" w:rsidRPr="004853C7" w:rsidRDefault="00D815F9" w:rsidP="00D815F9">
      <w:pPr>
        <w:ind w:left="1440"/>
      </w:pPr>
    </w:p>
    <w:p w14:paraId="63199B16" w14:textId="77777777" w:rsidR="00D815F9" w:rsidRPr="00A6554C" w:rsidRDefault="00D815F9" w:rsidP="00D815F9">
      <w:pPr>
        <w:numPr>
          <w:ilvl w:val="0"/>
          <w:numId w:val="88"/>
        </w:numPr>
        <w:ind w:firstLine="720"/>
        <w:jc w:val="both"/>
      </w:pPr>
      <w:r w:rsidRPr="00185AC5">
        <w:t>It shall be unlawful for any person or any servant, agent or employee of any person, described in</w:t>
      </w:r>
      <w:r w:rsidRPr="005C4BF9">
        <w:t xml:space="preserve"> Section 4.05(C)(1)</w:t>
      </w:r>
      <w:r w:rsidRPr="00A466FE">
        <w:t xml:space="preserve"> above, to ask, indicate or transmit, orally or in writing, directly or indirectly, the race, color, creed or religious affiliation of any person employed or seeking employment from such person, firm or corporation.</w:t>
      </w:r>
    </w:p>
    <w:p w14:paraId="685F785A" w14:textId="77777777" w:rsidR="00D815F9" w:rsidRDefault="00D815F9" w:rsidP="00D815F9">
      <w:r w:rsidRPr="00A6554C">
        <w:t>Breach of the fore</w:t>
      </w:r>
      <w:r w:rsidRPr="00D83A78">
        <w:t>going provisions shall be deemed a breach of a material provision of this Agreement.</w:t>
      </w:r>
    </w:p>
    <w:p w14:paraId="3198FAF9" w14:textId="77777777" w:rsidR="00D815F9" w:rsidRPr="006853ED" w:rsidRDefault="00D815F9" w:rsidP="00D815F9"/>
    <w:p w14:paraId="54E0F9F9" w14:textId="77777777" w:rsidR="00D815F9" w:rsidRDefault="00D815F9" w:rsidP="00D815F9">
      <w:r w:rsidRPr="004402E7">
        <w:t>Any person, or the employee, manager or owner of or officer of such firm or corporation who shall violate any of the provisions of this Section</w:t>
      </w:r>
      <w:r>
        <w:t xml:space="preserve"> 4.05(C)</w:t>
      </w:r>
      <w:r w:rsidRPr="004402E7">
        <w:t xml:space="preserve"> shall, upon conviction th</w:t>
      </w:r>
      <w:r w:rsidRPr="000863A1">
        <w:t xml:space="preserve">ereof, be punished by a fine of not more than </w:t>
      </w:r>
      <w:r w:rsidRPr="004853C7">
        <w:t>$100</w:t>
      </w:r>
      <w:r w:rsidRPr="00BC34A0">
        <w:t>.00</w:t>
      </w:r>
      <w:r w:rsidRPr="005C4BF9">
        <w:t xml:space="preserve"> or by imprisonment for not more than </w:t>
      </w:r>
      <w:r w:rsidRPr="00A6554C">
        <w:t>30 Days, or both.</w:t>
      </w:r>
    </w:p>
    <w:p w14:paraId="55E2A54A" w14:textId="77777777" w:rsidR="00D815F9" w:rsidRPr="006853ED" w:rsidRDefault="00D815F9" w:rsidP="00D815F9"/>
    <w:p w14:paraId="72EBEDEF" w14:textId="77777777" w:rsidR="00D815F9" w:rsidRPr="004402E7" w:rsidRDefault="00D815F9" w:rsidP="00D815F9">
      <w:pPr>
        <w:numPr>
          <w:ilvl w:val="0"/>
          <w:numId w:val="83"/>
        </w:numPr>
        <w:ind w:left="0" w:firstLine="720"/>
        <w:jc w:val="both"/>
      </w:pPr>
      <w:bookmarkStart w:id="135" w:name="_Toc468852003"/>
      <w:bookmarkStart w:id="136" w:name="_Toc518983351"/>
      <w:bookmarkStart w:id="137" w:name="_Toc522960060"/>
      <w:bookmarkStart w:id="138" w:name="_Toc523041778"/>
      <w:bookmarkStart w:id="139" w:name="_Toc523222535"/>
      <w:bookmarkStart w:id="140" w:name="_Toc491862535"/>
      <w:r w:rsidRPr="006853ED">
        <w:t>E.O. 50 -- Equal Employment Opportunity</w:t>
      </w:r>
      <w:bookmarkEnd w:id="135"/>
      <w:bookmarkEnd w:id="136"/>
      <w:bookmarkEnd w:id="137"/>
      <w:bookmarkEnd w:id="138"/>
      <w:bookmarkEnd w:id="139"/>
      <w:bookmarkEnd w:id="140"/>
    </w:p>
    <w:p w14:paraId="6013D2CC" w14:textId="77777777" w:rsidR="00D815F9" w:rsidRPr="004402E7" w:rsidRDefault="00D815F9" w:rsidP="00D815F9"/>
    <w:p w14:paraId="738AC861" w14:textId="77777777" w:rsidR="00D815F9" w:rsidRDefault="00D815F9" w:rsidP="00D815F9">
      <w:pPr>
        <w:numPr>
          <w:ilvl w:val="0"/>
          <w:numId w:val="89"/>
        </w:numPr>
        <w:ind w:firstLine="720"/>
        <w:jc w:val="both"/>
      </w:pPr>
      <w:r w:rsidRPr="000863A1">
        <w:t xml:space="preserve">This Agreement is subject to the requirements of </w:t>
      </w:r>
      <w:r w:rsidRPr="004853C7">
        <w:t>City Executive Order No. 50 (1980) (</w:t>
      </w:r>
      <w:r w:rsidRPr="00185AC5">
        <w:t>“</w:t>
      </w:r>
      <w:r w:rsidRPr="00BC34A0">
        <w:t>E.O. 50</w:t>
      </w:r>
      <w:r w:rsidRPr="005C4BF9">
        <w:t>”), as revised, and the rules set forth at 66 RCNY § 10-01 et seq</w:t>
      </w:r>
      <w:r w:rsidRPr="00FE63D9">
        <w:t xml:space="preserve">. </w:t>
      </w:r>
      <w:r w:rsidRPr="006853ED">
        <w:t xml:space="preserve">No agreement will be awarded unless and until these requirements have been complied with in their entirety. </w:t>
      </w:r>
      <w:r w:rsidRPr="004402E7">
        <w:t>The Contractor agrees that it:</w:t>
      </w:r>
    </w:p>
    <w:p w14:paraId="2E361D23" w14:textId="77777777" w:rsidR="00D815F9" w:rsidRDefault="00D815F9" w:rsidP="00D815F9">
      <w:pPr>
        <w:ind w:left="1440"/>
      </w:pPr>
    </w:p>
    <w:p w14:paraId="6D0890C4" w14:textId="77777777" w:rsidR="00D815F9" w:rsidRDefault="00D815F9" w:rsidP="00D815F9">
      <w:pPr>
        <w:numPr>
          <w:ilvl w:val="1"/>
          <w:numId w:val="89"/>
        </w:numPr>
        <w:ind w:left="1440" w:firstLine="360"/>
        <w:jc w:val="both"/>
      </w:pPr>
      <w:r w:rsidRPr="006853ED">
        <w:t>Will not discriminate unlawfully against any employee or applicant for employment because of race, creed, color, national origin, sex, age, disability, marital status, sexual orientation or citizenship status with respect to all employment decisions i</w:t>
      </w:r>
      <w:r w:rsidRPr="000863A1">
        <w:t>ncluding, but not limited to, recruitment, hiring, upgrading, demotion, downgrading, transfer, training, rates of pay or other forms of compensation, layoff, termination, and all other terms and conditions of employment;</w:t>
      </w:r>
    </w:p>
    <w:p w14:paraId="7CA6B339" w14:textId="77777777" w:rsidR="00D815F9" w:rsidRDefault="00D815F9" w:rsidP="00D815F9">
      <w:pPr>
        <w:ind w:left="1800"/>
      </w:pPr>
    </w:p>
    <w:p w14:paraId="22369402" w14:textId="77777777" w:rsidR="00D815F9" w:rsidRDefault="00D815F9" w:rsidP="00D815F9">
      <w:pPr>
        <w:numPr>
          <w:ilvl w:val="1"/>
          <w:numId w:val="89"/>
        </w:numPr>
        <w:ind w:left="1440" w:firstLine="360"/>
        <w:jc w:val="both"/>
      </w:pPr>
      <w:r>
        <w:t xml:space="preserve">Will </w:t>
      </w:r>
      <w:r w:rsidRPr="004F5054">
        <w:t>not discriminate unlawfully in the selection of subcontractors on the basis of the owners’, partners’ or shareholders’ race, color, creed, national origin, sex, age, disability, marital status, sexual orientation, or citizenship status</w:t>
      </w:r>
      <w:r>
        <w:t xml:space="preserve">; </w:t>
      </w:r>
    </w:p>
    <w:p w14:paraId="22D8E5C6" w14:textId="77777777" w:rsidR="00D815F9" w:rsidRDefault="00D815F9" w:rsidP="00D815F9"/>
    <w:p w14:paraId="75F3969F" w14:textId="77777777" w:rsidR="00D815F9" w:rsidRDefault="00D815F9" w:rsidP="00D815F9">
      <w:pPr>
        <w:numPr>
          <w:ilvl w:val="1"/>
          <w:numId w:val="89"/>
        </w:numPr>
        <w:ind w:left="1440" w:firstLine="360"/>
        <w:jc w:val="both"/>
      </w:pPr>
      <w:r>
        <w:t xml:space="preserve">Will </w:t>
      </w:r>
      <w:r w:rsidRPr="004F5054">
        <w:t>state in all solicitations or advertisements for employees placed by or on behalf of the Contractor that all qualified applicants will receive consideration for employment without unlawful discrimination based on race, color, creed, national origin, sex, age, disability, marital status, sexual orientation or citizenship status, and that it is an equal employment opportunity employer</w:t>
      </w:r>
      <w:r>
        <w:t>;</w:t>
      </w:r>
    </w:p>
    <w:p w14:paraId="1CE64CB9" w14:textId="77777777" w:rsidR="00D815F9" w:rsidRPr="006853ED" w:rsidRDefault="00D815F9" w:rsidP="00D815F9"/>
    <w:p w14:paraId="4A1A0B88" w14:textId="77777777" w:rsidR="00D815F9" w:rsidRDefault="00D815F9" w:rsidP="00D815F9">
      <w:pPr>
        <w:numPr>
          <w:ilvl w:val="1"/>
          <w:numId w:val="89"/>
        </w:numPr>
        <w:ind w:left="1440" w:firstLine="360"/>
        <w:jc w:val="both"/>
      </w:pPr>
      <w:r w:rsidRPr="00090953">
        <w:t>Will send to each labor organization or representative of workers with which it has a collective bargaining agreement or other contract or memorandum of understanding, written notification of its equal employment opportunity commitments under E.O. 50 and the rules and regulations promu</w:t>
      </w:r>
      <w:r w:rsidRPr="00A70E4A">
        <w:t>lgated thereunder;</w:t>
      </w:r>
    </w:p>
    <w:p w14:paraId="64392E54" w14:textId="77777777" w:rsidR="00D815F9" w:rsidRPr="006853ED" w:rsidRDefault="00D815F9" w:rsidP="00D815F9">
      <w:pPr>
        <w:ind w:left="1800"/>
      </w:pPr>
    </w:p>
    <w:p w14:paraId="00B34920" w14:textId="77777777" w:rsidR="00D815F9" w:rsidRDefault="00D815F9" w:rsidP="00D815F9">
      <w:pPr>
        <w:numPr>
          <w:ilvl w:val="1"/>
          <w:numId w:val="89"/>
        </w:numPr>
        <w:ind w:left="1440" w:firstLine="360"/>
        <w:jc w:val="both"/>
      </w:pPr>
      <w:r w:rsidRPr="004402E7">
        <w:t xml:space="preserve">Will furnish before this Agreement is awarded all information and reports including an Employment Report which are required by E.O. 50, the rules and regulations promulgated thereunder, and orders of the </w:t>
      </w:r>
      <w:r w:rsidRPr="004853C7">
        <w:t>SBS</w:t>
      </w:r>
      <w:r w:rsidRPr="00185AC5">
        <w:t>, Division of Labor Services (</w:t>
      </w:r>
      <w:r w:rsidRPr="005C4BF9">
        <w:t>“DLS</w:t>
      </w:r>
      <w:r w:rsidRPr="00A6554C">
        <w:t>”); and</w:t>
      </w:r>
    </w:p>
    <w:p w14:paraId="790906B8" w14:textId="77777777" w:rsidR="00D815F9" w:rsidRPr="006853ED" w:rsidRDefault="00D815F9" w:rsidP="00D815F9">
      <w:pPr>
        <w:ind w:left="1800"/>
      </w:pPr>
    </w:p>
    <w:p w14:paraId="6A53C697" w14:textId="77777777" w:rsidR="00D815F9" w:rsidRDefault="00D815F9" w:rsidP="00D815F9">
      <w:pPr>
        <w:numPr>
          <w:ilvl w:val="1"/>
          <w:numId w:val="89"/>
        </w:numPr>
        <w:ind w:left="1440" w:firstLine="360"/>
        <w:jc w:val="both"/>
      </w:pPr>
      <w:r w:rsidRPr="004402E7">
        <w:t>Will permit DLS to have access to all relevant books, records, and accounts for the purposes of investigation to ascertain compliance with such rules, regulations, and orders.</w:t>
      </w:r>
    </w:p>
    <w:p w14:paraId="2AF67D14" w14:textId="77777777" w:rsidR="00D815F9" w:rsidRPr="006853ED" w:rsidRDefault="00D815F9" w:rsidP="00D815F9">
      <w:pPr>
        <w:ind w:left="1800"/>
      </w:pPr>
    </w:p>
    <w:p w14:paraId="4D292329" w14:textId="77777777" w:rsidR="00D815F9" w:rsidRDefault="00D815F9" w:rsidP="00D815F9">
      <w:pPr>
        <w:numPr>
          <w:ilvl w:val="0"/>
          <w:numId w:val="89"/>
        </w:numPr>
        <w:ind w:firstLine="720"/>
        <w:jc w:val="both"/>
      </w:pPr>
      <w:r w:rsidRPr="004402E7">
        <w:t>The Contractor understands that in the event of its noncompliance with the nondiscrimination clauses of this Agreement or with any of such rules, regulations, or orders, such noncompliance shall constitute a material breach of this Agreement and noncompliance with E.O</w:t>
      </w:r>
      <w:r w:rsidRPr="000863A1">
        <w:t>. 50 and the rules and regulations promulgated thereunder</w:t>
      </w:r>
      <w:r w:rsidRPr="004853C7">
        <w:t xml:space="preserve">. </w:t>
      </w:r>
      <w:r w:rsidRPr="00185AC5">
        <w:t>After a hearing held pursuant to the rules of DLS, the Director of DLS may direct the Commissioner to impose any or all of the following sanctions:</w:t>
      </w:r>
    </w:p>
    <w:p w14:paraId="3E36ACE4" w14:textId="77777777" w:rsidR="00D815F9" w:rsidRPr="006853ED" w:rsidRDefault="00D815F9" w:rsidP="00D815F9">
      <w:pPr>
        <w:ind w:left="1440"/>
      </w:pPr>
    </w:p>
    <w:p w14:paraId="52938E3A" w14:textId="77777777" w:rsidR="00D815F9" w:rsidRPr="004402E7" w:rsidRDefault="00D815F9" w:rsidP="00D815F9">
      <w:pPr>
        <w:numPr>
          <w:ilvl w:val="1"/>
          <w:numId w:val="89"/>
        </w:numPr>
        <w:ind w:left="1440" w:firstLine="360"/>
        <w:jc w:val="both"/>
      </w:pPr>
      <w:r w:rsidRPr="004402E7">
        <w:t>Disapproval of the Contractor; and/or</w:t>
      </w:r>
    </w:p>
    <w:p w14:paraId="01C43A64" w14:textId="77777777" w:rsidR="00D815F9" w:rsidRPr="00CF73E0" w:rsidRDefault="00D815F9" w:rsidP="00D815F9">
      <w:pPr>
        <w:ind w:left="1440" w:firstLine="360"/>
      </w:pPr>
    </w:p>
    <w:p w14:paraId="6000B058" w14:textId="77777777" w:rsidR="00D815F9" w:rsidRDefault="00D815F9" w:rsidP="00D815F9">
      <w:pPr>
        <w:numPr>
          <w:ilvl w:val="1"/>
          <w:numId w:val="89"/>
        </w:numPr>
        <w:ind w:left="1440" w:firstLine="360"/>
        <w:jc w:val="both"/>
      </w:pPr>
      <w:r w:rsidRPr="004853C7">
        <w:t>Suspension or termination of the Agreement; and/or</w:t>
      </w:r>
    </w:p>
    <w:p w14:paraId="157A0BA5" w14:textId="77777777" w:rsidR="00D815F9" w:rsidRPr="006853ED" w:rsidRDefault="00D815F9" w:rsidP="00D815F9"/>
    <w:p w14:paraId="061D8419" w14:textId="77777777" w:rsidR="00D815F9" w:rsidRDefault="00D815F9" w:rsidP="00D815F9">
      <w:pPr>
        <w:numPr>
          <w:ilvl w:val="1"/>
          <w:numId w:val="89"/>
        </w:numPr>
        <w:ind w:left="1440" w:firstLine="360"/>
        <w:jc w:val="both"/>
      </w:pPr>
      <w:r w:rsidRPr="004402E7">
        <w:t>Declaring the Contractor in default; and/or</w:t>
      </w:r>
    </w:p>
    <w:p w14:paraId="35616DAD" w14:textId="77777777" w:rsidR="00D815F9" w:rsidRPr="006853ED" w:rsidRDefault="00D815F9" w:rsidP="00D815F9">
      <w:pPr>
        <w:ind w:left="1800"/>
      </w:pPr>
    </w:p>
    <w:p w14:paraId="75B96155" w14:textId="77777777" w:rsidR="00D815F9" w:rsidRDefault="00D815F9" w:rsidP="00D815F9">
      <w:pPr>
        <w:numPr>
          <w:ilvl w:val="1"/>
          <w:numId w:val="89"/>
        </w:numPr>
        <w:ind w:left="1440" w:firstLine="360"/>
        <w:jc w:val="both"/>
      </w:pPr>
      <w:r w:rsidRPr="004402E7">
        <w:t>In lieu of any of the foregoing sanctions, imposition of an employment program.</w:t>
      </w:r>
    </w:p>
    <w:p w14:paraId="63D7F1C3" w14:textId="77777777" w:rsidR="00D815F9" w:rsidRDefault="00D815F9" w:rsidP="00D815F9">
      <w:pPr>
        <w:ind w:left="1800"/>
      </w:pPr>
    </w:p>
    <w:p w14:paraId="6E62B7A7" w14:textId="77777777" w:rsidR="00D815F9" w:rsidRDefault="00D815F9" w:rsidP="00D815F9">
      <w:pPr>
        <w:numPr>
          <w:ilvl w:val="0"/>
          <w:numId w:val="89"/>
        </w:numPr>
        <w:ind w:firstLine="720"/>
        <w:jc w:val="both"/>
      </w:pPr>
      <w:r w:rsidRPr="004402E7">
        <w:t xml:space="preserve">Failure to comply with E.O. 50 and the rules and regulations promulgated thereunder in one or more </w:t>
      </w:r>
      <w:r w:rsidRPr="000863A1">
        <w:t>instances</w:t>
      </w:r>
      <w:r w:rsidRPr="004853C7">
        <w:t xml:space="preserve"> may result in the Department declaring the Contractor</w:t>
      </w:r>
      <w:r w:rsidRPr="00185AC5">
        <w:t xml:space="preserve"> to be non-responsible.</w:t>
      </w:r>
    </w:p>
    <w:p w14:paraId="5C2C7E7F" w14:textId="77777777" w:rsidR="00D815F9" w:rsidRPr="006853ED" w:rsidRDefault="00D815F9" w:rsidP="00D815F9">
      <w:pPr>
        <w:ind w:left="1440"/>
      </w:pPr>
    </w:p>
    <w:p w14:paraId="31FDBFA7" w14:textId="77777777" w:rsidR="00D815F9" w:rsidRDefault="00D815F9" w:rsidP="00D815F9">
      <w:pPr>
        <w:numPr>
          <w:ilvl w:val="0"/>
          <w:numId w:val="89"/>
        </w:numPr>
        <w:ind w:firstLine="720"/>
        <w:jc w:val="both"/>
      </w:pPr>
      <w:r w:rsidRPr="004402E7">
        <w:t xml:space="preserve">The Contractor agrees to include the provisions of the foregoing </w:t>
      </w:r>
      <w:r w:rsidRPr="004853C7">
        <w:t>Sections 4.05(D)(1)-(3) in every subcontract or purcha</w:t>
      </w:r>
      <w:r w:rsidRPr="00185AC5">
        <w:t xml:space="preserve">se order in excess of </w:t>
      </w:r>
      <w:r w:rsidRPr="005C4BF9">
        <w:t>$100,000.00</w:t>
      </w:r>
      <w:r w:rsidRPr="00A6554C">
        <w:t xml:space="preserve"> to which it becomes a party unless exempted by E.O. 50 and the rules and regulations promulgated thereunder, so that such provisions will be binding upon each subcontractor or vendor. </w:t>
      </w:r>
      <w:r w:rsidRPr="00D83A78">
        <w:t xml:space="preserve">The Contractor will take such action with respect to any subcontract or purchase order as may be directed by the Director of DLS as a means of enforcing such provisions including sanctions for noncompliance. </w:t>
      </w:r>
      <w:r w:rsidRPr="00090953">
        <w:t>A supplier of unfinished products to the Contra</w:t>
      </w:r>
      <w:r w:rsidRPr="00444EE1">
        <w:t xml:space="preserve">ctor needed to produce the item contracted for shall not be considered a subcontractor or vendor for purposes of this </w:t>
      </w:r>
      <w:r w:rsidRPr="00A70E4A">
        <w:t>Section 4.05(D)(4).</w:t>
      </w:r>
    </w:p>
    <w:p w14:paraId="6EAE4A9F" w14:textId="77777777" w:rsidR="00D815F9" w:rsidRPr="006853ED" w:rsidRDefault="00D815F9" w:rsidP="00D815F9">
      <w:pPr>
        <w:ind w:left="1440"/>
      </w:pPr>
    </w:p>
    <w:p w14:paraId="2F71B79D" w14:textId="77777777" w:rsidR="00D815F9" w:rsidRDefault="00D815F9" w:rsidP="00D815F9">
      <w:pPr>
        <w:numPr>
          <w:ilvl w:val="0"/>
          <w:numId w:val="89"/>
        </w:numPr>
        <w:ind w:firstLine="720"/>
        <w:jc w:val="both"/>
      </w:pPr>
      <w:r w:rsidRPr="006853ED">
        <w:t>The Contractor</w:t>
      </w:r>
      <w:r w:rsidRPr="004402E7">
        <w:t xml:space="preserve"> further agrees that it will refrain from entering into any subcontract or modification there</w:t>
      </w:r>
      <w:r w:rsidRPr="000863A1">
        <w:t>of subject to E.O. 50 and the rules and regulations promulgated thereunder with a subcontractor who is not in compliance with the requirements of E.O. 50 and the rules and regulations promulgated thereunder</w:t>
      </w:r>
      <w:r w:rsidRPr="004853C7">
        <w:t xml:space="preserve">. </w:t>
      </w:r>
      <w:r w:rsidRPr="00185AC5">
        <w:t xml:space="preserve">A </w:t>
      </w:r>
      <w:r w:rsidRPr="005C4BF9">
        <w:t>supplier of unfinished products to the Con</w:t>
      </w:r>
      <w:r w:rsidRPr="00A466FE">
        <w:t xml:space="preserve">tractor needed to produce the item contracted for shall not be considered a subcontractor for purposes of this </w:t>
      </w:r>
      <w:r w:rsidRPr="00A6554C">
        <w:t>Section 4.05(D)(5).</w:t>
      </w:r>
    </w:p>
    <w:p w14:paraId="389DD3A2" w14:textId="77777777" w:rsidR="00D815F9" w:rsidRPr="006853ED" w:rsidRDefault="00D815F9" w:rsidP="00D815F9">
      <w:pPr>
        <w:ind w:left="1440"/>
      </w:pPr>
    </w:p>
    <w:p w14:paraId="19CCC046" w14:textId="77777777" w:rsidR="00D815F9" w:rsidRPr="004853C7" w:rsidRDefault="00D815F9" w:rsidP="00D815F9">
      <w:pPr>
        <w:numPr>
          <w:ilvl w:val="0"/>
          <w:numId w:val="89"/>
        </w:numPr>
        <w:ind w:firstLine="720"/>
        <w:jc w:val="both"/>
      </w:pPr>
      <w:r w:rsidRPr="004402E7">
        <w:t>Nothing contained in this Section 4.05(D) shall be construed to bar any religious or denominational institution or</w:t>
      </w:r>
      <w:r w:rsidRPr="000863A1">
        <w:t xml:space="preserve"> organization, or any organization operated for charitable or educational purposes, that is operated, supervised or controlled by or in connection with a religious organization, from lawfully limiting employment or lawfully giving preference to persons of </w:t>
      </w:r>
      <w:r w:rsidRPr="004853C7">
        <w:t>the same religion or denomination or from lawfully making such selection as is calculated by such organization to promote the religious principles for which it is established or maintained.</w:t>
      </w:r>
    </w:p>
    <w:p w14:paraId="5EF90FC6" w14:textId="77777777" w:rsidR="00D815F9" w:rsidRDefault="00D815F9" w:rsidP="00D815F9">
      <w:pPr>
        <w:pStyle w:val="LevelAFullSpacing-Spacebeforeandafter"/>
        <w:spacing w:before="0" w:after="0"/>
        <w:ind w:left="720"/>
      </w:pPr>
    </w:p>
    <w:p w14:paraId="13DF10AD" w14:textId="77777777" w:rsidR="00D815F9" w:rsidRPr="00FE63D9" w:rsidRDefault="00D815F9" w:rsidP="00D815F9">
      <w:pPr>
        <w:pStyle w:val="Heading2"/>
        <w:spacing w:before="0" w:after="0"/>
        <w:rPr>
          <w:b w:val="0"/>
        </w:rPr>
      </w:pPr>
      <w:bookmarkStart w:id="141" w:name="_Toc503875987"/>
      <w:r w:rsidRPr="00FE63D9">
        <w:t>Section 4.06  Paid Sick Leave Law</w:t>
      </w:r>
      <w:bookmarkEnd w:id="141"/>
    </w:p>
    <w:p w14:paraId="6F8F65FB" w14:textId="77777777" w:rsidR="00D815F9" w:rsidRDefault="00D815F9" w:rsidP="00D815F9">
      <w:pPr>
        <w:tabs>
          <w:tab w:val="left" w:pos="-720"/>
        </w:tabs>
        <w:suppressAutoHyphens/>
        <w:rPr>
          <w:color w:val="000000"/>
          <w:szCs w:val="24"/>
        </w:rPr>
      </w:pPr>
      <w:r>
        <w:rPr>
          <w:color w:val="000000"/>
          <w:szCs w:val="24"/>
        </w:rPr>
        <w:tab/>
      </w:r>
    </w:p>
    <w:p w14:paraId="6B4843AB" w14:textId="77777777" w:rsidR="00D815F9" w:rsidRPr="00FE63D9" w:rsidRDefault="00D815F9" w:rsidP="00D815F9">
      <w:pPr>
        <w:numPr>
          <w:ilvl w:val="0"/>
          <w:numId w:val="47"/>
        </w:numPr>
        <w:tabs>
          <w:tab w:val="left" w:pos="-720"/>
        </w:tabs>
        <w:suppressAutoHyphens/>
        <w:ind w:left="0" w:firstLine="720"/>
        <w:jc w:val="both"/>
        <w:rPr>
          <w:i/>
          <w:color w:val="000000"/>
          <w:szCs w:val="24"/>
        </w:rPr>
      </w:pPr>
      <w:r w:rsidRPr="00FE63D9">
        <w:rPr>
          <w:i/>
          <w:color w:val="000000"/>
          <w:szCs w:val="24"/>
        </w:rPr>
        <w:t>Introduction and General Provisions.</w:t>
      </w:r>
    </w:p>
    <w:p w14:paraId="4E58F021" w14:textId="77777777" w:rsidR="00D815F9" w:rsidRDefault="00D815F9" w:rsidP="00D815F9">
      <w:pPr>
        <w:tabs>
          <w:tab w:val="left" w:pos="-720"/>
        </w:tabs>
        <w:suppressAutoHyphens/>
        <w:ind w:left="1080"/>
        <w:rPr>
          <w:color w:val="000000"/>
          <w:szCs w:val="24"/>
        </w:rPr>
      </w:pPr>
    </w:p>
    <w:p w14:paraId="45010950" w14:textId="77777777" w:rsidR="00D815F9" w:rsidRDefault="00D815F9" w:rsidP="00D815F9">
      <w:pPr>
        <w:numPr>
          <w:ilvl w:val="0"/>
          <w:numId w:val="48"/>
        </w:numPr>
        <w:tabs>
          <w:tab w:val="left" w:pos="-720"/>
        </w:tabs>
        <w:suppressAutoHyphens/>
        <w:ind w:firstLine="720"/>
        <w:jc w:val="both"/>
        <w:rPr>
          <w:color w:val="000000"/>
          <w:szCs w:val="24"/>
        </w:rPr>
      </w:pPr>
      <w:r w:rsidRPr="00F0065C">
        <w:rPr>
          <w:color w:val="000000"/>
          <w:szCs w:val="24"/>
        </w:rPr>
        <w:t>The Earned Sick Time Act, also known as the Paid Sick Leave Law (</w:t>
      </w:r>
      <w:r>
        <w:rPr>
          <w:color w:val="000000"/>
          <w:szCs w:val="24"/>
        </w:rPr>
        <w:t>“</w:t>
      </w:r>
      <w:r w:rsidRPr="00F0065C">
        <w:rPr>
          <w:color w:val="000000"/>
          <w:szCs w:val="24"/>
        </w:rPr>
        <w:t>PSLL</w:t>
      </w:r>
      <w:r>
        <w:rPr>
          <w:color w:val="000000"/>
          <w:szCs w:val="24"/>
        </w:rPr>
        <w:t>”</w:t>
      </w:r>
      <w:r w:rsidRPr="00F0065C">
        <w:rPr>
          <w:color w:val="000000"/>
          <w:szCs w:val="24"/>
        </w:rPr>
        <w:t>), requires covered employees who annually perform more than 80 hours of work in New York City to be provided with paid sick time.</w:t>
      </w:r>
      <w:r w:rsidRPr="00FE63D9">
        <w:rPr>
          <w:rStyle w:val="FootnoteReference"/>
          <w:color w:val="000000"/>
          <w:szCs w:val="24"/>
        </w:rPr>
        <w:footnoteReference w:id="2"/>
      </w:r>
      <w:r w:rsidRPr="00FE63D9">
        <w:rPr>
          <w:color w:val="000000"/>
          <w:szCs w:val="24"/>
        </w:rPr>
        <w:t xml:space="preserve"> Contractors of the City or of other governmental entities may be required to provide sick time pursuant to the PSLL.</w:t>
      </w:r>
    </w:p>
    <w:p w14:paraId="53CF2E68" w14:textId="77777777" w:rsidR="00D815F9" w:rsidRDefault="00D815F9" w:rsidP="00D815F9">
      <w:pPr>
        <w:tabs>
          <w:tab w:val="left" w:pos="-720"/>
        </w:tabs>
        <w:suppressAutoHyphens/>
        <w:ind w:left="1440"/>
        <w:rPr>
          <w:color w:val="000000"/>
          <w:szCs w:val="24"/>
        </w:rPr>
      </w:pPr>
    </w:p>
    <w:p w14:paraId="4E343EA5" w14:textId="77777777" w:rsidR="00D815F9" w:rsidRDefault="00D815F9" w:rsidP="00D815F9">
      <w:pPr>
        <w:numPr>
          <w:ilvl w:val="0"/>
          <w:numId w:val="48"/>
        </w:numPr>
        <w:tabs>
          <w:tab w:val="left" w:pos="-720"/>
        </w:tabs>
        <w:suppressAutoHyphens/>
        <w:ind w:firstLine="720"/>
        <w:jc w:val="both"/>
        <w:rPr>
          <w:color w:val="000000"/>
          <w:szCs w:val="24"/>
        </w:rPr>
      </w:pPr>
      <w:r w:rsidRPr="00FE63D9">
        <w:rPr>
          <w:color w:val="000000"/>
          <w:szCs w:val="24"/>
        </w:rPr>
        <w:t xml:space="preserve">The PSLL became effective on April 1, 2014, and is codified at Title 20, Chapter 8, of the </w:t>
      </w:r>
      <w:r w:rsidRPr="00963F22">
        <w:rPr>
          <w:color w:val="000000"/>
          <w:szCs w:val="24"/>
        </w:rPr>
        <w:t>Admin</w:t>
      </w:r>
      <w:r>
        <w:rPr>
          <w:color w:val="000000"/>
          <w:szCs w:val="24"/>
        </w:rPr>
        <w:t>.</w:t>
      </w:r>
      <w:r w:rsidRPr="00FE63D9">
        <w:rPr>
          <w:color w:val="000000"/>
          <w:szCs w:val="24"/>
        </w:rPr>
        <w:t xml:space="preserve"> Code. It is administered by the City</w:t>
      </w:r>
      <w:r>
        <w:rPr>
          <w:color w:val="000000"/>
          <w:szCs w:val="24"/>
        </w:rPr>
        <w:t>’</w:t>
      </w:r>
      <w:r w:rsidRPr="00FE63D9">
        <w:rPr>
          <w:color w:val="000000"/>
          <w:szCs w:val="24"/>
        </w:rPr>
        <w:t>s Department of Consumer Affairs (</w:t>
      </w:r>
      <w:r>
        <w:rPr>
          <w:color w:val="000000"/>
          <w:szCs w:val="24"/>
        </w:rPr>
        <w:t>“</w:t>
      </w:r>
      <w:r w:rsidRPr="00FE63D9">
        <w:rPr>
          <w:color w:val="000000"/>
          <w:szCs w:val="24"/>
        </w:rPr>
        <w:t>DCA</w:t>
      </w:r>
      <w:r>
        <w:rPr>
          <w:color w:val="000000"/>
          <w:szCs w:val="24"/>
        </w:rPr>
        <w:t>”</w:t>
      </w:r>
      <w:r w:rsidRPr="00FE63D9">
        <w:rPr>
          <w:color w:val="000000"/>
          <w:szCs w:val="24"/>
        </w:rPr>
        <w:t>)</w:t>
      </w:r>
      <w:r>
        <w:rPr>
          <w:color w:val="000000"/>
          <w:szCs w:val="24"/>
        </w:rPr>
        <w:t>.</w:t>
      </w:r>
      <w:r w:rsidRPr="00FE63D9">
        <w:rPr>
          <w:color w:val="000000"/>
          <w:szCs w:val="24"/>
        </w:rPr>
        <w:t xml:space="preserve"> DCA</w:t>
      </w:r>
      <w:r>
        <w:rPr>
          <w:color w:val="000000"/>
          <w:szCs w:val="24"/>
        </w:rPr>
        <w:t>’</w:t>
      </w:r>
      <w:r w:rsidRPr="00FE63D9">
        <w:rPr>
          <w:color w:val="000000"/>
          <w:szCs w:val="24"/>
        </w:rPr>
        <w:t>s rules promulgated under the PSLL are codified at Chapter 7 of Title 6 of the Rules of the City of New York (</w:t>
      </w:r>
      <w:r>
        <w:rPr>
          <w:color w:val="000000"/>
          <w:szCs w:val="24"/>
        </w:rPr>
        <w:t>“</w:t>
      </w:r>
      <w:r w:rsidRPr="00FE63D9">
        <w:rPr>
          <w:color w:val="000000"/>
          <w:szCs w:val="24"/>
        </w:rPr>
        <w:t>Rules</w:t>
      </w:r>
      <w:r>
        <w:rPr>
          <w:color w:val="000000"/>
          <w:szCs w:val="24"/>
        </w:rPr>
        <w:t>”</w:t>
      </w:r>
      <w:r w:rsidRPr="00FE63D9">
        <w:rPr>
          <w:color w:val="000000"/>
          <w:szCs w:val="24"/>
        </w:rPr>
        <w:t>).</w:t>
      </w:r>
    </w:p>
    <w:p w14:paraId="45542B3D" w14:textId="77777777" w:rsidR="00D815F9" w:rsidRPr="00FE63D9" w:rsidRDefault="00D815F9" w:rsidP="00D815F9">
      <w:pPr>
        <w:tabs>
          <w:tab w:val="left" w:pos="-720"/>
        </w:tabs>
        <w:suppressAutoHyphens/>
        <w:ind w:left="720" w:hanging="720"/>
        <w:rPr>
          <w:color w:val="000000"/>
          <w:szCs w:val="24"/>
        </w:rPr>
      </w:pPr>
    </w:p>
    <w:p w14:paraId="490BA132" w14:textId="77777777" w:rsidR="00D815F9" w:rsidRDefault="00D815F9" w:rsidP="00D815F9">
      <w:pPr>
        <w:numPr>
          <w:ilvl w:val="0"/>
          <w:numId w:val="48"/>
        </w:numPr>
        <w:tabs>
          <w:tab w:val="left" w:pos="-720"/>
        </w:tabs>
        <w:suppressAutoHyphens/>
        <w:ind w:firstLine="720"/>
        <w:jc w:val="both"/>
        <w:rPr>
          <w:color w:val="000000"/>
          <w:szCs w:val="24"/>
        </w:rPr>
      </w:pPr>
      <w:r w:rsidRPr="00FE63D9">
        <w:rPr>
          <w:color w:val="000000"/>
          <w:szCs w:val="24"/>
        </w:rPr>
        <w:t xml:space="preserve">The Contractor agrees to comply in all respects with the PSLL and the Rules, and as amended, if applicable, in the performance of this </w:t>
      </w:r>
      <w:r>
        <w:rPr>
          <w:color w:val="000000"/>
          <w:szCs w:val="24"/>
        </w:rPr>
        <w:t>Agreemen</w:t>
      </w:r>
      <w:r w:rsidRPr="00FE63D9">
        <w:rPr>
          <w:color w:val="000000"/>
          <w:szCs w:val="24"/>
        </w:rPr>
        <w:t xml:space="preserve">t. The Contractor further acknowledges that such compliance is a material term of this </w:t>
      </w:r>
      <w:r>
        <w:rPr>
          <w:color w:val="000000"/>
          <w:szCs w:val="24"/>
        </w:rPr>
        <w:t>Agreement</w:t>
      </w:r>
      <w:r w:rsidRPr="00FE63D9">
        <w:rPr>
          <w:color w:val="000000"/>
          <w:szCs w:val="24"/>
        </w:rPr>
        <w:t xml:space="preserve"> and that failure to comply with the PSLL in performance of this </w:t>
      </w:r>
      <w:r>
        <w:rPr>
          <w:color w:val="000000"/>
          <w:szCs w:val="24"/>
        </w:rPr>
        <w:t>Agreement</w:t>
      </w:r>
      <w:r w:rsidRPr="00FE63D9">
        <w:rPr>
          <w:color w:val="000000"/>
          <w:szCs w:val="24"/>
        </w:rPr>
        <w:t xml:space="preserve"> may result in its termination.</w:t>
      </w:r>
    </w:p>
    <w:p w14:paraId="5E33D36E" w14:textId="77777777" w:rsidR="00D815F9" w:rsidRPr="00FE63D9" w:rsidRDefault="00D815F9" w:rsidP="00D815F9">
      <w:pPr>
        <w:tabs>
          <w:tab w:val="left" w:pos="-720"/>
        </w:tabs>
        <w:suppressAutoHyphens/>
        <w:ind w:left="720" w:firstLine="720"/>
        <w:rPr>
          <w:color w:val="000000"/>
          <w:szCs w:val="24"/>
        </w:rPr>
      </w:pPr>
    </w:p>
    <w:p w14:paraId="0542FBC1" w14:textId="77777777" w:rsidR="00D815F9" w:rsidRDefault="00D815F9" w:rsidP="00D815F9">
      <w:pPr>
        <w:numPr>
          <w:ilvl w:val="0"/>
          <w:numId w:val="48"/>
        </w:numPr>
        <w:tabs>
          <w:tab w:val="left" w:pos="-720"/>
        </w:tabs>
        <w:suppressAutoHyphens/>
        <w:ind w:firstLine="720"/>
        <w:jc w:val="both"/>
        <w:rPr>
          <w:color w:val="000000"/>
          <w:szCs w:val="24"/>
        </w:rPr>
      </w:pPr>
      <w:r w:rsidRPr="00FE63D9">
        <w:rPr>
          <w:color w:val="000000"/>
          <w:szCs w:val="24"/>
        </w:rPr>
        <w:t xml:space="preserve">The Contractor must notify the </w:t>
      </w:r>
      <w:r>
        <w:rPr>
          <w:color w:val="000000"/>
          <w:szCs w:val="24"/>
        </w:rPr>
        <w:t>ACCO</w:t>
      </w:r>
      <w:r w:rsidRPr="00FE63D9">
        <w:rPr>
          <w:color w:val="000000"/>
          <w:szCs w:val="24"/>
        </w:rPr>
        <w:t xml:space="preserve"> in writing within 10 </w:t>
      </w:r>
      <w:r>
        <w:rPr>
          <w:color w:val="000000"/>
          <w:szCs w:val="24"/>
        </w:rPr>
        <w:t>D</w:t>
      </w:r>
      <w:r w:rsidRPr="00FE63D9">
        <w:rPr>
          <w:color w:val="000000"/>
          <w:szCs w:val="24"/>
        </w:rPr>
        <w:t xml:space="preserve">ays of receipt of a complaint (whether oral or written) regarding the PSLL involving the performance of this </w:t>
      </w:r>
      <w:r>
        <w:rPr>
          <w:color w:val="000000"/>
          <w:szCs w:val="24"/>
        </w:rPr>
        <w:t>Agreement</w:t>
      </w:r>
      <w:r w:rsidRPr="00FE63D9">
        <w:rPr>
          <w:color w:val="000000"/>
          <w:szCs w:val="24"/>
        </w:rPr>
        <w:t>. Additionally, the Contractor must cooperate with DCA</w:t>
      </w:r>
      <w:r>
        <w:rPr>
          <w:color w:val="000000"/>
          <w:szCs w:val="24"/>
        </w:rPr>
        <w:t>’</w:t>
      </w:r>
      <w:r w:rsidRPr="00FE63D9">
        <w:rPr>
          <w:color w:val="000000"/>
          <w:szCs w:val="24"/>
        </w:rPr>
        <w:t>s education efforts and must comply with DCA</w:t>
      </w:r>
      <w:r>
        <w:rPr>
          <w:color w:val="000000"/>
          <w:szCs w:val="24"/>
        </w:rPr>
        <w:t>’</w:t>
      </w:r>
      <w:r w:rsidRPr="00FE63D9">
        <w:rPr>
          <w:color w:val="000000"/>
          <w:szCs w:val="24"/>
        </w:rPr>
        <w:t>s subpoenas and other document demands as set forth in the PSLL and Rules.</w:t>
      </w:r>
    </w:p>
    <w:p w14:paraId="75C0D7F4" w14:textId="77777777" w:rsidR="00D815F9" w:rsidRPr="00FE63D9" w:rsidRDefault="00D815F9" w:rsidP="00D815F9">
      <w:pPr>
        <w:tabs>
          <w:tab w:val="left" w:pos="-720"/>
        </w:tabs>
        <w:suppressAutoHyphens/>
        <w:ind w:left="720" w:firstLine="720"/>
        <w:rPr>
          <w:color w:val="000000"/>
          <w:szCs w:val="24"/>
        </w:rPr>
      </w:pPr>
    </w:p>
    <w:p w14:paraId="0229985E" w14:textId="77777777" w:rsidR="00D815F9" w:rsidRDefault="00D815F9" w:rsidP="00D815F9">
      <w:pPr>
        <w:numPr>
          <w:ilvl w:val="0"/>
          <w:numId w:val="48"/>
        </w:numPr>
        <w:tabs>
          <w:tab w:val="left" w:pos="-720"/>
        </w:tabs>
        <w:suppressAutoHyphens/>
        <w:ind w:firstLine="720"/>
        <w:jc w:val="both"/>
        <w:rPr>
          <w:color w:val="000000"/>
          <w:szCs w:val="24"/>
        </w:rPr>
      </w:pPr>
      <w:r w:rsidRPr="00FE63D9">
        <w:rPr>
          <w:color w:val="000000"/>
          <w:szCs w:val="24"/>
        </w:rPr>
        <w:t>The PSLL is summarized below for the convenience of the Contractor. The Contractor is advised to review the PSLL and Rules in their entirety. On the website www.nyc.gov/PaidSickLeave there are links to the PSLL and the associated Rules as well as additional resources for employers, such as Frequently Asked Questions, timekeeping tools and model forms, and an event calendar of upcoming presentations and webinars at which the Contractor can get more information about how to comply with the PSLL. The Contractor acknowledges that it is responsible for compliance with the PSLL notwithstanding any inconsistent language contained herein.</w:t>
      </w:r>
    </w:p>
    <w:p w14:paraId="10C6F0D8" w14:textId="77777777" w:rsidR="00D815F9" w:rsidRPr="00FE63D9" w:rsidRDefault="00D815F9" w:rsidP="00D815F9">
      <w:pPr>
        <w:tabs>
          <w:tab w:val="left" w:pos="-720"/>
        </w:tabs>
        <w:suppressAutoHyphens/>
        <w:ind w:left="720" w:hanging="720"/>
        <w:rPr>
          <w:color w:val="000000"/>
          <w:szCs w:val="24"/>
        </w:rPr>
      </w:pPr>
    </w:p>
    <w:p w14:paraId="3B1245C5" w14:textId="77777777" w:rsidR="00D815F9" w:rsidRPr="00FE63D9" w:rsidRDefault="00D815F9" w:rsidP="00D815F9">
      <w:pPr>
        <w:numPr>
          <w:ilvl w:val="0"/>
          <w:numId w:val="47"/>
        </w:numPr>
        <w:tabs>
          <w:tab w:val="left" w:pos="-720"/>
        </w:tabs>
        <w:suppressAutoHyphens/>
        <w:ind w:left="0" w:firstLine="720"/>
        <w:jc w:val="both"/>
        <w:rPr>
          <w:i/>
          <w:color w:val="000000"/>
          <w:szCs w:val="24"/>
        </w:rPr>
      </w:pPr>
      <w:r w:rsidRPr="00FE63D9">
        <w:rPr>
          <w:i/>
          <w:color w:val="000000"/>
          <w:szCs w:val="24"/>
        </w:rPr>
        <w:t>Pursuant to the PSLL and the Rules: Applicability, Accrual, and Use.</w:t>
      </w:r>
    </w:p>
    <w:p w14:paraId="470B62FE" w14:textId="77777777" w:rsidR="00D815F9" w:rsidRPr="00FE63D9" w:rsidRDefault="00D815F9" w:rsidP="00D815F9">
      <w:pPr>
        <w:tabs>
          <w:tab w:val="left" w:pos="-720"/>
        </w:tabs>
        <w:suppressAutoHyphens/>
        <w:ind w:left="1080"/>
        <w:rPr>
          <w:color w:val="000000"/>
          <w:szCs w:val="24"/>
        </w:rPr>
      </w:pPr>
    </w:p>
    <w:p w14:paraId="1AE18E9B" w14:textId="77777777" w:rsidR="00D815F9" w:rsidRDefault="00D815F9" w:rsidP="00D815F9">
      <w:pPr>
        <w:numPr>
          <w:ilvl w:val="1"/>
          <w:numId w:val="47"/>
        </w:numPr>
        <w:tabs>
          <w:tab w:val="left" w:pos="-720"/>
        </w:tabs>
        <w:suppressAutoHyphens/>
        <w:ind w:left="720" w:firstLine="720"/>
        <w:jc w:val="both"/>
        <w:rPr>
          <w:color w:val="000000"/>
          <w:szCs w:val="24"/>
        </w:rPr>
      </w:pPr>
      <w:r w:rsidRPr="00FE63D9">
        <w:rPr>
          <w:color w:val="000000"/>
          <w:szCs w:val="24"/>
        </w:rPr>
        <w:t xml:space="preserve">An employee who works within the City of New York for more than eighty hours in any consecutive 12-month period designated by the employer as its </w:t>
      </w:r>
      <w:r>
        <w:rPr>
          <w:color w:val="000000"/>
          <w:szCs w:val="24"/>
        </w:rPr>
        <w:t>“</w:t>
      </w:r>
      <w:r w:rsidRPr="00FE63D9">
        <w:rPr>
          <w:color w:val="000000"/>
          <w:szCs w:val="24"/>
        </w:rPr>
        <w:t>calendar year</w:t>
      </w:r>
      <w:r>
        <w:rPr>
          <w:color w:val="000000"/>
          <w:szCs w:val="24"/>
        </w:rPr>
        <w:t>”</w:t>
      </w:r>
      <w:r w:rsidRPr="00FE63D9">
        <w:rPr>
          <w:color w:val="000000"/>
          <w:szCs w:val="24"/>
        </w:rPr>
        <w:t xml:space="preserve"> pursuant to the PSLL (</w:t>
      </w:r>
      <w:r>
        <w:rPr>
          <w:color w:val="000000"/>
          <w:szCs w:val="24"/>
        </w:rPr>
        <w:t>“</w:t>
      </w:r>
      <w:r w:rsidRPr="00FE63D9">
        <w:rPr>
          <w:color w:val="000000"/>
          <w:szCs w:val="24"/>
        </w:rPr>
        <w:t>Year</w:t>
      </w:r>
      <w:r>
        <w:rPr>
          <w:color w:val="000000"/>
          <w:szCs w:val="24"/>
        </w:rPr>
        <w:t>”</w:t>
      </w:r>
      <w:r w:rsidRPr="00FE63D9">
        <w:rPr>
          <w:color w:val="000000"/>
          <w:szCs w:val="24"/>
        </w:rPr>
        <w:t>) must be provided sick time. Employers must provide a minimum of one hour of sick time for every 30 hours worked by an employee and compensation for such sick time must be provided at the greater of the employee</w:t>
      </w:r>
      <w:r>
        <w:rPr>
          <w:color w:val="000000"/>
          <w:szCs w:val="24"/>
        </w:rPr>
        <w:t>’</w:t>
      </w:r>
      <w:r w:rsidRPr="00FE63D9">
        <w:rPr>
          <w:color w:val="000000"/>
          <w:szCs w:val="24"/>
        </w:rPr>
        <w:t>s regular hourly rate or the minimum wage. Employers are not required to provide more than 40 hours of sick time to an employee in any Year.</w:t>
      </w:r>
    </w:p>
    <w:p w14:paraId="5A288C1A" w14:textId="77777777" w:rsidR="00D815F9" w:rsidRPr="00FE63D9" w:rsidRDefault="00D815F9" w:rsidP="00D815F9">
      <w:pPr>
        <w:tabs>
          <w:tab w:val="left" w:pos="-720"/>
        </w:tabs>
        <w:suppressAutoHyphens/>
        <w:ind w:left="720" w:firstLine="720"/>
        <w:rPr>
          <w:color w:val="000000"/>
          <w:szCs w:val="24"/>
        </w:rPr>
      </w:pPr>
    </w:p>
    <w:p w14:paraId="60939956" w14:textId="77777777" w:rsidR="00D815F9" w:rsidRDefault="00D815F9" w:rsidP="00D815F9">
      <w:pPr>
        <w:numPr>
          <w:ilvl w:val="1"/>
          <w:numId w:val="47"/>
        </w:numPr>
        <w:tabs>
          <w:tab w:val="left" w:pos="-720"/>
        </w:tabs>
        <w:suppressAutoHyphens/>
        <w:ind w:left="720" w:firstLine="720"/>
        <w:jc w:val="both"/>
        <w:rPr>
          <w:color w:val="000000"/>
          <w:szCs w:val="24"/>
        </w:rPr>
      </w:pPr>
      <w:r w:rsidRPr="00FE63D9">
        <w:rPr>
          <w:color w:val="000000"/>
          <w:szCs w:val="24"/>
        </w:rPr>
        <w:t xml:space="preserve">An employee has the right to determine how much sick time he or she will use, provided that employers may set a reasonable minimum increment for the use of sick time not to exceed four hours per Day. In addition, an employee may carry over up to 40 hours of unused sick time to the following Year, provided that no employer is required to allow the use of more than </w:t>
      </w:r>
      <w:r>
        <w:rPr>
          <w:color w:val="000000"/>
          <w:szCs w:val="24"/>
        </w:rPr>
        <w:t>40</w:t>
      </w:r>
      <w:r w:rsidRPr="00FE63D9">
        <w:rPr>
          <w:color w:val="000000"/>
          <w:szCs w:val="24"/>
        </w:rPr>
        <w:t xml:space="preserve"> hours of sick time in a Year or carry over unused paid sick time if the employee is paid for such unused sick time and the employer provides the employee with at least the legally required amount of paid sick time for such employee for the immediately subsequent Year on the first Day of such Year.</w:t>
      </w:r>
    </w:p>
    <w:p w14:paraId="196E548E" w14:textId="77777777" w:rsidR="00D815F9" w:rsidRPr="00FE63D9" w:rsidRDefault="00D815F9" w:rsidP="00D815F9">
      <w:pPr>
        <w:tabs>
          <w:tab w:val="left" w:pos="-720"/>
        </w:tabs>
        <w:suppressAutoHyphens/>
        <w:ind w:left="720" w:firstLine="720"/>
        <w:rPr>
          <w:color w:val="000000"/>
          <w:szCs w:val="24"/>
        </w:rPr>
      </w:pPr>
    </w:p>
    <w:p w14:paraId="38AE9D09" w14:textId="77777777" w:rsidR="00D815F9" w:rsidRDefault="00D815F9" w:rsidP="00D815F9">
      <w:pPr>
        <w:numPr>
          <w:ilvl w:val="1"/>
          <w:numId w:val="47"/>
        </w:numPr>
        <w:tabs>
          <w:tab w:val="left" w:pos="-720"/>
        </w:tabs>
        <w:suppressAutoHyphens/>
        <w:ind w:left="720" w:firstLine="720"/>
        <w:jc w:val="both"/>
        <w:rPr>
          <w:color w:val="000000"/>
          <w:szCs w:val="24"/>
        </w:rPr>
      </w:pPr>
      <w:r w:rsidRPr="00FE63D9">
        <w:rPr>
          <w:color w:val="000000"/>
          <w:szCs w:val="24"/>
        </w:rPr>
        <w:t>An employee entitled to sick time pursuant to the PSLL may use sick time for any of the following:</w:t>
      </w:r>
    </w:p>
    <w:p w14:paraId="1DCB26C2" w14:textId="77777777" w:rsidR="00D815F9" w:rsidRPr="00FE63D9" w:rsidRDefault="00D815F9" w:rsidP="00D815F9">
      <w:pPr>
        <w:tabs>
          <w:tab w:val="left" w:pos="-720"/>
        </w:tabs>
        <w:suppressAutoHyphens/>
        <w:ind w:left="1155"/>
        <w:rPr>
          <w:color w:val="000000"/>
          <w:szCs w:val="24"/>
        </w:rPr>
      </w:pPr>
    </w:p>
    <w:p w14:paraId="159A94B4" w14:textId="77777777" w:rsidR="00D815F9" w:rsidRDefault="00D815F9" w:rsidP="00D815F9">
      <w:pPr>
        <w:numPr>
          <w:ilvl w:val="0"/>
          <w:numId w:val="21"/>
        </w:numPr>
        <w:tabs>
          <w:tab w:val="left" w:pos="-720"/>
        </w:tabs>
        <w:suppressAutoHyphens/>
        <w:ind w:left="1440" w:firstLine="360"/>
        <w:jc w:val="both"/>
        <w:rPr>
          <w:color w:val="000000"/>
          <w:szCs w:val="24"/>
        </w:rPr>
      </w:pPr>
      <w:r w:rsidRPr="00FE63D9">
        <w:rPr>
          <w:color w:val="000000"/>
          <w:szCs w:val="24"/>
        </w:rPr>
        <w:t>such employee</w:t>
      </w:r>
      <w:r>
        <w:rPr>
          <w:color w:val="000000"/>
          <w:szCs w:val="24"/>
        </w:rPr>
        <w:t>’</w:t>
      </w:r>
      <w:r w:rsidRPr="00FE63D9">
        <w:rPr>
          <w:color w:val="000000"/>
          <w:szCs w:val="24"/>
        </w:rPr>
        <w:t>s mental illness, physical illness, injury, or health condition or the care of such illness, injury, or condition or such employee</w:t>
      </w:r>
      <w:r>
        <w:rPr>
          <w:color w:val="000000"/>
          <w:szCs w:val="24"/>
        </w:rPr>
        <w:t>’</w:t>
      </w:r>
      <w:r w:rsidRPr="00FE63D9">
        <w:rPr>
          <w:color w:val="000000"/>
          <w:szCs w:val="24"/>
        </w:rPr>
        <w:t>s need for medical diagnosis or preventive medical care;</w:t>
      </w:r>
    </w:p>
    <w:p w14:paraId="66478804" w14:textId="77777777" w:rsidR="00D815F9" w:rsidRPr="00FE63D9" w:rsidRDefault="00D815F9" w:rsidP="00D815F9">
      <w:pPr>
        <w:tabs>
          <w:tab w:val="left" w:pos="-720"/>
        </w:tabs>
        <w:suppressAutoHyphens/>
        <w:ind w:left="1800"/>
        <w:rPr>
          <w:color w:val="000000"/>
          <w:szCs w:val="24"/>
        </w:rPr>
      </w:pPr>
    </w:p>
    <w:p w14:paraId="6139FE5B" w14:textId="77777777" w:rsidR="00D815F9" w:rsidRDefault="00D815F9" w:rsidP="00D815F9">
      <w:pPr>
        <w:numPr>
          <w:ilvl w:val="0"/>
          <w:numId w:val="21"/>
        </w:numPr>
        <w:tabs>
          <w:tab w:val="left" w:pos="-720"/>
        </w:tabs>
        <w:suppressAutoHyphens/>
        <w:ind w:left="1440" w:firstLine="360"/>
        <w:jc w:val="both"/>
        <w:rPr>
          <w:color w:val="000000"/>
          <w:szCs w:val="24"/>
        </w:rPr>
      </w:pPr>
      <w:r w:rsidRPr="00FE63D9">
        <w:rPr>
          <w:color w:val="000000"/>
          <w:szCs w:val="24"/>
        </w:rPr>
        <w:t>such employee</w:t>
      </w:r>
      <w:r>
        <w:rPr>
          <w:color w:val="000000"/>
          <w:szCs w:val="24"/>
        </w:rPr>
        <w:t>’</w:t>
      </w:r>
      <w:r w:rsidRPr="00FE63D9">
        <w:rPr>
          <w:color w:val="000000"/>
          <w:szCs w:val="24"/>
        </w:rPr>
        <w:t>s care of a family member (an employee</w:t>
      </w:r>
      <w:r>
        <w:rPr>
          <w:color w:val="000000"/>
          <w:szCs w:val="24"/>
        </w:rPr>
        <w:t>’</w:t>
      </w:r>
      <w:r w:rsidRPr="00FE63D9">
        <w:rPr>
          <w:color w:val="000000"/>
          <w:szCs w:val="24"/>
        </w:rPr>
        <w:t>s child, spouse, domestic partner, parent, sibling, grandchild</w:t>
      </w:r>
      <w:r>
        <w:rPr>
          <w:color w:val="000000"/>
          <w:szCs w:val="24"/>
        </w:rPr>
        <w:t>,</w:t>
      </w:r>
      <w:r w:rsidRPr="00FE63D9">
        <w:rPr>
          <w:color w:val="000000"/>
          <w:szCs w:val="24"/>
        </w:rPr>
        <w:t xml:space="preserve"> or grandparent, or the child or parent of an employee</w:t>
      </w:r>
      <w:r>
        <w:rPr>
          <w:color w:val="000000"/>
          <w:szCs w:val="24"/>
        </w:rPr>
        <w:t>’</w:t>
      </w:r>
      <w:r w:rsidRPr="00FE63D9">
        <w:rPr>
          <w:color w:val="000000"/>
          <w:szCs w:val="24"/>
        </w:rPr>
        <w:t>s spouse or domestic partner) who has a mental illness, physical illness, injury or health condition or who has a need for medical diagnosis or preventive medical care;</w:t>
      </w:r>
    </w:p>
    <w:p w14:paraId="08DFE166" w14:textId="77777777" w:rsidR="00D815F9" w:rsidRPr="00FE63D9" w:rsidRDefault="00D815F9" w:rsidP="00D815F9">
      <w:pPr>
        <w:tabs>
          <w:tab w:val="left" w:pos="-720"/>
        </w:tabs>
        <w:suppressAutoHyphens/>
        <w:rPr>
          <w:color w:val="000000"/>
          <w:szCs w:val="24"/>
        </w:rPr>
      </w:pPr>
    </w:p>
    <w:p w14:paraId="0FD6AE98" w14:textId="77777777" w:rsidR="00D815F9" w:rsidRDefault="00D815F9" w:rsidP="00D815F9">
      <w:pPr>
        <w:numPr>
          <w:ilvl w:val="0"/>
          <w:numId w:val="21"/>
        </w:numPr>
        <w:tabs>
          <w:tab w:val="left" w:pos="-720"/>
        </w:tabs>
        <w:suppressAutoHyphens/>
        <w:ind w:left="1440" w:firstLine="360"/>
        <w:jc w:val="both"/>
        <w:rPr>
          <w:color w:val="000000"/>
          <w:szCs w:val="24"/>
        </w:rPr>
      </w:pPr>
      <w:r w:rsidRPr="00FE63D9">
        <w:rPr>
          <w:color w:val="000000"/>
          <w:szCs w:val="24"/>
        </w:rPr>
        <w:t>closure of such employee</w:t>
      </w:r>
      <w:r>
        <w:rPr>
          <w:color w:val="000000"/>
          <w:szCs w:val="24"/>
        </w:rPr>
        <w:t>’</w:t>
      </w:r>
      <w:r w:rsidRPr="00FE63D9">
        <w:rPr>
          <w:color w:val="000000"/>
          <w:szCs w:val="24"/>
        </w:rPr>
        <w:t>s place of business by order of a public official due to a public health emergency; or</w:t>
      </w:r>
    </w:p>
    <w:p w14:paraId="39F4BAF6" w14:textId="77777777" w:rsidR="00D815F9" w:rsidRPr="00FE63D9" w:rsidRDefault="00D815F9" w:rsidP="00D815F9">
      <w:pPr>
        <w:tabs>
          <w:tab w:val="left" w:pos="-720"/>
        </w:tabs>
        <w:suppressAutoHyphens/>
        <w:rPr>
          <w:color w:val="000000"/>
          <w:szCs w:val="24"/>
        </w:rPr>
      </w:pPr>
    </w:p>
    <w:p w14:paraId="7CB53C9D" w14:textId="77777777" w:rsidR="00D815F9" w:rsidRDefault="00D815F9" w:rsidP="00D815F9">
      <w:pPr>
        <w:numPr>
          <w:ilvl w:val="0"/>
          <w:numId w:val="21"/>
        </w:numPr>
        <w:tabs>
          <w:tab w:val="left" w:pos="-720"/>
        </w:tabs>
        <w:suppressAutoHyphens/>
        <w:ind w:left="1440" w:firstLine="360"/>
        <w:jc w:val="both"/>
        <w:rPr>
          <w:color w:val="000000"/>
          <w:szCs w:val="24"/>
        </w:rPr>
      </w:pPr>
      <w:r w:rsidRPr="00FE63D9">
        <w:rPr>
          <w:color w:val="000000"/>
          <w:szCs w:val="24"/>
        </w:rPr>
        <w:t>such employee</w:t>
      </w:r>
      <w:r>
        <w:rPr>
          <w:color w:val="000000"/>
          <w:szCs w:val="24"/>
        </w:rPr>
        <w:t>’</w:t>
      </w:r>
      <w:r w:rsidRPr="00FE63D9">
        <w:rPr>
          <w:color w:val="000000"/>
          <w:szCs w:val="24"/>
        </w:rPr>
        <w:t>s need to care for a child whose school or childcare provider has been closed due to a public health emergency.</w:t>
      </w:r>
    </w:p>
    <w:p w14:paraId="4FE35DA7" w14:textId="77777777" w:rsidR="00D815F9" w:rsidRPr="00FE63D9" w:rsidRDefault="00D815F9" w:rsidP="00D815F9">
      <w:pPr>
        <w:tabs>
          <w:tab w:val="left" w:pos="-720"/>
        </w:tabs>
        <w:suppressAutoHyphens/>
        <w:ind w:left="2520"/>
        <w:rPr>
          <w:color w:val="000000"/>
          <w:szCs w:val="24"/>
        </w:rPr>
      </w:pPr>
    </w:p>
    <w:p w14:paraId="608CAB01" w14:textId="77777777" w:rsidR="00D815F9" w:rsidRDefault="00D815F9" w:rsidP="00D815F9">
      <w:pPr>
        <w:numPr>
          <w:ilvl w:val="1"/>
          <w:numId w:val="47"/>
        </w:numPr>
        <w:tabs>
          <w:tab w:val="left" w:pos="-720"/>
        </w:tabs>
        <w:suppressAutoHyphens/>
        <w:ind w:left="720" w:firstLine="720"/>
        <w:jc w:val="both"/>
        <w:rPr>
          <w:color w:val="000000"/>
          <w:szCs w:val="24"/>
        </w:rPr>
      </w:pPr>
      <w:r w:rsidRPr="00FE63D9">
        <w:rPr>
          <w:color w:val="000000"/>
          <w:szCs w:val="24"/>
        </w:rPr>
        <w:t>An employer must not require an employee, as a condition of taking sick time, to search for a replacement. However, an employer may require an employee to provide: reasonable notice of the need to use sick time; reasonable documentation that the use of sick time was needed for a reason above if for an absence of more than three consecutive work days; and/or written confirmation that an employee used sick time pursuant to the PSLL. However, an employer may not require documentation specifying the nature of a medical condition or otherwise require disclosure of the details of a medical condition as a condition of providing sick time and health information obtained solely due to an employee</w:t>
      </w:r>
      <w:r>
        <w:rPr>
          <w:color w:val="000000"/>
          <w:szCs w:val="24"/>
        </w:rPr>
        <w:t>’</w:t>
      </w:r>
      <w:r w:rsidRPr="00FE63D9">
        <w:rPr>
          <w:color w:val="000000"/>
          <w:szCs w:val="24"/>
        </w:rPr>
        <w:t>s use of sick time pursuant to the PSLL must be treated by the employer as confidential.</w:t>
      </w:r>
    </w:p>
    <w:p w14:paraId="0F892F51" w14:textId="77777777" w:rsidR="00D815F9" w:rsidRPr="00FE63D9" w:rsidRDefault="00D815F9" w:rsidP="00D815F9">
      <w:pPr>
        <w:tabs>
          <w:tab w:val="left" w:pos="-720"/>
        </w:tabs>
        <w:suppressAutoHyphens/>
        <w:ind w:left="720" w:firstLine="720"/>
        <w:rPr>
          <w:color w:val="000000"/>
          <w:szCs w:val="24"/>
        </w:rPr>
      </w:pPr>
    </w:p>
    <w:p w14:paraId="1CE8E3C3" w14:textId="77777777" w:rsidR="00D815F9" w:rsidRDefault="00D815F9" w:rsidP="00D815F9">
      <w:pPr>
        <w:numPr>
          <w:ilvl w:val="1"/>
          <w:numId w:val="47"/>
        </w:numPr>
        <w:tabs>
          <w:tab w:val="left" w:pos="-720"/>
        </w:tabs>
        <w:suppressAutoHyphens/>
        <w:ind w:left="720" w:firstLine="720"/>
        <w:jc w:val="both"/>
        <w:rPr>
          <w:color w:val="000000"/>
          <w:szCs w:val="24"/>
        </w:rPr>
      </w:pPr>
      <w:r w:rsidRPr="00FE63D9">
        <w:rPr>
          <w:color w:val="000000"/>
          <w:szCs w:val="24"/>
        </w:rPr>
        <w:t>If an employer chooses to impose any permissible discretionary requirement as a condition of using sick time, it must provide to all employees a written policy containing those requirements, using a delivery method that reasonably ensures that employees receive the policy. If such employer has not provided its written policy, it may not deny sick time to an employee because of non-compliance with such a policy.</w:t>
      </w:r>
    </w:p>
    <w:p w14:paraId="2D765F32" w14:textId="77777777" w:rsidR="00D815F9" w:rsidRPr="00FE63D9" w:rsidRDefault="00D815F9" w:rsidP="00D815F9">
      <w:pPr>
        <w:tabs>
          <w:tab w:val="left" w:pos="-720"/>
        </w:tabs>
        <w:suppressAutoHyphens/>
        <w:ind w:left="720" w:firstLine="720"/>
        <w:rPr>
          <w:color w:val="000000"/>
          <w:szCs w:val="24"/>
        </w:rPr>
      </w:pPr>
    </w:p>
    <w:p w14:paraId="312ED336" w14:textId="77777777" w:rsidR="00D815F9" w:rsidRDefault="00D815F9" w:rsidP="00D815F9">
      <w:pPr>
        <w:numPr>
          <w:ilvl w:val="1"/>
          <w:numId w:val="47"/>
        </w:numPr>
        <w:tabs>
          <w:tab w:val="left" w:pos="-720"/>
        </w:tabs>
        <w:suppressAutoHyphens/>
        <w:ind w:left="720" w:firstLine="720"/>
        <w:jc w:val="both"/>
        <w:rPr>
          <w:color w:val="000000"/>
          <w:szCs w:val="24"/>
        </w:rPr>
      </w:pPr>
      <w:r w:rsidRPr="00FE63D9">
        <w:rPr>
          <w:color w:val="000000"/>
          <w:szCs w:val="24"/>
        </w:rPr>
        <w:t>Sick time to which an employee is entitled must be paid no later than the payday for the next regular payroll period beginning after the sick time was used.</w:t>
      </w:r>
    </w:p>
    <w:p w14:paraId="6C69947C" w14:textId="77777777" w:rsidR="00D815F9" w:rsidRPr="00FE63D9" w:rsidRDefault="00D815F9" w:rsidP="00D815F9">
      <w:pPr>
        <w:tabs>
          <w:tab w:val="left" w:pos="-720"/>
        </w:tabs>
        <w:suppressAutoHyphens/>
        <w:rPr>
          <w:color w:val="000000"/>
          <w:szCs w:val="24"/>
        </w:rPr>
      </w:pPr>
    </w:p>
    <w:p w14:paraId="29723908" w14:textId="77777777" w:rsidR="00D815F9" w:rsidRDefault="00D815F9" w:rsidP="00D815F9">
      <w:pPr>
        <w:numPr>
          <w:ilvl w:val="0"/>
          <w:numId w:val="47"/>
        </w:numPr>
        <w:tabs>
          <w:tab w:val="left" w:pos="-720"/>
        </w:tabs>
        <w:suppressAutoHyphens/>
        <w:ind w:left="0" w:firstLine="720"/>
        <w:jc w:val="both"/>
        <w:rPr>
          <w:color w:val="000000"/>
          <w:szCs w:val="24"/>
        </w:rPr>
      </w:pPr>
      <w:r w:rsidRPr="00FE63D9">
        <w:rPr>
          <w:i/>
          <w:color w:val="000000"/>
          <w:szCs w:val="24"/>
        </w:rPr>
        <w:t>Exemptions and Exceptions</w:t>
      </w:r>
      <w:r w:rsidRPr="00FE63D9">
        <w:rPr>
          <w:color w:val="000000"/>
          <w:szCs w:val="24"/>
        </w:rPr>
        <w:t>. Notwithstanding the above, the PSLL does not apply to any of the following:</w:t>
      </w:r>
    </w:p>
    <w:p w14:paraId="1E02B59C" w14:textId="77777777" w:rsidR="00D815F9" w:rsidRPr="00FE63D9" w:rsidRDefault="00D815F9" w:rsidP="00D815F9">
      <w:pPr>
        <w:tabs>
          <w:tab w:val="left" w:pos="-720"/>
        </w:tabs>
        <w:suppressAutoHyphens/>
        <w:ind w:left="1080"/>
        <w:rPr>
          <w:color w:val="000000"/>
          <w:szCs w:val="24"/>
        </w:rPr>
      </w:pPr>
    </w:p>
    <w:p w14:paraId="68FDE302" w14:textId="77777777" w:rsidR="00D815F9" w:rsidRDefault="00D815F9" w:rsidP="00D815F9">
      <w:pPr>
        <w:numPr>
          <w:ilvl w:val="1"/>
          <w:numId w:val="47"/>
        </w:numPr>
        <w:tabs>
          <w:tab w:val="left" w:pos="-720"/>
        </w:tabs>
        <w:suppressAutoHyphens/>
        <w:ind w:left="720" w:firstLine="720"/>
        <w:jc w:val="both"/>
        <w:rPr>
          <w:color w:val="000000"/>
          <w:szCs w:val="24"/>
        </w:rPr>
      </w:pPr>
      <w:r w:rsidRPr="00FE63D9">
        <w:rPr>
          <w:color w:val="000000"/>
          <w:szCs w:val="24"/>
        </w:rPr>
        <w:t xml:space="preserve">an independent contractor who does not meet the definition of employee under </w:t>
      </w:r>
      <w:r>
        <w:rPr>
          <w:color w:val="000000"/>
          <w:szCs w:val="24"/>
        </w:rPr>
        <w:t>N.Y.</w:t>
      </w:r>
      <w:r w:rsidRPr="00FE63D9">
        <w:rPr>
          <w:color w:val="000000"/>
          <w:szCs w:val="24"/>
        </w:rPr>
        <w:t xml:space="preserve"> Labor Law</w:t>
      </w:r>
      <w:r>
        <w:rPr>
          <w:color w:val="000000"/>
          <w:szCs w:val="24"/>
        </w:rPr>
        <w:t xml:space="preserve"> § </w:t>
      </w:r>
      <w:r w:rsidRPr="0064224B">
        <w:rPr>
          <w:color w:val="000000"/>
          <w:szCs w:val="24"/>
        </w:rPr>
        <w:t>190(2)</w:t>
      </w:r>
      <w:r w:rsidRPr="00FE63D9">
        <w:rPr>
          <w:color w:val="000000"/>
          <w:szCs w:val="24"/>
        </w:rPr>
        <w:t>;</w:t>
      </w:r>
    </w:p>
    <w:p w14:paraId="6EFAAC8C" w14:textId="77777777" w:rsidR="00D815F9" w:rsidRPr="00FE63D9" w:rsidRDefault="00D815F9" w:rsidP="00D815F9">
      <w:pPr>
        <w:tabs>
          <w:tab w:val="left" w:pos="-720"/>
        </w:tabs>
        <w:suppressAutoHyphens/>
        <w:ind w:left="720" w:firstLine="720"/>
        <w:rPr>
          <w:color w:val="000000"/>
          <w:szCs w:val="24"/>
        </w:rPr>
      </w:pPr>
    </w:p>
    <w:p w14:paraId="21BA7B7C" w14:textId="77777777" w:rsidR="00D815F9" w:rsidRDefault="00D815F9" w:rsidP="00D815F9">
      <w:pPr>
        <w:numPr>
          <w:ilvl w:val="1"/>
          <w:numId w:val="47"/>
        </w:numPr>
        <w:tabs>
          <w:tab w:val="left" w:pos="-720"/>
        </w:tabs>
        <w:suppressAutoHyphens/>
        <w:ind w:left="720" w:firstLine="720"/>
        <w:jc w:val="both"/>
        <w:rPr>
          <w:color w:val="000000"/>
          <w:szCs w:val="24"/>
        </w:rPr>
      </w:pPr>
      <w:r w:rsidRPr="00FE63D9">
        <w:rPr>
          <w:color w:val="000000"/>
          <w:szCs w:val="24"/>
        </w:rPr>
        <w:t>an employee covered by a valid collective bargaining agreement in effect on April 1, 2014, until the termination of such agreement;</w:t>
      </w:r>
    </w:p>
    <w:p w14:paraId="0A200B02" w14:textId="77777777" w:rsidR="00D815F9" w:rsidRDefault="00D815F9" w:rsidP="00D815F9">
      <w:pPr>
        <w:tabs>
          <w:tab w:val="left" w:pos="-720"/>
        </w:tabs>
        <w:suppressAutoHyphens/>
        <w:rPr>
          <w:color w:val="000000"/>
          <w:szCs w:val="24"/>
        </w:rPr>
      </w:pPr>
    </w:p>
    <w:p w14:paraId="0A52FFBB" w14:textId="77777777" w:rsidR="00D815F9" w:rsidRDefault="00D815F9" w:rsidP="00D815F9">
      <w:pPr>
        <w:numPr>
          <w:ilvl w:val="1"/>
          <w:numId w:val="47"/>
        </w:numPr>
        <w:tabs>
          <w:tab w:val="left" w:pos="-720"/>
        </w:tabs>
        <w:suppressAutoHyphens/>
        <w:ind w:left="720" w:firstLine="720"/>
        <w:jc w:val="both"/>
        <w:rPr>
          <w:color w:val="000000"/>
          <w:szCs w:val="24"/>
        </w:rPr>
      </w:pPr>
      <w:r w:rsidRPr="00FE63D9">
        <w:rPr>
          <w:color w:val="000000"/>
          <w:szCs w:val="24"/>
        </w:rPr>
        <w:t>an employee in the construction or grocery industry covered by a valid collective bargaining agreement if the provisions of the PSLL are expressly waived in such collective bargaining agreement;</w:t>
      </w:r>
    </w:p>
    <w:p w14:paraId="2D295EA9" w14:textId="77777777" w:rsidR="00D815F9" w:rsidRPr="00FE63D9" w:rsidRDefault="00D815F9" w:rsidP="00D815F9">
      <w:pPr>
        <w:tabs>
          <w:tab w:val="left" w:pos="-720"/>
        </w:tabs>
        <w:suppressAutoHyphens/>
        <w:ind w:left="720" w:firstLine="720"/>
        <w:rPr>
          <w:color w:val="000000"/>
          <w:szCs w:val="24"/>
        </w:rPr>
      </w:pPr>
    </w:p>
    <w:p w14:paraId="272135F0" w14:textId="77777777" w:rsidR="00D815F9" w:rsidRDefault="00D815F9" w:rsidP="00D815F9">
      <w:pPr>
        <w:numPr>
          <w:ilvl w:val="1"/>
          <w:numId w:val="47"/>
        </w:numPr>
        <w:tabs>
          <w:tab w:val="left" w:pos="-720"/>
        </w:tabs>
        <w:suppressAutoHyphens/>
        <w:ind w:left="720" w:firstLine="720"/>
        <w:jc w:val="both"/>
        <w:rPr>
          <w:color w:val="000000"/>
          <w:szCs w:val="24"/>
        </w:rPr>
      </w:pPr>
      <w:r w:rsidRPr="00FE63D9">
        <w:rPr>
          <w:color w:val="000000"/>
          <w:szCs w:val="24"/>
        </w:rPr>
        <w:t>an employee covered by another valid collective bargaining agreement if such provisions are expressly waived in such agreement and such agreement provides a benefit comparable to that provided by the PSLL for such employee;</w:t>
      </w:r>
    </w:p>
    <w:p w14:paraId="401F0909" w14:textId="77777777" w:rsidR="00D815F9" w:rsidRPr="00FE63D9" w:rsidRDefault="00D815F9" w:rsidP="00D815F9">
      <w:pPr>
        <w:tabs>
          <w:tab w:val="left" w:pos="-720"/>
        </w:tabs>
        <w:suppressAutoHyphens/>
        <w:ind w:left="720" w:firstLine="720"/>
        <w:rPr>
          <w:color w:val="000000"/>
          <w:szCs w:val="24"/>
        </w:rPr>
      </w:pPr>
    </w:p>
    <w:p w14:paraId="01AA77BD" w14:textId="77777777" w:rsidR="00D815F9" w:rsidRDefault="00D815F9" w:rsidP="00D815F9">
      <w:pPr>
        <w:numPr>
          <w:ilvl w:val="1"/>
          <w:numId w:val="47"/>
        </w:numPr>
        <w:tabs>
          <w:tab w:val="left" w:pos="-720"/>
        </w:tabs>
        <w:suppressAutoHyphens/>
        <w:ind w:left="720" w:firstLine="720"/>
        <w:jc w:val="both"/>
        <w:rPr>
          <w:color w:val="000000"/>
          <w:szCs w:val="24"/>
        </w:rPr>
      </w:pPr>
      <w:r w:rsidRPr="00FE63D9">
        <w:rPr>
          <w:color w:val="000000"/>
          <w:szCs w:val="24"/>
        </w:rPr>
        <w:t>an audiologist, occupational therapist, physical therapist, or speech language pathologist who is licensed by the New York State Department of Education and who calls in for work assignments at will, determines his or her own schedule, has the ability to reject or accept any assignment referred to him or her, and is paid an average hourly wage that is at least four times the federal minimum wage;</w:t>
      </w:r>
    </w:p>
    <w:p w14:paraId="03C03C7F" w14:textId="77777777" w:rsidR="00D815F9" w:rsidRPr="00FE63D9" w:rsidRDefault="00D815F9" w:rsidP="00D815F9">
      <w:pPr>
        <w:tabs>
          <w:tab w:val="left" w:pos="-720"/>
        </w:tabs>
        <w:suppressAutoHyphens/>
        <w:ind w:left="720" w:firstLine="720"/>
        <w:rPr>
          <w:color w:val="000000"/>
          <w:szCs w:val="24"/>
        </w:rPr>
      </w:pPr>
    </w:p>
    <w:p w14:paraId="00DD7569" w14:textId="77777777" w:rsidR="00D815F9" w:rsidRDefault="00D815F9" w:rsidP="00D815F9">
      <w:pPr>
        <w:numPr>
          <w:ilvl w:val="1"/>
          <w:numId w:val="47"/>
        </w:numPr>
        <w:tabs>
          <w:tab w:val="left" w:pos="-720"/>
        </w:tabs>
        <w:suppressAutoHyphens/>
        <w:ind w:left="720" w:firstLine="720"/>
        <w:jc w:val="both"/>
        <w:rPr>
          <w:color w:val="000000"/>
          <w:szCs w:val="24"/>
        </w:rPr>
      </w:pPr>
      <w:r w:rsidRPr="00FE63D9">
        <w:rPr>
          <w:color w:val="000000"/>
          <w:szCs w:val="24"/>
        </w:rPr>
        <w:t>an employee in a work study program under Section 2753 of Chapter 42 of the United States Code;</w:t>
      </w:r>
    </w:p>
    <w:p w14:paraId="4AEDFA20" w14:textId="77777777" w:rsidR="00D815F9" w:rsidRDefault="00D815F9" w:rsidP="00D815F9">
      <w:pPr>
        <w:tabs>
          <w:tab w:val="left" w:pos="-720"/>
        </w:tabs>
        <w:suppressAutoHyphens/>
        <w:ind w:left="720" w:firstLine="720"/>
        <w:rPr>
          <w:color w:val="000000"/>
          <w:szCs w:val="24"/>
        </w:rPr>
      </w:pPr>
    </w:p>
    <w:p w14:paraId="26A18907" w14:textId="77777777" w:rsidR="00D815F9" w:rsidRDefault="00D815F9" w:rsidP="00D815F9">
      <w:pPr>
        <w:numPr>
          <w:ilvl w:val="1"/>
          <w:numId w:val="47"/>
        </w:numPr>
        <w:tabs>
          <w:tab w:val="left" w:pos="-720"/>
        </w:tabs>
        <w:suppressAutoHyphens/>
        <w:ind w:left="720" w:firstLine="720"/>
        <w:jc w:val="both"/>
        <w:rPr>
          <w:color w:val="000000"/>
          <w:szCs w:val="24"/>
        </w:rPr>
      </w:pPr>
      <w:r w:rsidRPr="00FE63D9">
        <w:rPr>
          <w:color w:val="000000"/>
          <w:szCs w:val="24"/>
        </w:rPr>
        <w:t>an employee whose work is compensated by a qualified scholarship program as that term is defined in the Internal Revenue Code, Section 117 of Chapter 20 of the United States Code; or</w:t>
      </w:r>
    </w:p>
    <w:p w14:paraId="1E12A311" w14:textId="77777777" w:rsidR="00D815F9" w:rsidRPr="00FE63D9" w:rsidRDefault="00D815F9" w:rsidP="00D815F9">
      <w:pPr>
        <w:tabs>
          <w:tab w:val="left" w:pos="-720"/>
        </w:tabs>
        <w:suppressAutoHyphens/>
        <w:ind w:left="720" w:firstLine="720"/>
        <w:rPr>
          <w:color w:val="000000"/>
          <w:szCs w:val="24"/>
        </w:rPr>
      </w:pPr>
    </w:p>
    <w:p w14:paraId="4C068EA1" w14:textId="77777777" w:rsidR="00D815F9" w:rsidRPr="00FE63D9" w:rsidRDefault="00D815F9" w:rsidP="00D815F9">
      <w:pPr>
        <w:numPr>
          <w:ilvl w:val="1"/>
          <w:numId w:val="47"/>
        </w:numPr>
        <w:tabs>
          <w:tab w:val="left" w:pos="-720"/>
        </w:tabs>
        <w:suppressAutoHyphens/>
        <w:ind w:left="720" w:firstLine="720"/>
        <w:jc w:val="both"/>
        <w:rPr>
          <w:color w:val="000000"/>
          <w:szCs w:val="24"/>
        </w:rPr>
      </w:pPr>
      <w:r w:rsidRPr="00FE63D9">
        <w:rPr>
          <w:color w:val="000000"/>
          <w:szCs w:val="24"/>
        </w:rPr>
        <w:t>a participant in a Work Experience Program (WEP) under N</w:t>
      </w:r>
      <w:r>
        <w:rPr>
          <w:color w:val="000000"/>
          <w:szCs w:val="24"/>
        </w:rPr>
        <w:t>.Y.</w:t>
      </w:r>
      <w:r w:rsidRPr="00FE63D9">
        <w:rPr>
          <w:color w:val="000000"/>
          <w:szCs w:val="24"/>
        </w:rPr>
        <w:t xml:space="preserve"> Social Services Law</w:t>
      </w:r>
      <w:r>
        <w:rPr>
          <w:color w:val="000000"/>
          <w:szCs w:val="24"/>
        </w:rPr>
        <w:t xml:space="preserve"> § </w:t>
      </w:r>
      <w:r w:rsidRPr="0064224B">
        <w:rPr>
          <w:color w:val="000000"/>
          <w:szCs w:val="24"/>
        </w:rPr>
        <w:t>336-c</w:t>
      </w:r>
      <w:r w:rsidRPr="00FE63D9">
        <w:rPr>
          <w:color w:val="000000"/>
          <w:szCs w:val="24"/>
        </w:rPr>
        <w:t>.</w:t>
      </w:r>
    </w:p>
    <w:p w14:paraId="329A8CF5" w14:textId="77777777" w:rsidR="00D815F9" w:rsidRDefault="00D815F9" w:rsidP="00D815F9">
      <w:pPr>
        <w:tabs>
          <w:tab w:val="left" w:pos="-720"/>
        </w:tabs>
        <w:suppressAutoHyphens/>
        <w:rPr>
          <w:color w:val="000000"/>
          <w:szCs w:val="24"/>
        </w:rPr>
      </w:pPr>
    </w:p>
    <w:p w14:paraId="6E1E5E01" w14:textId="77777777" w:rsidR="00D815F9" w:rsidRDefault="00D815F9" w:rsidP="00D815F9">
      <w:pPr>
        <w:numPr>
          <w:ilvl w:val="0"/>
          <w:numId w:val="47"/>
        </w:numPr>
        <w:tabs>
          <w:tab w:val="left" w:pos="-720"/>
        </w:tabs>
        <w:suppressAutoHyphens/>
        <w:ind w:left="0" w:firstLine="720"/>
        <w:jc w:val="both"/>
        <w:rPr>
          <w:color w:val="000000"/>
          <w:szCs w:val="24"/>
        </w:rPr>
      </w:pPr>
      <w:r w:rsidRPr="00FE63D9">
        <w:rPr>
          <w:i/>
          <w:color w:val="000000"/>
          <w:szCs w:val="24"/>
        </w:rPr>
        <w:t>Retaliation Prohibited.</w:t>
      </w:r>
      <w:r w:rsidRPr="00FE63D9">
        <w:rPr>
          <w:color w:val="000000"/>
          <w:szCs w:val="24"/>
        </w:rPr>
        <w:t xml:space="preserve"> An employer may not threaten or engage in retaliation against an employee for exercising or attempting in good faith to exercise any right provided by the PSLL. In addition, an employer may not interfere with any investigation, proceeding, o</w:t>
      </w:r>
      <w:r w:rsidRPr="0042599D">
        <w:rPr>
          <w:color w:val="000000"/>
          <w:szCs w:val="24"/>
        </w:rPr>
        <w:t>r hea</w:t>
      </w:r>
      <w:r w:rsidRPr="007F3D80">
        <w:rPr>
          <w:color w:val="000000"/>
          <w:szCs w:val="24"/>
        </w:rPr>
        <w:t>ring pursuant to the PSLL.</w:t>
      </w:r>
    </w:p>
    <w:p w14:paraId="1E0945C0" w14:textId="77777777" w:rsidR="00D815F9" w:rsidRDefault="00D815F9" w:rsidP="00D815F9">
      <w:pPr>
        <w:tabs>
          <w:tab w:val="left" w:pos="-720"/>
        </w:tabs>
        <w:suppressAutoHyphens/>
        <w:ind w:firstLine="720"/>
        <w:rPr>
          <w:color w:val="000000"/>
          <w:szCs w:val="24"/>
        </w:rPr>
      </w:pPr>
    </w:p>
    <w:p w14:paraId="64C5941D" w14:textId="77777777" w:rsidR="00D815F9" w:rsidRPr="00FE63D9" w:rsidRDefault="00D815F9" w:rsidP="00D815F9">
      <w:pPr>
        <w:numPr>
          <w:ilvl w:val="0"/>
          <w:numId w:val="47"/>
        </w:numPr>
        <w:tabs>
          <w:tab w:val="left" w:pos="-720"/>
        </w:tabs>
        <w:suppressAutoHyphens/>
        <w:ind w:left="0" w:firstLine="720"/>
        <w:jc w:val="both"/>
        <w:rPr>
          <w:i/>
          <w:color w:val="000000"/>
          <w:szCs w:val="24"/>
        </w:rPr>
      </w:pPr>
      <w:r w:rsidRPr="00FE63D9">
        <w:rPr>
          <w:i/>
          <w:color w:val="000000"/>
          <w:szCs w:val="24"/>
        </w:rPr>
        <w:t>Notice of Rights.</w:t>
      </w:r>
    </w:p>
    <w:p w14:paraId="0AD013AD" w14:textId="77777777" w:rsidR="00D815F9" w:rsidRPr="00FE63D9" w:rsidRDefault="00D815F9" w:rsidP="00D815F9">
      <w:pPr>
        <w:tabs>
          <w:tab w:val="left" w:pos="-720"/>
        </w:tabs>
        <w:suppressAutoHyphens/>
        <w:rPr>
          <w:color w:val="000000"/>
          <w:szCs w:val="24"/>
        </w:rPr>
      </w:pPr>
    </w:p>
    <w:p w14:paraId="6B8F7FFA" w14:textId="77777777" w:rsidR="00D815F9" w:rsidRDefault="00D815F9" w:rsidP="00D815F9">
      <w:pPr>
        <w:numPr>
          <w:ilvl w:val="1"/>
          <w:numId w:val="47"/>
        </w:numPr>
        <w:tabs>
          <w:tab w:val="left" w:pos="-720"/>
        </w:tabs>
        <w:suppressAutoHyphens/>
        <w:ind w:left="720" w:firstLine="720"/>
        <w:jc w:val="both"/>
        <w:rPr>
          <w:color w:val="000000"/>
          <w:szCs w:val="24"/>
        </w:rPr>
      </w:pPr>
      <w:r w:rsidRPr="00FE63D9">
        <w:rPr>
          <w:color w:val="000000"/>
          <w:szCs w:val="24"/>
        </w:rPr>
        <w:t>An employer must provide its employees with written notice of their rights pursuant to the PSLL. Such notice must be in English and the primary language spoken by an employee, provided that DCA has made available a translation into such language</w:t>
      </w:r>
      <w:r>
        <w:rPr>
          <w:color w:val="000000"/>
          <w:szCs w:val="24"/>
        </w:rPr>
        <w:t xml:space="preserve">. </w:t>
      </w:r>
      <w:r w:rsidRPr="00FE63D9">
        <w:rPr>
          <w:color w:val="000000"/>
          <w:szCs w:val="24"/>
        </w:rPr>
        <w:t>Downloadable notices are available on DCA</w:t>
      </w:r>
      <w:r>
        <w:rPr>
          <w:color w:val="000000"/>
          <w:szCs w:val="24"/>
        </w:rPr>
        <w:t>’</w:t>
      </w:r>
      <w:r w:rsidRPr="00FE63D9">
        <w:rPr>
          <w:color w:val="000000"/>
          <w:szCs w:val="24"/>
        </w:rPr>
        <w:t xml:space="preserve">s website at </w:t>
      </w:r>
      <w:hyperlink r:id="rId46" w:history="1">
        <w:r w:rsidRPr="00FE63D9">
          <w:rPr>
            <w:rStyle w:val="Hyperlink"/>
            <w:szCs w:val="24"/>
          </w:rPr>
          <w:t>http://www.nyc.gov/html/dca/html/law/PaidSickLeave.shtml</w:t>
        </w:r>
      </w:hyperlink>
      <w:r w:rsidRPr="00FE63D9">
        <w:rPr>
          <w:color w:val="000000"/>
          <w:szCs w:val="24"/>
        </w:rPr>
        <w:t>.</w:t>
      </w:r>
    </w:p>
    <w:p w14:paraId="7B2D997F" w14:textId="77777777" w:rsidR="00D815F9" w:rsidRDefault="00D815F9" w:rsidP="00D815F9">
      <w:pPr>
        <w:tabs>
          <w:tab w:val="left" w:pos="-720"/>
        </w:tabs>
        <w:suppressAutoHyphens/>
        <w:ind w:left="720" w:firstLine="720"/>
        <w:rPr>
          <w:color w:val="000000"/>
          <w:szCs w:val="24"/>
        </w:rPr>
      </w:pPr>
    </w:p>
    <w:p w14:paraId="1F668AC2" w14:textId="77777777" w:rsidR="00D815F9" w:rsidRDefault="00D815F9" w:rsidP="00D815F9">
      <w:pPr>
        <w:numPr>
          <w:ilvl w:val="1"/>
          <w:numId w:val="47"/>
        </w:numPr>
        <w:tabs>
          <w:tab w:val="left" w:pos="-720"/>
        </w:tabs>
        <w:suppressAutoHyphens/>
        <w:ind w:left="720" w:firstLine="720"/>
        <w:jc w:val="both"/>
        <w:rPr>
          <w:color w:val="000000"/>
          <w:szCs w:val="24"/>
        </w:rPr>
      </w:pPr>
      <w:r w:rsidRPr="00FE63D9">
        <w:rPr>
          <w:color w:val="000000"/>
          <w:szCs w:val="24"/>
        </w:rPr>
        <w:t xml:space="preserve">Any person or entity that willfully violates these notice requirements is subject to a civil penalty in an amount not to exceed </w:t>
      </w:r>
      <w:r>
        <w:rPr>
          <w:color w:val="000000"/>
          <w:szCs w:val="24"/>
        </w:rPr>
        <w:t>$50.00</w:t>
      </w:r>
      <w:r w:rsidRPr="00FE63D9">
        <w:rPr>
          <w:color w:val="000000"/>
          <w:szCs w:val="24"/>
        </w:rPr>
        <w:t xml:space="preserve"> for each employee who was not given appropriate notice.</w:t>
      </w:r>
    </w:p>
    <w:p w14:paraId="3BE6046D" w14:textId="77777777" w:rsidR="00D815F9" w:rsidRPr="00FE63D9" w:rsidRDefault="00D815F9" w:rsidP="00D815F9">
      <w:pPr>
        <w:tabs>
          <w:tab w:val="left" w:pos="-720"/>
        </w:tabs>
        <w:suppressAutoHyphens/>
        <w:ind w:left="720" w:hanging="720"/>
        <w:rPr>
          <w:color w:val="000000"/>
          <w:szCs w:val="24"/>
        </w:rPr>
      </w:pPr>
    </w:p>
    <w:p w14:paraId="02449C2C" w14:textId="77777777" w:rsidR="00D815F9" w:rsidRDefault="00D815F9" w:rsidP="00D815F9">
      <w:pPr>
        <w:numPr>
          <w:ilvl w:val="0"/>
          <w:numId w:val="47"/>
        </w:numPr>
        <w:tabs>
          <w:tab w:val="left" w:pos="-720"/>
        </w:tabs>
        <w:suppressAutoHyphens/>
        <w:ind w:left="0" w:firstLine="720"/>
        <w:jc w:val="both"/>
        <w:rPr>
          <w:color w:val="000000"/>
          <w:szCs w:val="24"/>
        </w:rPr>
      </w:pPr>
      <w:r w:rsidRPr="00FE63D9">
        <w:rPr>
          <w:i/>
          <w:color w:val="000000"/>
          <w:szCs w:val="24"/>
        </w:rPr>
        <w:t>Records</w:t>
      </w:r>
      <w:r w:rsidRPr="00FE63D9">
        <w:rPr>
          <w:color w:val="000000"/>
          <w:szCs w:val="24"/>
        </w:rPr>
        <w:t>. An employer must retain records documenting its compliance with the PSLL for a period of at least three years, and must allow DCA to access such records in furtherance of an investigation related to an alleged violation of the PSLL.</w:t>
      </w:r>
    </w:p>
    <w:p w14:paraId="1D27FDE8" w14:textId="77777777" w:rsidR="00D815F9" w:rsidRPr="00FE63D9" w:rsidRDefault="00D815F9" w:rsidP="00D815F9">
      <w:pPr>
        <w:tabs>
          <w:tab w:val="left" w:pos="-720"/>
        </w:tabs>
        <w:suppressAutoHyphens/>
        <w:ind w:left="1080"/>
        <w:rPr>
          <w:color w:val="000000"/>
          <w:szCs w:val="24"/>
        </w:rPr>
      </w:pPr>
    </w:p>
    <w:p w14:paraId="2244706C" w14:textId="77777777" w:rsidR="00D815F9" w:rsidRDefault="00D815F9" w:rsidP="00D815F9">
      <w:pPr>
        <w:numPr>
          <w:ilvl w:val="0"/>
          <w:numId w:val="47"/>
        </w:numPr>
        <w:tabs>
          <w:tab w:val="left" w:pos="-720"/>
        </w:tabs>
        <w:suppressAutoHyphens/>
        <w:ind w:left="0" w:firstLine="720"/>
        <w:jc w:val="both"/>
        <w:rPr>
          <w:i/>
          <w:color w:val="000000"/>
          <w:szCs w:val="24"/>
        </w:rPr>
      </w:pPr>
      <w:r w:rsidRPr="00FE63D9">
        <w:rPr>
          <w:i/>
          <w:color w:val="000000"/>
          <w:szCs w:val="24"/>
        </w:rPr>
        <w:t>Enforcement and Penalties.</w:t>
      </w:r>
    </w:p>
    <w:p w14:paraId="3699A020" w14:textId="77777777" w:rsidR="00D815F9" w:rsidRPr="00FE63D9" w:rsidRDefault="00D815F9" w:rsidP="00D815F9">
      <w:pPr>
        <w:tabs>
          <w:tab w:val="left" w:pos="-720"/>
        </w:tabs>
        <w:suppressAutoHyphens/>
        <w:rPr>
          <w:i/>
          <w:color w:val="000000"/>
          <w:szCs w:val="24"/>
        </w:rPr>
      </w:pPr>
    </w:p>
    <w:p w14:paraId="3EA0AAA4" w14:textId="77777777" w:rsidR="00D815F9" w:rsidRDefault="00D815F9" w:rsidP="00D815F9">
      <w:pPr>
        <w:numPr>
          <w:ilvl w:val="1"/>
          <w:numId w:val="47"/>
        </w:numPr>
        <w:tabs>
          <w:tab w:val="left" w:pos="-720"/>
        </w:tabs>
        <w:suppressAutoHyphens/>
        <w:ind w:left="720" w:firstLine="720"/>
        <w:jc w:val="both"/>
        <w:rPr>
          <w:color w:val="000000"/>
          <w:szCs w:val="24"/>
        </w:rPr>
      </w:pPr>
      <w:r w:rsidRPr="00FE63D9">
        <w:rPr>
          <w:color w:val="000000"/>
          <w:szCs w:val="24"/>
        </w:rPr>
        <w:t>Upon receiving a complaint alleging a violation of the PSLL, DCA has the right to investigate such complaint and attempt to resolve it through mediation. Within 30 Days of written notification of a complaint by DCA, or sooner in certain circumstances, the employer must provide DCA with a written response and such other information as DCA may request. If DCA believes that a violation of the PSLL has occurred, it has the right to issue a notice of violation to the employer.</w:t>
      </w:r>
    </w:p>
    <w:p w14:paraId="34BF2634" w14:textId="77777777" w:rsidR="00D815F9" w:rsidRPr="00FE63D9" w:rsidRDefault="00D815F9" w:rsidP="00D815F9">
      <w:pPr>
        <w:tabs>
          <w:tab w:val="left" w:pos="-720"/>
        </w:tabs>
        <w:suppressAutoHyphens/>
        <w:ind w:left="720" w:firstLine="720"/>
        <w:rPr>
          <w:color w:val="000000"/>
          <w:szCs w:val="24"/>
        </w:rPr>
      </w:pPr>
    </w:p>
    <w:p w14:paraId="24295D74" w14:textId="77777777" w:rsidR="00D815F9" w:rsidRDefault="00D815F9" w:rsidP="00D815F9">
      <w:pPr>
        <w:numPr>
          <w:ilvl w:val="1"/>
          <w:numId w:val="47"/>
        </w:numPr>
        <w:tabs>
          <w:tab w:val="left" w:pos="-720"/>
        </w:tabs>
        <w:suppressAutoHyphens/>
        <w:ind w:left="720" w:firstLine="720"/>
        <w:jc w:val="both"/>
        <w:rPr>
          <w:color w:val="000000"/>
          <w:szCs w:val="24"/>
        </w:rPr>
      </w:pPr>
      <w:r w:rsidRPr="00FE63D9">
        <w:rPr>
          <w:color w:val="000000"/>
          <w:szCs w:val="24"/>
        </w:rPr>
        <w:t>DCA has the power to grant an employee or former employee all appropriate relief as set forth in</w:t>
      </w:r>
      <w:r>
        <w:rPr>
          <w:color w:val="000000"/>
          <w:szCs w:val="24"/>
        </w:rPr>
        <w:t xml:space="preserve"> </w:t>
      </w:r>
      <w:r w:rsidRPr="00FE63D9">
        <w:rPr>
          <w:color w:val="000000"/>
          <w:szCs w:val="24"/>
        </w:rPr>
        <w:t>Admin</w:t>
      </w:r>
      <w:r>
        <w:rPr>
          <w:color w:val="000000"/>
          <w:szCs w:val="24"/>
        </w:rPr>
        <w:t>.</w:t>
      </w:r>
      <w:r w:rsidRPr="00FE63D9">
        <w:rPr>
          <w:color w:val="000000"/>
          <w:szCs w:val="24"/>
        </w:rPr>
        <w:t xml:space="preserve"> Code § 20-924(d). Such relief may include, among other remedies, treble damages for the wages that should have been paid, damages for unlawful retaliation, and damages and reinstatement for unlawful discharge. In addition, DCA may impose on an employer found to have violated the PSLL civil penalties not to exceed $500</w:t>
      </w:r>
      <w:r>
        <w:rPr>
          <w:color w:val="000000"/>
          <w:szCs w:val="24"/>
        </w:rPr>
        <w:t>.00</w:t>
      </w:r>
      <w:r w:rsidRPr="00FE63D9">
        <w:rPr>
          <w:color w:val="000000"/>
          <w:szCs w:val="24"/>
        </w:rPr>
        <w:t xml:space="preserve"> for a first violation, $750</w:t>
      </w:r>
      <w:r>
        <w:rPr>
          <w:color w:val="000000"/>
          <w:szCs w:val="24"/>
        </w:rPr>
        <w:t>.00</w:t>
      </w:r>
      <w:r w:rsidRPr="00FE63D9">
        <w:rPr>
          <w:color w:val="000000"/>
          <w:szCs w:val="24"/>
        </w:rPr>
        <w:t xml:space="preserve"> for a second violation within two years of the first violation, and $1,000</w:t>
      </w:r>
      <w:r>
        <w:rPr>
          <w:color w:val="000000"/>
          <w:szCs w:val="24"/>
        </w:rPr>
        <w:t>.00</w:t>
      </w:r>
      <w:r w:rsidRPr="00FE63D9">
        <w:rPr>
          <w:color w:val="000000"/>
          <w:szCs w:val="24"/>
        </w:rPr>
        <w:t xml:space="preserve"> for each succeeding violation within two years of the previous violation.</w:t>
      </w:r>
    </w:p>
    <w:p w14:paraId="61F2E655" w14:textId="77777777" w:rsidR="00D815F9" w:rsidRPr="00FE63D9" w:rsidRDefault="00D815F9" w:rsidP="00D815F9">
      <w:pPr>
        <w:tabs>
          <w:tab w:val="left" w:pos="-720"/>
        </w:tabs>
        <w:suppressAutoHyphens/>
        <w:rPr>
          <w:color w:val="000000"/>
          <w:szCs w:val="24"/>
        </w:rPr>
      </w:pPr>
    </w:p>
    <w:p w14:paraId="3E7B37C0" w14:textId="77777777" w:rsidR="00D815F9" w:rsidRDefault="00D815F9" w:rsidP="00D815F9">
      <w:pPr>
        <w:numPr>
          <w:ilvl w:val="0"/>
          <w:numId w:val="47"/>
        </w:numPr>
        <w:tabs>
          <w:tab w:val="left" w:pos="-720"/>
        </w:tabs>
        <w:suppressAutoHyphens/>
        <w:ind w:left="0" w:firstLine="720"/>
        <w:jc w:val="both"/>
        <w:rPr>
          <w:color w:val="000000"/>
          <w:szCs w:val="24"/>
        </w:rPr>
      </w:pPr>
      <w:r w:rsidRPr="00FE63D9">
        <w:rPr>
          <w:i/>
          <w:color w:val="000000"/>
          <w:szCs w:val="24"/>
        </w:rPr>
        <w:t>More Generous Polices and Other Legal Requirements.</w:t>
      </w:r>
      <w:r w:rsidRPr="00FE63D9">
        <w:rPr>
          <w:color w:val="000000"/>
          <w:szCs w:val="24"/>
        </w:rPr>
        <w:t xml:space="preserve"> Nothing in the PSLL is intended to discourage, prohibit, diminish, or impair the adoption or retention of a more generous sick time policy, or the obligation of an employer to comply with any contract, collective bargaining agreement, employment benefit plan or other agreement providing more generous sick time. The PSLL provides minimum requirements pertaining to sick time and does not preempt, limit</w:t>
      </w:r>
      <w:r>
        <w:rPr>
          <w:color w:val="000000"/>
          <w:szCs w:val="24"/>
        </w:rPr>
        <w:t>,</w:t>
      </w:r>
      <w:r w:rsidRPr="00FE63D9">
        <w:rPr>
          <w:color w:val="000000"/>
          <w:szCs w:val="24"/>
        </w:rPr>
        <w:t xml:space="preserve"> or otherwise affect the applicability of any other law, regulation, rule, requirement, policy or standard that provides for greater accrual or use by employees of sick leave or time, whether paid or unpaid, or that extends other protections to employees. The PSLL may not be construed as creating or imposing any requirement in conflict with any federal or state law, rule</w:t>
      </w:r>
      <w:r>
        <w:rPr>
          <w:color w:val="000000"/>
          <w:szCs w:val="24"/>
        </w:rPr>
        <w:t>,</w:t>
      </w:r>
      <w:r w:rsidRPr="00FE63D9">
        <w:rPr>
          <w:color w:val="000000"/>
          <w:szCs w:val="24"/>
        </w:rPr>
        <w:t xml:space="preserve"> or regulation.</w:t>
      </w:r>
    </w:p>
    <w:p w14:paraId="181697AB" w14:textId="77777777" w:rsidR="00D815F9" w:rsidRPr="00FE63D9" w:rsidRDefault="00D815F9" w:rsidP="00D815F9">
      <w:pPr>
        <w:tabs>
          <w:tab w:val="left" w:pos="-720"/>
        </w:tabs>
        <w:suppressAutoHyphens/>
        <w:rPr>
          <w:color w:val="000000"/>
          <w:szCs w:val="24"/>
        </w:rPr>
      </w:pPr>
    </w:p>
    <w:p w14:paraId="35C54992" w14:textId="77777777" w:rsidR="00D815F9" w:rsidRDefault="00D815F9" w:rsidP="00D815F9">
      <w:pPr>
        <w:pStyle w:val="Section"/>
        <w:numPr>
          <w:ilvl w:val="0"/>
          <w:numId w:val="0"/>
        </w:numPr>
        <w:spacing w:after="0"/>
        <w:ind w:firstLine="720"/>
      </w:pPr>
      <w:bookmarkStart w:id="142" w:name="_Toc491862536"/>
      <w:bookmarkStart w:id="143" w:name="_Toc503875988"/>
      <w:r>
        <w:t>Section 4.07  Whistleblower Protection Expansion Act</w:t>
      </w:r>
      <w:bookmarkEnd w:id="142"/>
      <w:bookmarkEnd w:id="143"/>
    </w:p>
    <w:p w14:paraId="6CA446B2" w14:textId="77777777" w:rsidR="00D815F9" w:rsidRDefault="00D815F9" w:rsidP="00D815F9">
      <w:pPr>
        <w:pStyle w:val="Section"/>
        <w:numPr>
          <w:ilvl w:val="0"/>
          <w:numId w:val="0"/>
        </w:numPr>
        <w:spacing w:after="0"/>
      </w:pPr>
    </w:p>
    <w:p w14:paraId="753900A3" w14:textId="77777777" w:rsidR="00D815F9" w:rsidRDefault="00D815F9" w:rsidP="00D815F9">
      <w:pPr>
        <w:numPr>
          <w:ilvl w:val="0"/>
          <w:numId w:val="84"/>
        </w:numPr>
        <w:ind w:left="0" w:firstLine="720"/>
        <w:jc w:val="both"/>
      </w:pPr>
      <w:r w:rsidRPr="006853ED">
        <w:t>In accordance with Local Laws 30 and 33 of 2012, codified at Admin. Code §§</w:t>
      </w:r>
      <w:r w:rsidRPr="004402E7">
        <w:t xml:space="preserve"> 6-132 and 12-113, respectively, </w:t>
      </w:r>
    </w:p>
    <w:p w14:paraId="26DA75A9" w14:textId="77777777" w:rsidR="00D815F9" w:rsidRPr="006853ED" w:rsidRDefault="00D815F9" w:rsidP="00D815F9">
      <w:pPr>
        <w:ind w:left="720"/>
      </w:pPr>
    </w:p>
    <w:p w14:paraId="25E0A565" w14:textId="77777777" w:rsidR="00D815F9" w:rsidRDefault="00D815F9" w:rsidP="00D815F9">
      <w:pPr>
        <w:numPr>
          <w:ilvl w:val="1"/>
          <w:numId w:val="47"/>
        </w:numPr>
        <w:ind w:left="720" w:firstLine="720"/>
        <w:jc w:val="both"/>
      </w:pPr>
      <w:bookmarkStart w:id="144" w:name="_Toc491862537"/>
      <w:r w:rsidRPr="004402E7">
        <w:t>Contractor shall not take an adverse personnel action with respect to an officer or employee in retaliation for such officer or employee making a report of information concerning conduct which such officer or employee knows</w:t>
      </w:r>
      <w:r w:rsidRPr="000863A1">
        <w:t xml:space="preserve"> or reasonably believes to involve corruption, criminal activity, conflict of interest, gross mismanagement or abuse of authority by any officer or employee relating to this Agreement to (i) the Commissioner of the Department of Investigation, (ii) a membe</w:t>
      </w:r>
      <w:r w:rsidRPr="004853C7">
        <w:t>r of the New York City Council, the Public Advocate, or the Comptroller, or (iii) the City Chief Procurement Officer, ACCO, Agency head, or Commissioner.</w:t>
      </w:r>
      <w:bookmarkEnd w:id="144"/>
      <w:r w:rsidRPr="004853C7">
        <w:t xml:space="preserve"> </w:t>
      </w:r>
    </w:p>
    <w:p w14:paraId="3635D4BB" w14:textId="77777777" w:rsidR="00D815F9" w:rsidRDefault="00D815F9" w:rsidP="00D815F9">
      <w:pPr>
        <w:ind w:left="720" w:firstLine="720"/>
      </w:pPr>
    </w:p>
    <w:p w14:paraId="4A2ED6E2" w14:textId="77777777" w:rsidR="00D815F9" w:rsidRDefault="00D815F9" w:rsidP="00D815F9">
      <w:pPr>
        <w:numPr>
          <w:ilvl w:val="1"/>
          <w:numId w:val="47"/>
        </w:numPr>
        <w:ind w:left="720" w:firstLine="720"/>
        <w:jc w:val="both"/>
      </w:pPr>
      <w:r>
        <w:t xml:space="preserve">If </w:t>
      </w:r>
      <w:r w:rsidRPr="004F5054">
        <w:t>any of Contractor’s officers or employees believes that he or she has been the subject of an adverse personnel action in violation of this Section 4.07, he or she shall be entitled to bring a cause of action against Contractor to recover all relief necessary to make him or her whole. Such relief may include but is not limited to: (i) an injunction to restrain continued retaliation, (ii) reinstatement to the position such employee would have had but for the retaliation or to an equivalent position, (iii) reinstatement of full fringe benefits and seniority rights, (iv) payment of two times back pay, plus interest, and (v) compensation for any special damages sustained as a result of the retaliation, including litigation costs and reasonable attorney’s fees</w:t>
      </w:r>
      <w:r>
        <w:t>.</w:t>
      </w:r>
    </w:p>
    <w:p w14:paraId="01F68ADA" w14:textId="77777777" w:rsidR="00D815F9" w:rsidRPr="006853ED" w:rsidRDefault="00D815F9" w:rsidP="00D815F9">
      <w:pPr>
        <w:ind w:left="720" w:firstLine="720"/>
      </w:pPr>
    </w:p>
    <w:p w14:paraId="6A396C23" w14:textId="77777777" w:rsidR="00D815F9" w:rsidRDefault="00D815F9" w:rsidP="00D815F9">
      <w:pPr>
        <w:numPr>
          <w:ilvl w:val="1"/>
          <w:numId w:val="47"/>
        </w:numPr>
        <w:ind w:left="720" w:firstLine="720"/>
        <w:jc w:val="both"/>
      </w:pPr>
      <w:r w:rsidRPr="00D83A78">
        <w:t xml:space="preserve"> </w:t>
      </w:r>
      <w:r w:rsidRPr="006853ED">
        <w:t>Contractor shall post a notice provided by the City (attached hereto</w:t>
      </w:r>
      <w:r>
        <w:t xml:space="preserve"> as Exhibit A</w:t>
      </w:r>
      <w:r w:rsidRPr="006853ED">
        <w:t>)</w:t>
      </w:r>
      <w:r w:rsidRPr="004402E7">
        <w:t xml:space="preserve"> in a prominent and </w:t>
      </w:r>
      <w:r w:rsidRPr="000863A1">
        <w:t>accessible place on any site where work pursuant to the Agreement is performed that contains information about:</w:t>
      </w:r>
    </w:p>
    <w:p w14:paraId="37F67B98" w14:textId="77777777" w:rsidR="00D815F9" w:rsidRPr="006853ED" w:rsidRDefault="00D815F9" w:rsidP="00D815F9">
      <w:pPr>
        <w:ind w:left="1155"/>
      </w:pPr>
    </w:p>
    <w:p w14:paraId="05F050E3" w14:textId="77777777" w:rsidR="00D815F9" w:rsidRPr="000863A1" w:rsidRDefault="00D815F9" w:rsidP="00D815F9">
      <w:pPr>
        <w:numPr>
          <w:ilvl w:val="0"/>
          <w:numId w:val="85"/>
        </w:numPr>
        <w:ind w:left="1440" w:firstLine="360"/>
        <w:jc w:val="both"/>
      </w:pPr>
      <w:r w:rsidRPr="006853ED">
        <w:t>how its employees can report to the New York City Department of Investigation allegations of fraud, false claims, criminality or corruption arising out of or in connection with the Agreement; and</w:t>
      </w:r>
    </w:p>
    <w:p w14:paraId="6F5BBFB2" w14:textId="77777777" w:rsidR="00D815F9" w:rsidRPr="004853C7" w:rsidRDefault="00D815F9" w:rsidP="00D815F9">
      <w:pPr>
        <w:ind w:left="1440" w:firstLine="360"/>
      </w:pPr>
    </w:p>
    <w:p w14:paraId="2DD60873" w14:textId="77777777" w:rsidR="00D815F9" w:rsidRPr="00D83A78" w:rsidRDefault="00D815F9" w:rsidP="00D815F9">
      <w:pPr>
        <w:numPr>
          <w:ilvl w:val="0"/>
          <w:numId w:val="85"/>
        </w:numPr>
        <w:ind w:left="1440" w:firstLine="360"/>
        <w:jc w:val="both"/>
      </w:pPr>
      <w:r w:rsidRPr="004853C7">
        <w:t xml:space="preserve">the rights and remedies afforded to its employees under </w:t>
      </w:r>
      <w:r w:rsidRPr="00185AC5">
        <w:t>Admin.</w:t>
      </w:r>
      <w:r w:rsidRPr="005C4BF9">
        <w:t xml:space="preserve"> Code </w:t>
      </w:r>
      <w:r w:rsidRPr="00A466FE">
        <w:t>§§</w:t>
      </w:r>
      <w:r w:rsidRPr="00A6554C">
        <w:t xml:space="preserve"> 7-805 (the New York City False Claims Act) and 12-113 (the Whistleblower Protection Expansion Act) for lawful acts taken in connection with the reporting of allegations of fraud, false claims, criminality or corruption in connection with the Agreement.</w:t>
      </w:r>
    </w:p>
    <w:p w14:paraId="070EF621" w14:textId="77777777" w:rsidR="00D815F9" w:rsidRPr="006853ED" w:rsidRDefault="00D815F9" w:rsidP="00D815F9"/>
    <w:p w14:paraId="6404F500" w14:textId="77777777" w:rsidR="00D815F9" w:rsidRPr="00A6554C" w:rsidRDefault="00D815F9" w:rsidP="00D815F9">
      <w:pPr>
        <w:numPr>
          <w:ilvl w:val="1"/>
          <w:numId w:val="47"/>
        </w:numPr>
        <w:ind w:left="720" w:firstLine="720"/>
        <w:jc w:val="both"/>
      </w:pPr>
      <w:bookmarkStart w:id="145" w:name="_Toc491862539"/>
      <w:r w:rsidRPr="006853ED">
        <w:t xml:space="preserve">For the purposes of this </w:t>
      </w:r>
      <w:r w:rsidRPr="004402E7">
        <w:t>Section 4.07</w:t>
      </w:r>
      <w:r w:rsidRPr="00CF73E0">
        <w:t xml:space="preserve">, </w:t>
      </w:r>
      <w:r w:rsidRPr="004853C7">
        <w:t>“adverse personnel action</w:t>
      </w:r>
      <w:r w:rsidRPr="005C4BF9">
        <w:t>” includes dismissal, demotion, suspension, disciplinary action, negative performance evaluation, any action resulting in loss of staff, office space, equipment or other benefit, failure to appoint, failure to promote, or any transfer or assignment or failure to transfer or assign against the wishes</w:t>
      </w:r>
      <w:r w:rsidRPr="00A466FE">
        <w:t xml:space="preserve"> of the affected officer or employee.</w:t>
      </w:r>
      <w:bookmarkEnd w:id="145"/>
      <w:r w:rsidRPr="00A466FE">
        <w:t xml:space="preserve"> </w:t>
      </w:r>
    </w:p>
    <w:p w14:paraId="2D37F6DD" w14:textId="77777777" w:rsidR="00D815F9" w:rsidRPr="006853ED" w:rsidRDefault="00D815F9" w:rsidP="00D815F9">
      <w:pPr>
        <w:ind w:left="720" w:firstLine="720"/>
      </w:pPr>
    </w:p>
    <w:p w14:paraId="57064B69" w14:textId="77777777" w:rsidR="00D815F9" w:rsidRPr="00A6554C" w:rsidRDefault="00D815F9" w:rsidP="00D815F9">
      <w:pPr>
        <w:numPr>
          <w:ilvl w:val="1"/>
          <w:numId w:val="47"/>
        </w:numPr>
        <w:ind w:left="720" w:firstLine="720"/>
        <w:jc w:val="both"/>
      </w:pPr>
      <w:bookmarkStart w:id="146" w:name="_Toc491862540"/>
      <w:r w:rsidRPr="006853ED">
        <w:t xml:space="preserve">This </w:t>
      </w:r>
      <w:r w:rsidRPr="004402E7">
        <w:t>Section 4.07</w:t>
      </w:r>
      <w:r w:rsidRPr="000863A1">
        <w:t xml:space="preserve"> is applicable to all of Contractor</w:t>
      </w:r>
      <w:r w:rsidRPr="004853C7">
        <w:t>’</w:t>
      </w:r>
      <w:r w:rsidRPr="00185AC5">
        <w:t>s subcontractors having subcontracts with a value in excess of $100,000</w:t>
      </w:r>
      <w:r w:rsidRPr="005C4BF9">
        <w:t xml:space="preserve">.00; accordingly, Contractor shall include this </w:t>
      </w:r>
      <w:r w:rsidRPr="00A466FE">
        <w:t>Section 4.0</w:t>
      </w:r>
      <w:r w:rsidRPr="00A6554C">
        <w:t>7 in all subcontracts with a value in excess of $100,000.00.</w:t>
      </w:r>
      <w:bookmarkEnd w:id="146"/>
      <w:r w:rsidRPr="00A6554C">
        <w:t xml:space="preserve"> </w:t>
      </w:r>
    </w:p>
    <w:p w14:paraId="2787CDCB" w14:textId="77777777" w:rsidR="00D815F9" w:rsidRDefault="00D815F9" w:rsidP="00D815F9"/>
    <w:p w14:paraId="1FEEA5A3" w14:textId="77777777" w:rsidR="00D815F9" w:rsidRPr="00FE63D9" w:rsidRDefault="00D815F9" w:rsidP="00D815F9">
      <w:pPr>
        <w:numPr>
          <w:ilvl w:val="0"/>
          <w:numId w:val="84"/>
        </w:numPr>
        <w:ind w:left="0" w:firstLine="720"/>
        <w:jc w:val="both"/>
      </w:pPr>
      <w:bookmarkStart w:id="147" w:name="_Toc491862541"/>
      <w:r w:rsidRPr="00FE63D9">
        <w:t>Section 4.07</w:t>
      </w:r>
      <w:r w:rsidRPr="006853ED">
        <w:t xml:space="preserve"> is not applicable to this Agreement if it is valued at $100,000</w:t>
      </w:r>
      <w:r w:rsidRPr="00FE63D9">
        <w:t>.00</w:t>
      </w:r>
      <w:r w:rsidRPr="006853ED">
        <w:t xml:space="preserve"> or less. </w:t>
      </w:r>
      <w:r w:rsidRPr="00FE63D9">
        <w:t>Sections 4.07(A)(1), (2), (4), and (5)</w:t>
      </w:r>
      <w:r w:rsidRPr="006853ED">
        <w:t xml:space="preserve"> are not applicable to this Agreement if it was solicited pursuant to a finding of an emergency. </w:t>
      </w:r>
      <w:r w:rsidRPr="00FE63D9">
        <w:t>Section 4.07(A)(3)</w:t>
      </w:r>
      <w:r w:rsidRPr="006853ED">
        <w:t xml:space="preserve"> is neither applicable to this Agreement if it was solicited prior to October 18, 2012 nor if it is a renewal of a contract executed prior to October 18, 2012.</w:t>
      </w:r>
      <w:bookmarkEnd w:id="147"/>
    </w:p>
    <w:p w14:paraId="21551D3B" w14:textId="77777777" w:rsidR="00D815F9" w:rsidRDefault="00D815F9" w:rsidP="00D815F9">
      <w:pPr>
        <w:pStyle w:val="Article1"/>
        <w:tabs>
          <w:tab w:val="clear" w:pos="720"/>
        </w:tabs>
        <w:spacing w:before="0" w:after="0"/>
        <w:ind w:left="0" w:firstLine="0"/>
      </w:pPr>
    </w:p>
    <w:p w14:paraId="594F310E" w14:textId="77777777" w:rsidR="00D815F9" w:rsidRPr="0098015B" w:rsidRDefault="00D815F9" w:rsidP="00D815F9">
      <w:pPr>
        <w:pStyle w:val="Article1"/>
        <w:tabs>
          <w:tab w:val="clear" w:pos="720"/>
        </w:tabs>
        <w:spacing w:before="0" w:after="0"/>
        <w:ind w:left="0" w:firstLine="0"/>
      </w:pPr>
      <w:bookmarkStart w:id="148" w:name="_Toc503875989"/>
      <w:r w:rsidRPr="005444FB">
        <w:t>ARTICLE 5</w:t>
      </w:r>
      <w:r>
        <w:t xml:space="preserve"> - </w:t>
      </w:r>
      <w:r w:rsidRPr="0098015B">
        <w:t>RECORDS,</w:t>
      </w:r>
      <w:r>
        <w:t xml:space="preserve"> </w:t>
      </w:r>
      <w:r w:rsidRPr="0098015B">
        <w:t xml:space="preserve">AUDITS, REPORTS, AND </w:t>
      </w:r>
      <w:r>
        <w:t>INVESTIGATIONS</w:t>
      </w:r>
      <w:bookmarkEnd w:id="148"/>
    </w:p>
    <w:p w14:paraId="4E19D102" w14:textId="77777777" w:rsidR="00D815F9" w:rsidRDefault="00D815F9" w:rsidP="00D815F9">
      <w:pPr>
        <w:pStyle w:val="Article1"/>
        <w:tabs>
          <w:tab w:val="clear" w:pos="720"/>
        </w:tabs>
        <w:spacing w:before="0" w:after="0"/>
        <w:ind w:left="0" w:firstLine="0"/>
      </w:pPr>
      <w:r>
        <w:t xml:space="preserve"> </w:t>
      </w:r>
      <w:bookmarkStart w:id="149" w:name="_Toc468851987"/>
      <w:bookmarkStart w:id="150" w:name="_Toc518983335"/>
      <w:bookmarkStart w:id="151" w:name="_Toc522960021"/>
      <w:bookmarkStart w:id="152" w:name="_Toc523041738"/>
      <w:bookmarkStart w:id="153" w:name="_Toc523222496"/>
    </w:p>
    <w:p w14:paraId="4F741B48" w14:textId="77777777" w:rsidR="00D815F9" w:rsidRDefault="00D815F9" w:rsidP="00D815F9">
      <w:pPr>
        <w:pStyle w:val="Section"/>
        <w:numPr>
          <w:ilvl w:val="0"/>
          <w:numId w:val="0"/>
        </w:numPr>
        <w:spacing w:after="0"/>
        <w:ind w:firstLine="720"/>
      </w:pPr>
      <w:bookmarkStart w:id="154" w:name="_Toc503875990"/>
      <w:r>
        <w:t>Section 5.01  Books and Records</w:t>
      </w:r>
      <w:bookmarkEnd w:id="149"/>
      <w:bookmarkEnd w:id="150"/>
      <w:bookmarkEnd w:id="151"/>
      <w:bookmarkEnd w:id="152"/>
      <w:bookmarkEnd w:id="153"/>
      <w:bookmarkEnd w:id="154"/>
    </w:p>
    <w:p w14:paraId="34478607" w14:textId="77777777" w:rsidR="00D815F9" w:rsidRDefault="00D815F9" w:rsidP="00D815F9">
      <w:pPr>
        <w:pStyle w:val="LevelAFullSpacing-Spacebeforeandafter"/>
        <w:spacing w:before="0" w:after="0"/>
      </w:pPr>
    </w:p>
    <w:p w14:paraId="36ED9176" w14:textId="77777777" w:rsidR="00D815F9" w:rsidRDefault="00D815F9" w:rsidP="00D815F9">
      <w:pPr>
        <w:pStyle w:val="LevelAFullSpacing-Spacebeforeandafter"/>
        <w:spacing w:before="0" w:after="0"/>
      </w:pPr>
      <w:r>
        <w:t>The Contractor agrees to maintain separate and accurate books, records, documents, and other evidence, and to utilize appropriate accounting procedures and practices that sufficiently and properly reflect all direct and indirect costs of any nature expended in the performance of this Agreement.</w:t>
      </w:r>
    </w:p>
    <w:p w14:paraId="52F22A51" w14:textId="77777777" w:rsidR="00D815F9" w:rsidRDefault="00D815F9" w:rsidP="00D815F9">
      <w:pPr>
        <w:pStyle w:val="Section"/>
        <w:numPr>
          <w:ilvl w:val="0"/>
          <w:numId w:val="0"/>
        </w:numPr>
        <w:spacing w:after="0"/>
        <w:ind w:firstLine="720"/>
      </w:pPr>
      <w:bookmarkStart w:id="155" w:name="_Toc468851988"/>
      <w:bookmarkStart w:id="156" w:name="_Toc518983336"/>
      <w:bookmarkStart w:id="157" w:name="_Toc522960022"/>
      <w:bookmarkStart w:id="158" w:name="_Toc523041739"/>
      <w:bookmarkStart w:id="159" w:name="_Toc523222497"/>
    </w:p>
    <w:p w14:paraId="2F4E4616" w14:textId="77777777" w:rsidR="00D815F9" w:rsidRDefault="00D815F9" w:rsidP="00D815F9">
      <w:pPr>
        <w:pStyle w:val="Section"/>
        <w:numPr>
          <w:ilvl w:val="0"/>
          <w:numId w:val="0"/>
        </w:numPr>
        <w:spacing w:after="0"/>
        <w:ind w:firstLine="720"/>
      </w:pPr>
      <w:bookmarkStart w:id="160" w:name="_Toc503875991"/>
      <w:r>
        <w:t>Section 5.02  Retention of Records</w:t>
      </w:r>
      <w:bookmarkEnd w:id="155"/>
      <w:bookmarkEnd w:id="156"/>
      <w:bookmarkEnd w:id="157"/>
      <w:bookmarkEnd w:id="158"/>
      <w:bookmarkEnd w:id="159"/>
      <w:bookmarkEnd w:id="160"/>
    </w:p>
    <w:p w14:paraId="68E3799B" w14:textId="77777777" w:rsidR="00D815F9" w:rsidRDefault="00D815F9" w:rsidP="00D815F9">
      <w:pPr>
        <w:pStyle w:val="LevelAFullSpacing-Spacebeforeandafter"/>
        <w:spacing w:before="0" w:after="0"/>
      </w:pPr>
    </w:p>
    <w:p w14:paraId="79BD1150" w14:textId="77777777" w:rsidR="00D815F9" w:rsidRPr="00CB704B" w:rsidRDefault="00D815F9" w:rsidP="00D815F9">
      <w:pPr>
        <w:pStyle w:val="LevelAFullSpacing-Spacebeforeandafter"/>
        <w:spacing w:before="0" w:after="0"/>
        <w:rPr>
          <w:szCs w:val="24"/>
        </w:rPr>
      </w:pPr>
      <w:r>
        <w:t>The Contractor agrees to retain all books, records, documents, other evidence relevant to this Agreement, including those required pursuant to Section 5.01, for six years after the final payment or expiration or termination of this Agreement, or for a period otherwise prescribed by Law, whichever is later. In addition, if any litigation, claim, or audit concerning this Agreement has commenced before the expiration of the six-year period, the books, records, documents, and other evidence must be retained until the completion of such litigation, claim, or audit. Any books, records, documents, and other evidence that are created in an electronic format in the regular course of business may be retained in an electronic format. Any books, records, documents, or other evidence that are created in the regular course of business as a paper copy may be retained in an electronic format provid</w:t>
      </w:r>
      <w:r w:rsidRPr="00A67869">
        <w:rPr>
          <w:szCs w:val="24"/>
        </w:rPr>
        <w:t xml:space="preserve">ed that </w:t>
      </w:r>
      <w:r>
        <w:rPr>
          <w:szCs w:val="24"/>
        </w:rPr>
        <w:t xml:space="preserve">they  satisfy the requirements of N.Y. Civil Practice Law and Rules (“CPLR”) 4539(b), including the requirement that the reproduction is created in a manner “which </w:t>
      </w:r>
      <w:r w:rsidRPr="005F6115">
        <w:rPr>
          <w:szCs w:val="24"/>
        </w:rPr>
        <w:t>does not permit additions, deletions, or changes without leaving a record of such additions, deletions, or changes.</w:t>
      </w:r>
      <w:r>
        <w:rPr>
          <w:szCs w:val="24"/>
        </w:rPr>
        <w:t xml:space="preserve">”  </w:t>
      </w:r>
      <w:r w:rsidRPr="005F6115">
        <w:rPr>
          <w:szCs w:val="24"/>
        </w:rPr>
        <w:t xml:space="preserve">Furthermore, </w:t>
      </w:r>
      <w:r>
        <w:rPr>
          <w:szCs w:val="24"/>
        </w:rPr>
        <w:t>the Contractor</w:t>
      </w:r>
      <w:r w:rsidRPr="005F6115">
        <w:rPr>
          <w:szCs w:val="24"/>
        </w:rPr>
        <w:t xml:space="preserve"> agrees to waive any objection to the admissibility of any such books, records</w:t>
      </w:r>
      <w:r>
        <w:rPr>
          <w:szCs w:val="24"/>
        </w:rPr>
        <w:t xml:space="preserve">, </w:t>
      </w:r>
      <w:r w:rsidRPr="005F6115">
        <w:rPr>
          <w:szCs w:val="24"/>
        </w:rPr>
        <w:t>documents</w:t>
      </w:r>
      <w:r>
        <w:rPr>
          <w:szCs w:val="24"/>
        </w:rPr>
        <w:t>, or other evidence</w:t>
      </w:r>
      <w:r w:rsidRPr="005F6115">
        <w:rPr>
          <w:szCs w:val="24"/>
        </w:rPr>
        <w:t xml:space="preserve"> on the grounds that such documents do not satisfy CPL</w:t>
      </w:r>
      <w:r>
        <w:rPr>
          <w:szCs w:val="24"/>
        </w:rPr>
        <w:t>R</w:t>
      </w:r>
      <w:r w:rsidRPr="005F6115">
        <w:rPr>
          <w:szCs w:val="24"/>
        </w:rPr>
        <w:t xml:space="preserve"> 4539(b).</w:t>
      </w:r>
    </w:p>
    <w:p w14:paraId="654E1A61" w14:textId="77777777" w:rsidR="00D815F9" w:rsidRDefault="00D815F9" w:rsidP="00D815F9">
      <w:pPr>
        <w:pStyle w:val="Section"/>
        <w:numPr>
          <w:ilvl w:val="0"/>
          <w:numId w:val="0"/>
        </w:numPr>
        <w:spacing w:after="0"/>
        <w:ind w:firstLine="720"/>
      </w:pPr>
      <w:bookmarkStart w:id="161" w:name="_Toc468851992"/>
      <w:bookmarkStart w:id="162" w:name="_Toc518983340"/>
      <w:bookmarkStart w:id="163" w:name="_Toc522960024"/>
      <w:bookmarkStart w:id="164" w:name="_Toc523041741"/>
      <w:bookmarkStart w:id="165" w:name="_Toc523222499"/>
      <w:bookmarkStart w:id="166" w:name="_Toc468851990"/>
      <w:bookmarkStart w:id="167" w:name="_Toc518983338"/>
      <w:bookmarkStart w:id="168" w:name="_Toc522960023"/>
      <w:bookmarkStart w:id="169" w:name="_Toc523041740"/>
      <w:bookmarkStart w:id="170" w:name="_Toc523222498"/>
    </w:p>
    <w:p w14:paraId="0056DFDF" w14:textId="77777777" w:rsidR="00D815F9" w:rsidRDefault="00D815F9" w:rsidP="00D815F9">
      <w:pPr>
        <w:pStyle w:val="Section"/>
        <w:numPr>
          <w:ilvl w:val="0"/>
          <w:numId w:val="0"/>
        </w:numPr>
        <w:spacing w:after="0"/>
        <w:ind w:firstLine="720"/>
      </w:pPr>
      <w:bookmarkStart w:id="171" w:name="_Toc503875992"/>
      <w:r>
        <w:t>Section 5.03  Inspection</w:t>
      </w:r>
      <w:bookmarkEnd w:id="161"/>
      <w:bookmarkEnd w:id="162"/>
      <w:bookmarkEnd w:id="163"/>
      <w:bookmarkEnd w:id="164"/>
      <w:bookmarkEnd w:id="165"/>
      <w:bookmarkEnd w:id="171"/>
    </w:p>
    <w:p w14:paraId="1FD71F51" w14:textId="77777777" w:rsidR="00D815F9" w:rsidRDefault="00D815F9" w:rsidP="00D815F9">
      <w:pPr>
        <w:pStyle w:val="LevelAFullSpacing-Spacebeforeandafter"/>
        <w:spacing w:before="0" w:after="0"/>
      </w:pPr>
    </w:p>
    <w:p w14:paraId="1AD92DD6" w14:textId="77777777" w:rsidR="00D815F9" w:rsidRPr="004853C7" w:rsidRDefault="00D815F9" w:rsidP="00D815F9">
      <w:pPr>
        <w:pStyle w:val="LevelAFullSpacing-Spacebeforeandafter"/>
        <w:numPr>
          <w:ilvl w:val="0"/>
          <w:numId w:val="49"/>
        </w:numPr>
        <w:spacing w:before="0" w:after="0"/>
        <w:ind w:left="0" w:firstLine="720"/>
      </w:pPr>
      <w:r>
        <w:t>At any time during the Agreement or during the record retention period set forth in Section 5.02, the City, including the Department and the Department’s Office of the Inspector General, as well as City, State, and federal auditors and any other persons duly authorized by the City shall, upon reasonable notice, have full access to and the right to examine and copy all books, records, documents, and other evidence maintained or retained by or on behalf of the Contractor pursuant to this Article 5. Notwithstanding any provision herein regarding notice of inspection, all books, records, documents, and other evidence of the Contractor kept pursuant to this Agreement shall be subject to immediate inspection, review, and copying by the Department’s Office of the Inspector General, the Comptroller, and/or federal auditors without prior notice and at no additional cost to the City. The Contractor shall make such books, records documents, and other evidence available for inspection in the City of New York or shall reimburse the City for expenses associated with the out-of-City inspection.</w:t>
      </w:r>
      <w:r w:rsidRPr="004853C7">
        <w:t xml:space="preserve"> </w:t>
      </w:r>
    </w:p>
    <w:p w14:paraId="18C03094" w14:textId="77777777" w:rsidR="00D815F9" w:rsidRDefault="00D815F9" w:rsidP="00D815F9">
      <w:pPr>
        <w:pStyle w:val="LevelAFullSpacing-Spacebeforeandafter"/>
        <w:spacing w:before="0" w:after="0"/>
      </w:pPr>
    </w:p>
    <w:p w14:paraId="20145C55" w14:textId="77777777" w:rsidR="00D815F9" w:rsidRPr="00CB704B" w:rsidRDefault="00D815F9" w:rsidP="00D815F9">
      <w:pPr>
        <w:pStyle w:val="LevelAFullSpacing-Spacebeforeandafter"/>
        <w:numPr>
          <w:ilvl w:val="0"/>
          <w:numId w:val="49"/>
        </w:numPr>
        <w:spacing w:before="0" w:after="0"/>
        <w:ind w:left="0" w:firstLine="720"/>
      </w:pPr>
      <w:r w:rsidRPr="00CB704B">
        <w:t>The Department shall have the right to have representatives of the Department or of the City</w:t>
      </w:r>
      <w:r>
        <w:t>,</w:t>
      </w:r>
      <w:r w:rsidRPr="00CB704B">
        <w:t xml:space="preserve"> </w:t>
      </w:r>
      <w:r>
        <w:t>State or federal government</w:t>
      </w:r>
      <w:r w:rsidRPr="00CB704B">
        <w:t xml:space="preserve"> present to observe the </w:t>
      </w:r>
      <w:r>
        <w:t xml:space="preserve">services </w:t>
      </w:r>
      <w:r w:rsidRPr="00CB704B">
        <w:t>being performed.</w:t>
      </w:r>
      <w:r>
        <w:t xml:space="preserve"> </w:t>
      </w:r>
      <w:r w:rsidRPr="00185AC5">
        <w:t xml:space="preserve">If observation of particular </w:t>
      </w:r>
      <w:r>
        <w:t>services</w:t>
      </w:r>
      <w:r w:rsidRPr="00185AC5">
        <w:t xml:space="preserve"> or activity would constitute a waiver of a legal privilege or violate the Law or an ethical obligation under the New York Rules of Professional Conduct for attorneys, National Association of Social Workers Code of Ethics or other similar code governing the provision of a profession’s services in New York State, </w:t>
      </w:r>
      <w:r>
        <w:t xml:space="preserve">the </w:t>
      </w:r>
      <w:r w:rsidRPr="00185AC5">
        <w:t>Contractor shall promptly inform the Department or other entity seeking to observe such work or activity. Such restriction shall not act to prevent government representatives from inspecting the provision of services in a manner that allows the representatives to ensure that services are being performed in accordance with this Agreement.</w:t>
      </w:r>
    </w:p>
    <w:p w14:paraId="4826F60E" w14:textId="77777777" w:rsidR="00D815F9" w:rsidRDefault="00D815F9" w:rsidP="00D815F9">
      <w:pPr>
        <w:pStyle w:val="LevelAFullSpacing-Spacebeforeandafter"/>
        <w:spacing w:before="0" w:after="0"/>
      </w:pPr>
    </w:p>
    <w:p w14:paraId="19BA5460" w14:textId="77777777" w:rsidR="00D815F9" w:rsidRDefault="00D815F9" w:rsidP="00D815F9">
      <w:pPr>
        <w:pStyle w:val="LevelAFullSpacing-Spacebeforeandafter"/>
        <w:numPr>
          <w:ilvl w:val="0"/>
          <w:numId w:val="49"/>
        </w:numPr>
        <w:spacing w:before="0" w:after="0"/>
        <w:ind w:left="0" w:firstLine="720"/>
      </w:pPr>
      <w:r>
        <w:t>The Contractor</w:t>
      </w:r>
      <w:r w:rsidRPr="00CB704B">
        <w:t xml:space="preserve"> shall not be entitled to final payment until </w:t>
      </w:r>
      <w:r>
        <w:t>the Contractor</w:t>
      </w:r>
      <w:r w:rsidRPr="00CB704B">
        <w:t xml:space="preserve"> has complied with any </w:t>
      </w:r>
      <w:r>
        <w:t xml:space="preserve">request for inspection or access </w:t>
      </w:r>
      <w:r w:rsidRPr="00CB704B">
        <w:t>given under this Section</w:t>
      </w:r>
      <w:r>
        <w:t xml:space="preserve"> 5.03</w:t>
      </w:r>
      <w:r w:rsidRPr="00CB704B">
        <w:t>.</w:t>
      </w:r>
    </w:p>
    <w:p w14:paraId="1C439FD3" w14:textId="77777777" w:rsidR="00D815F9" w:rsidRDefault="00D815F9" w:rsidP="00D815F9">
      <w:pPr>
        <w:pStyle w:val="Section"/>
        <w:numPr>
          <w:ilvl w:val="0"/>
          <w:numId w:val="0"/>
        </w:numPr>
        <w:spacing w:after="0"/>
        <w:ind w:firstLine="720"/>
      </w:pPr>
    </w:p>
    <w:p w14:paraId="695716ED" w14:textId="77777777" w:rsidR="00D815F9" w:rsidRDefault="00D815F9" w:rsidP="00D815F9">
      <w:pPr>
        <w:pStyle w:val="Section"/>
        <w:numPr>
          <w:ilvl w:val="0"/>
          <w:numId w:val="0"/>
        </w:numPr>
        <w:spacing w:after="0"/>
        <w:ind w:firstLine="720"/>
      </w:pPr>
      <w:bookmarkStart w:id="172" w:name="_Toc503875993"/>
      <w:r>
        <w:t>Section 5.04  Audit</w:t>
      </w:r>
      <w:bookmarkEnd w:id="166"/>
      <w:bookmarkEnd w:id="167"/>
      <w:bookmarkEnd w:id="168"/>
      <w:bookmarkEnd w:id="169"/>
      <w:bookmarkEnd w:id="170"/>
      <w:bookmarkEnd w:id="172"/>
    </w:p>
    <w:p w14:paraId="4D17618E" w14:textId="77777777" w:rsidR="00D815F9" w:rsidRDefault="00D815F9" w:rsidP="00D815F9">
      <w:pPr>
        <w:pStyle w:val="LevelAFullSpacing-Spacebeforeandafter"/>
        <w:spacing w:before="0" w:after="0"/>
      </w:pPr>
    </w:p>
    <w:p w14:paraId="15066E2A" w14:textId="77777777" w:rsidR="00D815F9" w:rsidRDefault="00D815F9" w:rsidP="00D815F9">
      <w:pPr>
        <w:pStyle w:val="LevelAFullSpacing-Spacebeforeandafter"/>
        <w:numPr>
          <w:ilvl w:val="0"/>
          <w:numId w:val="50"/>
        </w:numPr>
        <w:spacing w:before="0" w:after="0"/>
        <w:ind w:left="0" w:firstLine="720"/>
      </w:pPr>
      <w:r>
        <w:t xml:space="preserve">This Agreement and all books, records, documents, and other evidence required to be maintained or retained pursuant to this Agreement, including all vouchers or invoices presented for payment and the books, records, and other documents upon which such vouchers or invoices are based (e.g., reports, cancelled checks, accounts, and all other similar material), are subject to audit by (i) the City, including the Comptroller, the Department, and the Department’s Office of the Inspector General, (ii) the State, (iii) the federal government, and (iv) other persons duly authorized by the City. Such audits may include examination and review of the source and application of all funds whether from the City, the State, the federal government, private sources, or otherwise. </w:t>
      </w:r>
    </w:p>
    <w:p w14:paraId="32BCF21D" w14:textId="77777777" w:rsidR="00D815F9" w:rsidRDefault="00D815F9" w:rsidP="00D815F9">
      <w:pPr>
        <w:pStyle w:val="LevelAFullSpacing-Spacebeforeandafter"/>
        <w:spacing w:before="0" w:after="0"/>
        <w:ind w:left="2160" w:firstLine="0"/>
      </w:pPr>
    </w:p>
    <w:p w14:paraId="15A1067F" w14:textId="77777777" w:rsidR="00D815F9" w:rsidRDefault="00D815F9" w:rsidP="00D815F9">
      <w:pPr>
        <w:pStyle w:val="LevelAFullSpacing-Spacebeforeandafter"/>
        <w:numPr>
          <w:ilvl w:val="0"/>
          <w:numId w:val="50"/>
        </w:numPr>
        <w:spacing w:before="0" w:after="0"/>
        <w:ind w:left="0" w:firstLine="720"/>
      </w:pPr>
      <w:r>
        <w:t>Audits by the City, including the Comptroller, the Department, and the Department’s Office of the Inspector General, are performed pursuant to the powers and responsibilities conferred by the Charter and the Admin. Code, as well as all orders, rules, and regulations promulgated pursuant to the Charter and Admin. Code.</w:t>
      </w:r>
    </w:p>
    <w:p w14:paraId="5D83064F" w14:textId="77777777" w:rsidR="00D815F9" w:rsidRDefault="00D815F9" w:rsidP="00D815F9">
      <w:pPr>
        <w:pStyle w:val="LevelAFullSpacing-Spacebeforeandafter"/>
        <w:spacing w:before="0" w:after="0"/>
      </w:pPr>
    </w:p>
    <w:p w14:paraId="0695EC2E" w14:textId="77777777" w:rsidR="00D815F9" w:rsidRDefault="00D815F9" w:rsidP="00D815F9">
      <w:pPr>
        <w:pStyle w:val="LevelAFullSpacing-Spacebeforeandafter"/>
        <w:numPr>
          <w:ilvl w:val="0"/>
          <w:numId w:val="50"/>
        </w:numPr>
        <w:spacing w:before="0" w:after="0"/>
        <w:ind w:left="0" w:firstLine="720"/>
      </w:pPr>
      <w:r>
        <w:t>The Contractor shall submit any and all documentation and justification in support of expenditures or fees under this Agreement as may be required by the Department and by the Comptroller in the exercise of his/her powers under Law.</w:t>
      </w:r>
    </w:p>
    <w:p w14:paraId="40924E45" w14:textId="77777777" w:rsidR="00D815F9" w:rsidRDefault="00D815F9" w:rsidP="00D815F9">
      <w:pPr>
        <w:pStyle w:val="LevelAFullSpacing-Spacebeforeandafter"/>
        <w:spacing w:before="0" w:after="0"/>
      </w:pPr>
    </w:p>
    <w:p w14:paraId="47D17153" w14:textId="77777777" w:rsidR="00D815F9" w:rsidRDefault="00D815F9" w:rsidP="00D815F9">
      <w:pPr>
        <w:pStyle w:val="LevelAFullSpacing-Spacebeforeandafter"/>
        <w:numPr>
          <w:ilvl w:val="0"/>
          <w:numId w:val="50"/>
        </w:numPr>
        <w:spacing w:before="0" w:after="0"/>
        <w:ind w:left="0" w:firstLine="720"/>
      </w:pPr>
      <w:r>
        <w:t>The Contractor</w:t>
      </w:r>
      <w:r w:rsidRPr="005535B2">
        <w:t xml:space="preserve"> shall not be entitled to final payment until </w:t>
      </w:r>
      <w:r>
        <w:t>the Contractor</w:t>
      </w:r>
      <w:r w:rsidRPr="005535B2">
        <w:t xml:space="preserve"> has complied with </w:t>
      </w:r>
      <w:r>
        <w:t xml:space="preserve">the requirements of </w:t>
      </w:r>
      <w:r w:rsidRPr="005535B2">
        <w:t>this Section</w:t>
      </w:r>
      <w:r>
        <w:t xml:space="preserve"> 5.04</w:t>
      </w:r>
      <w:r w:rsidRPr="005535B2">
        <w:t>.</w:t>
      </w:r>
    </w:p>
    <w:p w14:paraId="48F56933" w14:textId="77777777" w:rsidR="00D815F9" w:rsidRDefault="00D815F9" w:rsidP="00D815F9">
      <w:pPr>
        <w:pStyle w:val="Section"/>
        <w:numPr>
          <w:ilvl w:val="0"/>
          <w:numId w:val="0"/>
        </w:numPr>
        <w:spacing w:after="0"/>
        <w:ind w:firstLine="720"/>
      </w:pPr>
      <w:bookmarkStart w:id="173" w:name="_Toc522960026"/>
      <w:bookmarkStart w:id="174" w:name="_Toc523041743"/>
      <w:bookmarkStart w:id="175" w:name="_Toc523222500"/>
    </w:p>
    <w:p w14:paraId="09D1A086" w14:textId="77777777" w:rsidR="00D815F9" w:rsidRDefault="00D815F9" w:rsidP="00D815F9">
      <w:pPr>
        <w:pStyle w:val="Section"/>
        <w:numPr>
          <w:ilvl w:val="0"/>
          <w:numId w:val="0"/>
        </w:numPr>
        <w:spacing w:after="0"/>
        <w:ind w:firstLine="720"/>
      </w:pPr>
      <w:bookmarkStart w:id="176" w:name="_Toc503875994"/>
      <w:r>
        <w:t>Section 5.05  No Removal of Records from Premises</w:t>
      </w:r>
      <w:bookmarkEnd w:id="173"/>
      <w:bookmarkEnd w:id="174"/>
      <w:bookmarkEnd w:id="175"/>
      <w:bookmarkEnd w:id="176"/>
    </w:p>
    <w:p w14:paraId="4A07E3BC" w14:textId="77777777" w:rsidR="00D815F9" w:rsidRDefault="00D815F9" w:rsidP="00D815F9">
      <w:pPr>
        <w:pStyle w:val="LevelAFullSpacing-Spacebeforeandafter"/>
        <w:spacing w:before="0" w:after="0"/>
      </w:pPr>
    </w:p>
    <w:p w14:paraId="2BB87FD6" w14:textId="77777777" w:rsidR="00D815F9" w:rsidRDefault="00D815F9" w:rsidP="00D815F9">
      <w:pPr>
        <w:pStyle w:val="LevelAFullSpacing-Spacebeforeandafter"/>
        <w:spacing w:before="0" w:after="0"/>
      </w:pPr>
      <w:r>
        <w:t xml:space="preserve">Where performance of this Agreement involves use by the Contractor of any City books, records, documents, or data (in hard copy, or electronic or other format now known or developed in the future) at City facilities or offices, the Contractor shall not remove any such items or material </w:t>
      </w:r>
      <w:r w:rsidRPr="00CB704B">
        <w:t>(</w:t>
      </w:r>
      <w:r>
        <w:t>in the format in which it originally existed, or in any other converted or derived format) from such facility or office without the prior written approval of the Department’s designated official. Upon the request by the Department at any time during the Agreement or after the Agreement has expired or terminated, the Contractor shall return to the Department any City books, records, documents, or data that has been removed from City premises.</w:t>
      </w:r>
    </w:p>
    <w:p w14:paraId="600CF4BB" w14:textId="77777777" w:rsidR="00D815F9" w:rsidRDefault="00D815F9" w:rsidP="00D815F9">
      <w:pPr>
        <w:pStyle w:val="Section"/>
        <w:numPr>
          <w:ilvl w:val="0"/>
          <w:numId w:val="0"/>
        </w:numPr>
        <w:spacing w:after="0"/>
        <w:ind w:firstLine="720"/>
      </w:pPr>
    </w:p>
    <w:p w14:paraId="6C15886A" w14:textId="77777777" w:rsidR="00D815F9" w:rsidRDefault="00D815F9" w:rsidP="00D815F9">
      <w:pPr>
        <w:pStyle w:val="Section"/>
        <w:numPr>
          <w:ilvl w:val="0"/>
          <w:numId w:val="0"/>
        </w:numPr>
        <w:spacing w:after="0"/>
        <w:ind w:firstLine="720"/>
      </w:pPr>
      <w:bookmarkStart w:id="177" w:name="_Toc503875995"/>
      <w:r>
        <w:t>Section 5.06  Electronic Records</w:t>
      </w:r>
      <w:bookmarkEnd w:id="177"/>
    </w:p>
    <w:p w14:paraId="111F4C96" w14:textId="77777777" w:rsidR="00D815F9" w:rsidRDefault="00D815F9" w:rsidP="00D815F9">
      <w:pPr>
        <w:pStyle w:val="LevelAFullSpacing-Spacebeforeandafter"/>
        <w:spacing w:before="0" w:after="0"/>
      </w:pPr>
    </w:p>
    <w:p w14:paraId="78C9D68E" w14:textId="77777777" w:rsidR="00D815F9" w:rsidRDefault="00D815F9" w:rsidP="00D815F9">
      <w:pPr>
        <w:pStyle w:val="LevelAFullSpacing-Spacebeforeandafter"/>
        <w:spacing w:before="0" w:after="0"/>
      </w:pPr>
      <w:r>
        <w:t>As used in this Appendix A, the terms “books,” “records,” “documents,” and “other evidence” refer to electronic versions as well as hard copy versions.</w:t>
      </w:r>
    </w:p>
    <w:p w14:paraId="7238EB09" w14:textId="77777777" w:rsidR="00D815F9" w:rsidRDefault="00D815F9" w:rsidP="00D815F9">
      <w:pPr>
        <w:pStyle w:val="Section"/>
        <w:numPr>
          <w:ilvl w:val="0"/>
          <w:numId w:val="0"/>
        </w:numPr>
        <w:spacing w:after="0"/>
        <w:ind w:firstLine="720"/>
      </w:pPr>
      <w:bookmarkStart w:id="178" w:name="_Toc468852020"/>
      <w:bookmarkStart w:id="179" w:name="_Toc518983376"/>
      <w:bookmarkStart w:id="180" w:name="_Toc522960025"/>
      <w:bookmarkStart w:id="181" w:name="_Toc523041742"/>
      <w:bookmarkStart w:id="182" w:name="_Toc523222501"/>
      <w:bookmarkStart w:id="183" w:name="_Toc468851989"/>
      <w:bookmarkStart w:id="184" w:name="_Toc518983337"/>
      <w:bookmarkStart w:id="185" w:name="_Toc468851994"/>
      <w:bookmarkStart w:id="186" w:name="_Toc518983342"/>
    </w:p>
    <w:p w14:paraId="0C9DB661" w14:textId="77777777" w:rsidR="00D815F9" w:rsidRDefault="00D815F9" w:rsidP="00D815F9">
      <w:pPr>
        <w:pStyle w:val="Section"/>
        <w:numPr>
          <w:ilvl w:val="0"/>
          <w:numId w:val="0"/>
        </w:numPr>
        <w:spacing w:after="0"/>
        <w:ind w:firstLine="720"/>
      </w:pPr>
      <w:bookmarkStart w:id="187" w:name="_Toc503875996"/>
      <w:r>
        <w:t>Section 5.07  Investigations Clause</w:t>
      </w:r>
      <w:bookmarkEnd w:id="178"/>
      <w:bookmarkEnd w:id="179"/>
      <w:bookmarkEnd w:id="180"/>
      <w:bookmarkEnd w:id="181"/>
      <w:bookmarkEnd w:id="182"/>
      <w:bookmarkEnd w:id="187"/>
    </w:p>
    <w:p w14:paraId="196A4F54" w14:textId="77777777" w:rsidR="00D815F9" w:rsidRDefault="00D815F9" w:rsidP="00D815F9">
      <w:pPr>
        <w:pStyle w:val="LevelAFullSpacing-Spacebeforeandafter"/>
        <w:spacing w:before="0" w:after="0"/>
      </w:pPr>
    </w:p>
    <w:p w14:paraId="1E7203D0" w14:textId="77777777" w:rsidR="00D815F9" w:rsidRDefault="00D815F9" w:rsidP="00D815F9">
      <w:pPr>
        <w:pStyle w:val="LevelAFullSpacing-Spacebeforeandafter"/>
        <w:numPr>
          <w:ilvl w:val="0"/>
          <w:numId w:val="51"/>
        </w:numPr>
        <w:spacing w:before="0" w:after="0"/>
        <w:ind w:left="0" w:firstLine="720"/>
      </w:pPr>
      <w:r>
        <w:t>The Contractor agrees to cooperate fully and faithfully with any investigation, audit or inquiry conducted by a State or City agency or authority that is empowered directly or by designation to compel the attendance of witnesses and to examine witnesses under oath, or conducted by the Inspector General of a governmental agency that is a party in interest to the transaction, submitted bid, submitted proposal, contract, lease, permit, or license that is the subject of the investigation, audit or inquiry.</w:t>
      </w:r>
    </w:p>
    <w:p w14:paraId="1709022E" w14:textId="77777777" w:rsidR="00D815F9" w:rsidRDefault="00D815F9" w:rsidP="00D815F9">
      <w:pPr>
        <w:pStyle w:val="LevelAFullSpacing-Spacebeforeandafter"/>
        <w:spacing w:before="0" w:after="0"/>
        <w:ind w:left="2160" w:firstLine="0"/>
      </w:pPr>
    </w:p>
    <w:p w14:paraId="4FA55A5A" w14:textId="77777777" w:rsidR="00D815F9" w:rsidRDefault="00D815F9" w:rsidP="00D815F9">
      <w:pPr>
        <w:pStyle w:val="LevelAFullSpacing-Spacebeforeandafter"/>
        <w:numPr>
          <w:ilvl w:val="0"/>
          <w:numId w:val="51"/>
        </w:numPr>
        <w:spacing w:before="0" w:after="0"/>
        <w:ind w:left="0" w:firstLine="720"/>
      </w:pPr>
    </w:p>
    <w:p w14:paraId="15881F04" w14:textId="77777777" w:rsidR="00D815F9" w:rsidRDefault="00D815F9" w:rsidP="00D815F9">
      <w:pPr>
        <w:pStyle w:val="LevelAFullSpacing-Spacebeforeandafter"/>
        <w:spacing w:before="0" w:after="0"/>
        <w:ind w:left="2160" w:firstLine="0"/>
      </w:pPr>
    </w:p>
    <w:p w14:paraId="221A9AA5" w14:textId="77777777" w:rsidR="00D815F9" w:rsidRDefault="00D815F9" w:rsidP="00D815F9">
      <w:pPr>
        <w:pStyle w:val="LevelAFullSpacing-Spacebeforeandafter"/>
        <w:numPr>
          <w:ilvl w:val="6"/>
          <w:numId w:val="22"/>
        </w:numPr>
        <w:spacing w:before="0" w:after="0"/>
        <w:ind w:left="720" w:firstLine="720"/>
      </w:pPr>
      <w:r>
        <w:t>If any person who has been advised that his or her statement, and any information from such statement, will not be used against him or her in any subsequent criminal proceeding refuses to testify before a grand jury or other governmental agency or authority empowered directly or by designation to compel the attendance of witnesses and to examine witnesses under oath concerning the award of or performance under any transaction, agreement, lease, permit, contract, or license entered into with the City, or State, or any political subdivision or public authority thereof, or the Port Authority of New York and New Jersey, or any local development corporation within the City, or any public benefit corporation organized under the Laws of the State, or;</w:t>
      </w:r>
    </w:p>
    <w:p w14:paraId="71AB7CA3" w14:textId="77777777" w:rsidR="00D815F9" w:rsidRDefault="00D815F9" w:rsidP="00D815F9">
      <w:pPr>
        <w:pStyle w:val="Level1Fullspacing"/>
        <w:spacing w:before="0" w:after="0"/>
      </w:pPr>
    </w:p>
    <w:p w14:paraId="5AD96B1B" w14:textId="77777777" w:rsidR="00D815F9" w:rsidRDefault="00D815F9" w:rsidP="00D815F9">
      <w:pPr>
        <w:pStyle w:val="Level1Fullspacing"/>
        <w:numPr>
          <w:ilvl w:val="6"/>
          <w:numId w:val="22"/>
        </w:numPr>
        <w:spacing w:before="0" w:after="0"/>
        <w:ind w:left="720" w:firstLine="720"/>
      </w:pPr>
      <w:r>
        <w:t>If any person refuses to testify for a reason other than the assertion of his or her privilege against self-incrimination in an investigation, audit or inquiry conducted by a City or State governmental agency or authority empowered directly or by designation to compel the attendance of witnesses and to take testimony under oath, or by the Inspector General of the governmental agency that is a party in interest in, and is seeking testimony concerning the award of, or performance under, any transaction, agreement, lease, permit, contract, or license entered into with the City, the State, or any political subdivision thereof or any local development corporation within the City, then;</w:t>
      </w:r>
    </w:p>
    <w:p w14:paraId="61EEC83E" w14:textId="77777777" w:rsidR="00D815F9" w:rsidRDefault="00D815F9" w:rsidP="00D815F9">
      <w:pPr>
        <w:pStyle w:val="Level1Fullspacing"/>
        <w:spacing w:before="0" w:after="0"/>
        <w:ind w:left="5040" w:firstLine="0"/>
      </w:pPr>
    </w:p>
    <w:p w14:paraId="2084DFC5" w14:textId="77777777" w:rsidR="00D815F9" w:rsidRDefault="00D815F9" w:rsidP="00D815F9">
      <w:pPr>
        <w:pStyle w:val="LevelAFullSpacing-Spacebeforeandafter"/>
        <w:spacing w:before="0" w:after="0"/>
        <w:ind w:left="720" w:firstLine="0"/>
      </w:pPr>
      <w:r>
        <w:t>C.</w:t>
      </w:r>
      <w:r>
        <w:tab/>
      </w:r>
    </w:p>
    <w:p w14:paraId="24895BF7" w14:textId="77777777" w:rsidR="00D815F9" w:rsidRDefault="00D815F9" w:rsidP="00D815F9">
      <w:pPr>
        <w:pStyle w:val="LevelAFullSpacing-Spacebeforeandafter"/>
        <w:spacing w:before="0" w:after="0"/>
        <w:ind w:left="720" w:firstLine="0"/>
      </w:pPr>
    </w:p>
    <w:p w14:paraId="4499CC93" w14:textId="77777777" w:rsidR="00D815F9" w:rsidRDefault="00D815F9" w:rsidP="00D815F9">
      <w:pPr>
        <w:pStyle w:val="LevelAFullSpacing-Spacebeforeandafter"/>
        <w:numPr>
          <w:ilvl w:val="1"/>
          <w:numId w:val="47"/>
        </w:numPr>
        <w:spacing w:before="0" w:after="0"/>
        <w:ind w:left="720" w:firstLine="720"/>
      </w:pPr>
      <w:r>
        <w:t>The Commissioner or Agency Head whose agency is a party in interest to the transaction, submitted bid, submitted proposal, contract, lease, permit, or license shall convene a hearing, upon not less than five (5) Days written notice to the parties involved to determine if any penalties should attach for the failure of a person to testify.</w:t>
      </w:r>
    </w:p>
    <w:p w14:paraId="5B4A05EF" w14:textId="77777777" w:rsidR="00D815F9" w:rsidRDefault="00D815F9" w:rsidP="00D815F9">
      <w:pPr>
        <w:pStyle w:val="Level1Fullspacing"/>
        <w:spacing w:before="0" w:after="0"/>
      </w:pPr>
    </w:p>
    <w:p w14:paraId="41D27632" w14:textId="77777777" w:rsidR="00D815F9" w:rsidRDefault="00D815F9" w:rsidP="00D815F9">
      <w:pPr>
        <w:pStyle w:val="Level1Fullspacing"/>
        <w:numPr>
          <w:ilvl w:val="1"/>
          <w:numId w:val="47"/>
        </w:numPr>
        <w:spacing w:before="0" w:after="0"/>
        <w:ind w:left="720" w:firstLine="720"/>
      </w:pPr>
      <w:r>
        <w:t>If any non-governmental party to the hearing requests an adjournment, the Commissioner or Agency Head who convened the hearing may, upon granting the adjournment, suspend any contract, lease, permit, or license pending the final determination pursuant to Paragraph E below without the City incurring any penalty or damages for delay or otherwise.</w:t>
      </w:r>
    </w:p>
    <w:p w14:paraId="420D23DF" w14:textId="77777777" w:rsidR="00D815F9" w:rsidRDefault="00D815F9" w:rsidP="00D815F9">
      <w:pPr>
        <w:pStyle w:val="LevelAFullSpacing-Spacebeforeandafter"/>
        <w:spacing w:before="0" w:after="0"/>
      </w:pPr>
    </w:p>
    <w:p w14:paraId="0D25F556" w14:textId="77777777" w:rsidR="00D815F9" w:rsidRDefault="00D815F9" w:rsidP="00D815F9">
      <w:pPr>
        <w:pStyle w:val="LevelAFullSpacing-Spacebeforeandafter"/>
        <w:numPr>
          <w:ilvl w:val="0"/>
          <w:numId w:val="52"/>
        </w:numPr>
        <w:spacing w:before="0" w:after="0"/>
        <w:ind w:left="0" w:firstLine="720"/>
      </w:pPr>
      <w:r>
        <w:t>The penalties that may attach after a final determination by the Commissioner or Agency Head may include but shall not exceed:</w:t>
      </w:r>
    </w:p>
    <w:p w14:paraId="0441971F" w14:textId="77777777" w:rsidR="00D815F9" w:rsidRDefault="00D815F9" w:rsidP="00D815F9">
      <w:pPr>
        <w:pStyle w:val="LevelAFullSpacing-Spacebeforeandafter"/>
        <w:spacing w:before="0" w:after="0"/>
        <w:ind w:left="720" w:firstLine="0"/>
      </w:pPr>
    </w:p>
    <w:p w14:paraId="634F408C" w14:textId="77777777" w:rsidR="00D815F9" w:rsidRDefault="00D815F9" w:rsidP="00D815F9">
      <w:pPr>
        <w:pStyle w:val="Level1Fullspacing"/>
        <w:numPr>
          <w:ilvl w:val="0"/>
          <w:numId w:val="53"/>
        </w:numPr>
        <w:spacing w:before="0" w:after="0"/>
        <w:ind w:left="720" w:firstLine="720"/>
      </w:pPr>
      <w:r>
        <w:t>The disqualification for a period not to exceed five years from the date of an adverse determination for any person, or any entity of which such person was a member at the time the testimony was sought, from submitting bids for, or transacting business with, or entering into or obtaining any contract, lease, permit or license with or from the City; and/or</w:t>
      </w:r>
    </w:p>
    <w:p w14:paraId="726C3537" w14:textId="77777777" w:rsidR="00D815F9" w:rsidRDefault="00D815F9" w:rsidP="00D815F9">
      <w:pPr>
        <w:pStyle w:val="Level1Fullspacing"/>
        <w:spacing w:before="0" w:after="0"/>
      </w:pPr>
    </w:p>
    <w:p w14:paraId="3C427093" w14:textId="77777777" w:rsidR="00D815F9" w:rsidRDefault="00D815F9" w:rsidP="00D815F9">
      <w:pPr>
        <w:pStyle w:val="Level1Fullspacing"/>
        <w:numPr>
          <w:ilvl w:val="0"/>
          <w:numId w:val="53"/>
        </w:numPr>
        <w:spacing w:before="0" w:after="0"/>
        <w:ind w:left="720" w:firstLine="720"/>
      </w:pPr>
      <w:r>
        <w:t>The cancellation or termination of any and all such existing City contracts, leases, permits or licenses that the refusal to testify concerns and that have not been assigned as permitted under this Agreement, nor the proceeds of which pledged, to an unaffiliated and unrelated institutional lender for fair value prior to the issuance of the notice scheduling the hearing, without the City incurring any penalty or damages on account of such cancellation or termination; monies lawfully due for goods delivered, work done, rentals, or fees accrued prior to the cancellation or termination shall be paid by the City.</w:t>
      </w:r>
    </w:p>
    <w:p w14:paraId="5BE578F7" w14:textId="77777777" w:rsidR="00D815F9" w:rsidRDefault="00D815F9" w:rsidP="00D815F9">
      <w:pPr>
        <w:pStyle w:val="Level1Fullspacing"/>
        <w:spacing w:before="0" w:after="0"/>
        <w:ind w:left="0"/>
      </w:pPr>
    </w:p>
    <w:p w14:paraId="0D5E731A" w14:textId="77777777" w:rsidR="00D815F9" w:rsidRDefault="00D815F9" w:rsidP="00D815F9">
      <w:pPr>
        <w:pStyle w:val="Level1Fullspacing"/>
        <w:numPr>
          <w:ilvl w:val="0"/>
          <w:numId w:val="52"/>
        </w:numPr>
        <w:spacing w:before="0" w:after="0"/>
        <w:ind w:left="0" w:firstLine="720"/>
      </w:pPr>
      <w:r>
        <w:t>The Commissioner or Agency Head shall consider and address in reaching his or her determination and in assessing an appropriate penalty the factors in Paragraphs (1) and (2) below. He or she may also consider, if relevant and appropriate, the criteria established in Paragraphs (3) and (4) below, in addition to any other information that may be relevant and appropriate:</w:t>
      </w:r>
    </w:p>
    <w:p w14:paraId="7B7257FA" w14:textId="77777777" w:rsidR="00D815F9" w:rsidRDefault="00D815F9" w:rsidP="00D815F9">
      <w:pPr>
        <w:pStyle w:val="Level1Fullspacing"/>
        <w:spacing w:before="0" w:after="0"/>
        <w:ind w:firstLine="0"/>
      </w:pPr>
    </w:p>
    <w:p w14:paraId="6CA6001D" w14:textId="77777777" w:rsidR="00D815F9" w:rsidRDefault="00D815F9" w:rsidP="00D815F9">
      <w:pPr>
        <w:pStyle w:val="Level1Fullspacing"/>
        <w:numPr>
          <w:ilvl w:val="0"/>
          <w:numId w:val="54"/>
        </w:numPr>
        <w:spacing w:before="0" w:after="0"/>
        <w:ind w:left="720" w:firstLine="720"/>
      </w:pPr>
      <w:r>
        <w:t>The party’s good faith endeavors or lack thereof to cooperate fully and faithfully with any governmental investigation or audit, including but not limited to the discipline, discharge, or disassociation of any person failing to testify, the production of accurate and complete books and records, and the forthcoming testimony of all other members, agents, assignees or fiduciaries whose testimony is sought.</w:t>
      </w:r>
    </w:p>
    <w:p w14:paraId="375F40C3" w14:textId="77777777" w:rsidR="00D815F9" w:rsidRDefault="00D815F9" w:rsidP="00D815F9">
      <w:pPr>
        <w:pStyle w:val="Level1Fullspacing"/>
        <w:spacing w:before="0" w:after="0"/>
      </w:pPr>
    </w:p>
    <w:p w14:paraId="5C4445CA" w14:textId="77777777" w:rsidR="00D815F9" w:rsidRDefault="00D815F9" w:rsidP="00D815F9">
      <w:pPr>
        <w:pStyle w:val="Level1Fullspacing"/>
        <w:numPr>
          <w:ilvl w:val="0"/>
          <w:numId w:val="54"/>
        </w:numPr>
        <w:spacing w:before="0" w:after="0"/>
        <w:ind w:left="720" w:firstLine="720"/>
      </w:pPr>
      <w:r>
        <w:t>The relationship of the person who refused to testify to any entity that is a party to the hearing, including, but not limited to, whether the person whose testimony is sought has an ownership interest in the entity and/or the degree of authority and responsibility the person has within the entity.</w:t>
      </w:r>
    </w:p>
    <w:p w14:paraId="42364521" w14:textId="77777777" w:rsidR="00D815F9" w:rsidRDefault="00D815F9" w:rsidP="00D815F9">
      <w:pPr>
        <w:pStyle w:val="Level1Fullspacing"/>
        <w:spacing w:before="0" w:after="0"/>
      </w:pPr>
    </w:p>
    <w:p w14:paraId="3706C84C" w14:textId="77777777" w:rsidR="00D815F9" w:rsidRDefault="00D815F9" w:rsidP="00D815F9">
      <w:pPr>
        <w:pStyle w:val="Level1Fullspacing"/>
        <w:numPr>
          <w:ilvl w:val="0"/>
          <w:numId w:val="54"/>
        </w:numPr>
        <w:spacing w:before="0" w:after="0"/>
        <w:ind w:left="720" w:firstLine="720"/>
      </w:pPr>
      <w:r>
        <w:t>The nexus of the testimony sought to the subject entity and its contracts, leases, permits or licenses with the City.</w:t>
      </w:r>
    </w:p>
    <w:p w14:paraId="1A3EE620" w14:textId="77777777" w:rsidR="00D815F9" w:rsidRDefault="00D815F9" w:rsidP="00D815F9">
      <w:pPr>
        <w:pStyle w:val="Level1Fullspacing"/>
        <w:spacing w:before="0" w:after="0"/>
      </w:pPr>
    </w:p>
    <w:p w14:paraId="7A0F1D48" w14:textId="77777777" w:rsidR="00D815F9" w:rsidRDefault="00D815F9" w:rsidP="00D815F9">
      <w:pPr>
        <w:pStyle w:val="Level1Fullspacing"/>
        <w:numPr>
          <w:ilvl w:val="0"/>
          <w:numId w:val="54"/>
        </w:numPr>
        <w:spacing w:before="0" w:after="0"/>
        <w:ind w:left="720" w:firstLine="720"/>
      </w:pPr>
      <w:r>
        <w:t>The effect a penalty may have on an unaffiliated and unrelated party or entity that has a significant interest in an entity subject to penalties under Paragraph D above, provided that the party or entity has given actual notice to the Commissioner or Agency Head upon the acquisition of the interest, or at the hearing called for in Paragraph (C)(1) above gives notice and proves that such interest was previously acquired. Under either circumstance, the party or entity must present evidence at the hearing demonstrating the potential adverse impact a penalty will have on such person or entity.</w:t>
      </w:r>
    </w:p>
    <w:p w14:paraId="30E3542F" w14:textId="77777777" w:rsidR="00D815F9" w:rsidRDefault="00D815F9" w:rsidP="00D815F9">
      <w:pPr>
        <w:pStyle w:val="Level1Fullspacing"/>
        <w:spacing w:before="0" w:after="0"/>
        <w:ind w:left="2880" w:firstLine="0"/>
      </w:pPr>
    </w:p>
    <w:p w14:paraId="1C2160D3" w14:textId="77777777" w:rsidR="00D815F9" w:rsidRDefault="00D815F9" w:rsidP="00D815F9">
      <w:pPr>
        <w:pStyle w:val="LevelAFullSpacing-Spacebeforeandafter"/>
        <w:numPr>
          <w:ilvl w:val="0"/>
          <w:numId w:val="52"/>
        </w:numPr>
        <w:spacing w:before="0" w:after="0"/>
        <w:ind w:left="0" w:firstLine="720"/>
      </w:pPr>
      <w:r>
        <w:t>Definitions</w:t>
      </w:r>
    </w:p>
    <w:p w14:paraId="478C38A6" w14:textId="77777777" w:rsidR="00D815F9" w:rsidRDefault="00D815F9" w:rsidP="00D815F9">
      <w:pPr>
        <w:pStyle w:val="Level1Fullspacing"/>
        <w:spacing w:before="0" w:after="0"/>
      </w:pPr>
    </w:p>
    <w:p w14:paraId="69660268" w14:textId="77777777" w:rsidR="00D815F9" w:rsidRDefault="00D815F9" w:rsidP="00D815F9">
      <w:pPr>
        <w:pStyle w:val="Level1Fullspacing"/>
        <w:numPr>
          <w:ilvl w:val="0"/>
          <w:numId w:val="55"/>
        </w:numPr>
        <w:spacing w:before="0" w:after="0"/>
        <w:ind w:left="720" w:firstLine="720"/>
      </w:pPr>
      <w:r>
        <w:t>The term “license” or “permit” as used in this Section shall be defined as a license, permit, franchise, or concession not granted as a matter of right.</w:t>
      </w:r>
    </w:p>
    <w:p w14:paraId="09774246" w14:textId="77777777" w:rsidR="00D815F9" w:rsidRDefault="00D815F9" w:rsidP="00D815F9">
      <w:pPr>
        <w:pStyle w:val="Level1Fullspacing"/>
        <w:spacing w:before="0" w:after="0"/>
      </w:pPr>
    </w:p>
    <w:p w14:paraId="3F363FE3" w14:textId="77777777" w:rsidR="00D815F9" w:rsidRDefault="00D815F9" w:rsidP="00D815F9">
      <w:pPr>
        <w:pStyle w:val="Level1Fullspacing"/>
        <w:numPr>
          <w:ilvl w:val="0"/>
          <w:numId w:val="55"/>
        </w:numPr>
        <w:spacing w:before="0" w:after="0"/>
        <w:ind w:left="720" w:firstLine="720"/>
      </w:pPr>
      <w:r>
        <w:t>The term “person” as used in this Section shall be defined as any natural person doing business alone or associated with another person or entity as a partner, director, officer, principal or employee.</w:t>
      </w:r>
    </w:p>
    <w:p w14:paraId="1F3DB3BF" w14:textId="77777777" w:rsidR="00D815F9" w:rsidRDefault="00D815F9" w:rsidP="00D815F9">
      <w:pPr>
        <w:pStyle w:val="Level1Fullspacing"/>
        <w:spacing w:before="0" w:after="0"/>
      </w:pPr>
    </w:p>
    <w:p w14:paraId="1D25566B" w14:textId="77777777" w:rsidR="00D815F9" w:rsidRDefault="00D815F9" w:rsidP="00D815F9">
      <w:pPr>
        <w:pStyle w:val="Level1Fullspacing"/>
        <w:numPr>
          <w:ilvl w:val="0"/>
          <w:numId w:val="55"/>
        </w:numPr>
        <w:spacing w:before="0" w:after="0"/>
        <w:ind w:left="720" w:firstLine="720"/>
      </w:pPr>
      <w:r>
        <w:t>The term “entity” as used in this Section shall be defined as any firm, partnership, corporation, association, or person that receives monies, benefits, licenses, leases, or permits from or through the City, or otherwise transacts business with the City.</w:t>
      </w:r>
    </w:p>
    <w:p w14:paraId="3C710AE8" w14:textId="77777777" w:rsidR="00D815F9" w:rsidRDefault="00D815F9" w:rsidP="00D815F9">
      <w:pPr>
        <w:pStyle w:val="Level1Fullspacing"/>
        <w:spacing w:before="0" w:after="0"/>
      </w:pPr>
    </w:p>
    <w:p w14:paraId="57BC3D6C" w14:textId="77777777" w:rsidR="00D815F9" w:rsidRDefault="00D815F9" w:rsidP="00D815F9">
      <w:pPr>
        <w:pStyle w:val="Level1Fullspacing"/>
        <w:numPr>
          <w:ilvl w:val="0"/>
          <w:numId w:val="55"/>
        </w:numPr>
        <w:spacing w:before="0" w:after="0"/>
        <w:ind w:left="720" w:firstLine="720"/>
      </w:pPr>
      <w:r>
        <w:t>The term “member” as used in this Section shall be defined as any person associated with another person or entity as a partner, director, officer, principal, or employee.</w:t>
      </w:r>
    </w:p>
    <w:p w14:paraId="6B8D3B96" w14:textId="77777777" w:rsidR="00D815F9" w:rsidRDefault="00D815F9" w:rsidP="00D815F9">
      <w:pPr>
        <w:pStyle w:val="Level1Fullspacing"/>
        <w:spacing w:before="0" w:after="0"/>
        <w:ind w:left="2880" w:firstLine="0"/>
      </w:pPr>
    </w:p>
    <w:p w14:paraId="2433E427" w14:textId="77777777" w:rsidR="00D815F9" w:rsidRDefault="00D815F9" w:rsidP="00D815F9">
      <w:pPr>
        <w:pStyle w:val="LevelAFullSpacing-Spacebeforeandafter"/>
        <w:numPr>
          <w:ilvl w:val="0"/>
          <w:numId w:val="52"/>
        </w:numPr>
        <w:spacing w:before="0" w:after="0"/>
        <w:ind w:left="0" w:firstLine="720"/>
      </w:pPr>
      <w:r>
        <w:t>In addition to and notwithstanding any other provision of this Agreement, the Commissioner or Agency Head may in his or her sole discretion terminate this Agreement upon not less than three (3) Days written notice in the event the Contractor fails to promptly report in writing to the City Commissioner of Investigation any solicitation of money, goods, requests for future employment or other benefits or thing of value, by or on behalf of any employee of the City or other person or entity for any purpose that may be related to the procurement or obtaining of this Agreement by the Contractor, or affecting the performance of this Agreement.</w:t>
      </w:r>
    </w:p>
    <w:p w14:paraId="75C46CFA" w14:textId="77777777" w:rsidR="00D815F9" w:rsidRDefault="00D815F9" w:rsidP="00D815F9">
      <w:pPr>
        <w:pStyle w:val="Section"/>
        <w:numPr>
          <w:ilvl w:val="0"/>
          <w:numId w:val="0"/>
        </w:numPr>
        <w:spacing w:after="0"/>
        <w:ind w:firstLine="720"/>
      </w:pPr>
      <w:bookmarkStart w:id="188" w:name="_Toc522960027"/>
      <w:bookmarkStart w:id="189" w:name="_Toc523041744"/>
      <w:bookmarkStart w:id="190" w:name="_Toc523222502"/>
      <w:bookmarkEnd w:id="183"/>
      <w:bookmarkEnd w:id="184"/>
    </w:p>
    <w:p w14:paraId="0B95B799" w14:textId="77777777" w:rsidR="00D815F9" w:rsidRDefault="00D815F9" w:rsidP="00D815F9">
      <w:pPr>
        <w:pStyle w:val="Section"/>
        <w:numPr>
          <w:ilvl w:val="0"/>
          <w:numId w:val="0"/>
        </w:numPr>
        <w:spacing w:after="0"/>
        <w:ind w:firstLine="720"/>
      </w:pPr>
      <w:bookmarkStart w:id="191" w:name="_Toc503875997"/>
      <w:r>
        <w:t>Section 5.08  Confidentiality</w:t>
      </w:r>
      <w:bookmarkEnd w:id="185"/>
      <w:bookmarkEnd w:id="186"/>
      <w:bookmarkEnd w:id="188"/>
      <w:bookmarkEnd w:id="189"/>
      <w:bookmarkEnd w:id="190"/>
      <w:bookmarkEnd w:id="191"/>
    </w:p>
    <w:p w14:paraId="09B116F7" w14:textId="77777777" w:rsidR="00D815F9" w:rsidRDefault="00D815F9" w:rsidP="00D815F9">
      <w:pPr>
        <w:pStyle w:val="LevelAFullSpacing-Spacebeforeandafter"/>
        <w:spacing w:before="0" w:after="0"/>
      </w:pPr>
    </w:p>
    <w:p w14:paraId="69CAC5EA" w14:textId="77777777" w:rsidR="00D815F9" w:rsidRDefault="00D815F9" w:rsidP="00D815F9">
      <w:pPr>
        <w:pStyle w:val="LevelAFullSpacing-Spacebeforeandafter"/>
        <w:numPr>
          <w:ilvl w:val="0"/>
          <w:numId w:val="56"/>
        </w:numPr>
        <w:spacing w:before="0" w:after="0"/>
        <w:ind w:left="0" w:firstLine="720"/>
      </w:pPr>
      <w:r w:rsidRPr="00FB325F">
        <w:t xml:space="preserve">The Contractor agrees to hold confidential, both during and after the completion or termination of this </w:t>
      </w:r>
      <w:r>
        <w:t>Agreement</w:t>
      </w:r>
      <w:r w:rsidRPr="00FB325F">
        <w:t xml:space="preserve">, all of the reports, information, or data, furnished to, or prepared, assembled or used by, the Contractor under this </w:t>
      </w:r>
      <w:r>
        <w:t>Agreemen</w:t>
      </w:r>
      <w:r w:rsidRPr="00FB325F">
        <w:t>t. The Contractor agrees to maintain the confidentiality of such reports, information, or data by using a reasonable degree of care, and using at least the same degree of care that the Contractor uses to preserve the confidentiality of its own confidential information. The Contractor agrees that such reports, information, or data shall not be made available to any person or entity without the prior written approval of the Department. The obligation under this Section</w:t>
      </w:r>
      <w:r>
        <w:t xml:space="preserve"> 5.08</w:t>
      </w:r>
      <w:r w:rsidRPr="00FB325F">
        <w:t xml:space="preserve"> to hold reports, information or data confidential shall not apply where the Contractor is legally required to disclose such reports, information or data, by virtue of a subpoena, court order or otherwise (“disclosure demand”), provided that the Contractor complies with the following: (1) the Contractor shall provide advance notice to the Commissioner, in writing or by e-mail, that it received a disclosure demand for to disclose such reports, information or data and (2) if requested by the Department, the Contractor shall not disclose such reports, information, or data until the City has exhausted its legal rights, if any, to prevent disclosure of all or a portion of such reports, information or data. The previous sentence shall not apply if the Contractor is prohibited by law from disclosing to the Department the disclosure demand for such reports, information or data.</w:t>
      </w:r>
    </w:p>
    <w:p w14:paraId="23178717" w14:textId="77777777" w:rsidR="00D815F9" w:rsidRDefault="00D815F9" w:rsidP="00D815F9">
      <w:pPr>
        <w:pStyle w:val="LevelAFullSpacing-Spacebeforeandafter"/>
        <w:spacing w:before="0" w:after="0"/>
      </w:pPr>
    </w:p>
    <w:p w14:paraId="1DEF3D61" w14:textId="77777777" w:rsidR="003D1CCA" w:rsidRDefault="003D1CCA" w:rsidP="003D1CCA">
      <w:pPr>
        <w:pStyle w:val="LevelAFullSpacing-Spacebeforeandafter"/>
        <w:numPr>
          <w:ilvl w:val="0"/>
          <w:numId w:val="56"/>
        </w:numPr>
        <w:spacing w:before="0" w:after="0"/>
        <w:ind w:left="0" w:firstLine="720"/>
      </w:pPr>
      <w:r>
        <w:t>Where in connection with the services under this</w:t>
      </w:r>
      <w:r w:rsidRPr="00895FA9">
        <w:rPr>
          <w:spacing w:val="-10"/>
        </w:rPr>
        <w:t xml:space="preserve"> </w:t>
      </w:r>
      <w:r>
        <w:t>Agreement the Contractor, or its employees, subcontractors, or agents, will have access to, acquire, disclose, or use any data that</w:t>
      </w:r>
      <w:r w:rsidRPr="00895FA9">
        <w:rPr>
          <w:spacing w:val="-15"/>
        </w:rPr>
        <w:t xml:space="preserve"> </w:t>
      </w:r>
      <w:r>
        <w:t>includes</w:t>
      </w:r>
      <w:r w:rsidRPr="00895FA9">
        <w:rPr>
          <w:spacing w:val="-15"/>
        </w:rPr>
        <w:t xml:space="preserve"> </w:t>
      </w:r>
      <w:r>
        <w:t>private</w:t>
      </w:r>
      <w:r w:rsidRPr="00895FA9">
        <w:rPr>
          <w:spacing w:val="-15"/>
        </w:rPr>
        <w:t xml:space="preserve"> </w:t>
      </w:r>
      <w:r>
        <w:t>information</w:t>
      </w:r>
      <w:r w:rsidRPr="00895FA9">
        <w:rPr>
          <w:spacing w:val="-15"/>
        </w:rPr>
        <w:t xml:space="preserve"> </w:t>
      </w:r>
      <w:r>
        <w:t>(as</w:t>
      </w:r>
      <w:r w:rsidRPr="00895FA9">
        <w:rPr>
          <w:spacing w:val="-15"/>
        </w:rPr>
        <w:t xml:space="preserve"> </w:t>
      </w:r>
      <w:r>
        <w:t>defined</w:t>
      </w:r>
      <w:r w:rsidRPr="00895FA9">
        <w:rPr>
          <w:spacing w:val="-15"/>
        </w:rPr>
        <w:t xml:space="preserve"> </w:t>
      </w:r>
      <w:r>
        <w:t>in</w:t>
      </w:r>
      <w:r w:rsidRPr="00895FA9">
        <w:rPr>
          <w:spacing w:val="-15"/>
        </w:rPr>
        <w:t xml:space="preserve"> </w:t>
      </w:r>
      <w:r>
        <w:t>Admin.</w:t>
      </w:r>
      <w:r w:rsidRPr="00895FA9">
        <w:rPr>
          <w:spacing w:val="-14"/>
        </w:rPr>
        <w:t xml:space="preserve"> </w:t>
      </w:r>
      <w:r>
        <w:t>Code</w:t>
      </w:r>
      <w:r w:rsidRPr="00895FA9">
        <w:rPr>
          <w:spacing w:val="-14"/>
        </w:rPr>
        <w:t xml:space="preserve"> </w:t>
      </w:r>
      <w:r>
        <w:t>§</w:t>
      </w:r>
      <w:r w:rsidRPr="00895FA9">
        <w:rPr>
          <w:spacing w:val="-15"/>
        </w:rPr>
        <w:t xml:space="preserve"> </w:t>
      </w:r>
      <w:r>
        <w:t>10-501(b)),</w:t>
      </w:r>
      <w:r w:rsidRPr="00895FA9">
        <w:rPr>
          <w:spacing w:val="-13"/>
        </w:rPr>
        <w:t xml:space="preserve"> </w:t>
      </w:r>
      <w:r>
        <w:t>the</w:t>
      </w:r>
      <w:r w:rsidRPr="00895FA9">
        <w:rPr>
          <w:spacing w:val="-14"/>
        </w:rPr>
        <w:t xml:space="preserve"> </w:t>
      </w:r>
      <w:r>
        <w:t>Contractor</w:t>
      </w:r>
      <w:r w:rsidRPr="00895FA9">
        <w:rPr>
          <w:spacing w:val="-14"/>
        </w:rPr>
        <w:t xml:space="preserve"> </w:t>
      </w:r>
      <w:r>
        <w:t>shall provide written notice to the Department within three days of the earlier of discovery by the Contractor</w:t>
      </w:r>
      <w:r w:rsidRPr="00895FA9">
        <w:rPr>
          <w:spacing w:val="1"/>
        </w:rPr>
        <w:t xml:space="preserve"> </w:t>
      </w:r>
      <w:r>
        <w:t>or</w:t>
      </w:r>
      <w:r w:rsidRPr="00895FA9">
        <w:rPr>
          <w:spacing w:val="3"/>
        </w:rPr>
        <w:t xml:space="preserve"> </w:t>
      </w:r>
      <w:r>
        <w:t>notification</w:t>
      </w:r>
      <w:r w:rsidRPr="00895FA9">
        <w:rPr>
          <w:spacing w:val="3"/>
        </w:rPr>
        <w:t xml:space="preserve"> </w:t>
      </w:r>
      <w:r>
        <w:t>to</w:t>
      </w:r>
      <w:r w:rsidRPr="00895FA9">
        <w:rPr>
          <w:spacing w:val="3"/>
        </w:rPr>
        <w:t xml:space="preserve"> </w:t>
      </w:r>
      <w:r>
        <w:t>Contractor</w:t>
      </w:r>
      <w:r w:rsidRPr="00895FA9">
        <w:rPr>
          <w:spacing w:val="3"/>
        </w:rPr>
        <w:t xml:space="preserve"> </w:t>
      </w:r>
      <w:r>
        <w:t>of</w:t>
      </w:r>
      <w:r w:rsidRPr="00895FA9">
        <w:rPr>
          <w:spacing w:val="3"/>
        </w:rPr>
        <w:t xml:space="preserve"> </w:t>
      </w:r>
      <w:r>
        <w:t>any</w:t>
      </w:r>
      <w:r w:rsidRPr="00895FA9">
        <w:rPr>
          <w:spacing w:val="3"/>
        </w:rPr>
        <w:t xml:space="preserve"> </w:t>
      </w:r>
      <w:r>
        <w:t>breach</w:t>
      </w:r>
      <w:r w:rsidRPr="00895FA9">
        <w:rPr>
          <w:spacing w:val="3"/>
        </w:rPr>
        <w:t xml:space="preserve"> </w:t>
      </w:r>
      <w:r>
        <w:t>of</w:t>
      </w:r>
      <w:r w:rsidRPr="00895FA9">
        <w:rPr>
          <w:spacing w:val="3"/>
        </w:rPr>
        <w:t xml:space="preserve"> </w:t>
      </w:r>
      <w:r>
        <w:t>security</w:t>
      </w:r>
      <w:r w:rsidRPr="00895FA9">
        <w:rPr>
          <w:spacing w:val="3"/>
        </w:rPr>
        <w:t xml:space="preserve"> </w:t>
      </w:r>
      <w:r>
        <w:t>(as</w:t>
      </w:r>
      <w:r w:rsidRPr="00895FA9">
        <w:rPr>
          <w:spacing w:val="4"/>
        </w:rPr>
        <w:t xml:space="preserve"> </w:t>
      </w:r>
      <w:r>
        <w:t>defined</w:t>
      </w:r>
      <w:r w:rsidRPr="00895FA9">
        <w:rPr>
          <w:spacing w:val="3"/>
        </w:rPr>
        <w:t xml:space="preserve"> </w:t>
      </w:r>
      <w:r>
        <w:t>in</w:t>
      </w:r>
      <w:r w:rsidRPr="00895FA9">
        <w:rPr>
          <w:spacing w:val="-13"/>
        </w:rPr>
        <w:t xml:space="preserve"> </w:t>
      </w:r>
      <w:r>
        <w:t>Admin.</w:t>
      </w:r>
      <w:r w:rsidRPr="00895FA9">
        <w:rPr>
          <w:spacing w:val="4"/>
        </w:rPr>
        <w:t xml:space="preserve"> </w:t>
      </w:r>
      <w:r w:rsidRPr="00895FA9">
        <w:rPr>
          <w:spacing w:val="-4"/>
        </w:rPr>
        <w:t>Code</w:t>
      </w:r>
      <w:r>
        <w:rPr>
          <w:spacing w:val="-4"/>
        </w:rPr>
        <w:t xml:space="preserve"> </w:t>
      </w:r>
      <w:r>
        <w:t>§</w:t>
      </w:r>
      <w:r w:rsidRPr="00895FA9">
        <w:rPr>
          <w:spacing w:val="-8"/>
        </w:rPr>
        <w:t xml:space="preserve"> </w:t>
      </w:r>
      <w:r>
        <w:t>10-501(c)).</w:t>
      </w:r>
      <w:r w:rsidRPr="00895FA9">
        <w:rPr>
          <w:spacing w:val="-8"/>
        </w:rPr>
        <w:t xml:space="preserve"> </w:t>
      </w:r>
      <w:r>
        <w:t>Such</w:t>
      </w:r>
      <w:r w:rsidRPr="00895FA9">
        <w:rPr>
          <w:spacing w:val="-8"/>
        </w:rPr>
        <w:t xml:space="preserve"> </w:t>
      </w:r>
      <w:r>
        <w:t>notice</w:t>
      </w:r>
      <w:r w:rsidRPr="00895FA9">
        <w:rPr>
          <w:spacing w:val="-7"/>
        </w:rPr>
        <w:t xml:space="preserve"> </w:t>
      </w:r>
      <w:r>
        <w:t>shall</w:t>
      </w:r>
      <w:r w:rsidRPr="00895FA9">
        <w:rPr>
          <w:spacing w:val="-8"/>
        </w:rPr>
        <w:t xml:space="preserve"> </w:t>
      </w:r>
      <w:r>
        <w:t>inform</w:t>
      </w:r>
      <w:r w:rsidRPr="00895FA9">
        <w:rPr>
          <w:spacing w:val="-8"/>
        </w:rPr>
        <w:t xml:space="preserve"> </w:t>
      </w:r>
      <w:r>
        <w:t>the</w:t>
      </w:r>
      <w:r w:rsidRPr="00895FA9">
        <w:rPr>
          <w:spacing w:val="-9"/>
        </w:rPr>
        <w:t xml:space="preserve"> </w:t>
      </w:r>
      <w:r>
        <w:t>Department</w:t>
      </w:r>
      <w:r w:rsidRPr="00895FA9">
        <w:rPr>
          <w:spacing w:val="-8"/>
        </w:rPr>
        <w:t xml:space="preserve"> </w:t>
      </w:r>
      <w:r>
        <w:t>of</w:t>
      </w:r>
      <w:r w:rsidRPr="00895FA9">
        <w:rPr>
          <w:spacing w:val="-9"/>
        </w:rPr>
        <w:t xml:space="preserve"> </w:t>
      </w:r>
      <w:r>
        <w:t>the</w:t>
      </w:r>
      <w:r w:rsidRPr="00895FA9">
        <w:rPr>
          <w:spacing w:val="-9"/>
        </w:rPr>
        <w:t xml:space="preserve"> </w:t>
      </w:r>
      <w:r>
        <w:t>nature</w:t>
      </w:r>
      <w:r w:rsidRPr="00895FA9">
        <w:rPr>
          <w:spacing w:val="-9"/>
        </w:rPr>
        <w:t xml:space="preserve"> </w:t>
      </w:r>
      <w:r>
        <w:t>and</w:t>
      </w:r>
      <w:r w:rsidRPr="00895FA9">
        <w:rPr>
          <w:spacing w:val="-8"/>
        </w:rPr>
        <w:t xml:space="preserve"> </w:t>
      </w:r>
      <w:r>
        <w:t>scope</w:t>
      </w:r>
      <w:r w:rsidRPr="00895FA9">
        <w:rPr>
          <w:spacing w:val="-9"/>
        </w:rPr>
        <w:t xml:space="preserve"> </w:t>
      </w:r>
      <w:r>
        <w:t>of</w:t>
      </w:r>
      <w:r w:rsidRPr="00895FA9">
        <w:rPr>
          <w:spacing w:val="-9"/>
        </w:rPr>
        <w:t xml:space="preserve"> </w:t>
      </w:r>
      <w:r>
        <w:t>the</w:t>
      </w:r>
      <w:r w:rsidRPr="00895FA9">
        <w:rPr>
          <w:spacing w:val="-9"/>
        </w:rPr>
        <w:t xml:space="preserve"> </w:t>
      </w:r>
      <w:r>
        <w:t>breach</w:t>
      </w:r>
      <w:r w:rsidRPr="00895FA9">
        <w:rPr>
          <w:spacing w:val="-8"/>
        </w:rPr>
        <w:t xml:space="preserve"> </w:t>
      </w:r>
      <w:r>
        <w:t xml:space="preserve">of </w:t>
      </w:r>
      <w:r w:rsidRPr="00895FA9">
        <w:rPr>
          <w:spacing w:val="-2"/>
        </w:rPr>
        <w:t>security.</w:t>
      </w:r>
    </w:p>
    <w:p w14:paraId="7E126423" w14:textId="77777777" w:rsidR="003D1CCA" w:rsidRDefault="003D1CCA" w:rsidP="003D1CCA">
      <w:pPr>
        <w:pStyle w:val="BodyText"/>
      </w:pPr>
    </w:p>
    <w:p w14:paraId="229891DF" w14:textId="77777777" w:rsidR="003D1CCA" w:rsidRDefault="003D1CCA" w:rsidP="003D1CCA">
      <w:pPr>
        <w:pStyle w:val="ListParagraph"/>
        <w:widowControl w:val="0"/>
        <w:numPr>
          <w:ilvl w:val="1"/>
          <w:numId w:val="104"/>
        </w:numPr>
        <w:tabs>
          <w:tab w:val="left" w:pos="2070"/>
        </w:tabs>
        <w:autoSpaceDE w:val="0"/>
        <w:autoSpaceDN w:val="0"/>
        <w:ind w:left="2070" w:right="116" w:hanging="540"/>
        <w:jc w:val="both"/>
      </w:pPr>
      <w:r>
        <w:t>Upon such discovery or notification of such breach of security, the Contractor shall take reasonable steps to determine the cause(s) of such breach and to remediate the cause(s) of such breach, shall provide written notice to the Department of such steps, and</w:t>
      </w:r>
      <w:r>
        <w:rPr>
          <w:spacing w:val="-7"/>
        </w:rPr>
        <w:t xml:space="preserve"> </w:t>
      </w:r>
      <w:r>
        <w:t>shall</w:t>
      </w:r>
      <w:r>
        <w:rPr>
          <w:spacing w:val="-7"/>
        </w:rPr>
        <w:t xml:space="preserve"> </w:t>
      </w:r>
      <w:r>
        <w:t>cooperate</w:t>
      </w:r>
      <w:r>
        <w:rPr>
          <w:spacing w:val="-6"/>
        </w:rPr>
        <w:t xml:space="preserve"> </w:t>
      </w:r>
      <w:r>
        <w:t>with</w:t>
      </w:r>
      <w:r>
        <w:rPr>
          <w:spacing w:val="-5"/>
        </w:rPr>
        <w:t xml:space="preserve"> </w:t>
      </w:r>
      <w:r>
        <w:t>any</w:t>
      </w:r>
      <w:r>
        <w:rPr>
          <w:spacing w:val="-7"/>
        </w:rPr>
        <w:t xml:space="preserve"> </w:t>
      </w:r>
      <w:r>
        <w:t>investigation</w:t>
      </w:r>
      <w:r>
        <w:rPr>
          <w:spacing w:val="-7"/>
        </w:rPr>
        <w:t xml:space="preserve"> </w:t>
      </w:r>
      <w:r>
        <w:t>conducted</w:t>
      </w:r>
      <w:r>
        <w:rPr>
          <w:spacing w:val="-7"/>
        </w:rPr>
        <w:t xml:space="preserve"> </w:t>
      </w:r>
      <w:r>
        <w:t>by</w:t>
      </w:r>
      <w:r>
        <w:rPr>
          <w:spacing w:val="-7"/>
        </w:rPr>
        <w:t xml:space="preserve"> </w:t>
      </w:r>
      <w:r>
        <w:t>the</w:t>
      </w:r>
      <w:r>
        <w:rPr>
          <w:spacing w:val="-8"/>
        </w:rPr>
        <w:t xml:space="preserve"> </w:t>
      </w:r>
      <w:r>
        <w:t>City</w:t>
      </w:r>
      <w:r>
        <w:rPr>
          <w:spacing w:val="-7"/>
        </w:rPr>
        <w:t xml:space="preserve"> </w:t>
      </w:r>
      <w:r>
        <w:t>of</w:t>
      </w:r>
      <w:r>
        <w:rPr>
          <w:spacing w:val="-8"/>
        </w:rPr>
        <w:t xml:space="preserve"> </w:t>
      </w:r>
      <w:r>
        <w:t>such</w:t>
      </w:r>
      <w:r>
        <w:rPr>
          <w:spacing w:val="-7"/>
        </w:rPr>
        <w:t xml:space="preserve"> </w:t>
      </w:r>
      <w:r>
        <w:t>breach.</w:t>
      </w:r>
      <w:r>
        <w:rPr>
          <w:spacing w:val="40"/>
        </w:rPr>
        <w:t xml:space="preserve"> </w:t>
      </w:r>
      <w:r>
        <w:t>Such cooperation</w:t>
      </w:r>
      <w:r>
        <w:rPr>
          <w:spacing w:val="-15"/>
        </w:rPr>
        <w:t xml:space="preserve"> </w:t>
      </w:r>
      <w:r>
        <w:t>includes,</w:t>
      </w:r>
      <w:r>
        <w:rPr>
          <w:spacing w:val="-15"/>
        </w:rPr>
        <w:t xml:space="preserve"> </w:t>
      </w:r>
      <w:r>
        <w:t>but</w:t>
      </w:r>
      <w:r>
        <w:rPr>
          <w:spacing w:val="-13"/>
        </w:rPr>
        <w:t xml:space="preserve"> </w:t>
      </w:r>
      <w:r>
        <w:t>is</w:t>
      </w:r>
      <w:r>
        <w:rPr>
          <w:spacing w:val="-15"/>
        </w:rPr>
        <w:t xml:space="preserve"> </w:t>
      </w:r>
      <w:r>
        <w:t>not</w:t>
      </w:r>
      <w:r>
        <w:rPr>
          <w:spacing w:val="-15"/>
        </w:rPr>
        <w:t xml:space="preserve"> </w:t>
      </w:r>
      <w:r>
        <w:t>limited</w:t>
      </w:r>
      <w:r>
        <w:rPr>
          <w:spacing w:val="-15"/>
        </w:rPr>
        <w:t xml:space="preserve"> </w:t>
      </w:r>
      <w:r>
        <w:t>to,</w:t>
      </w:r>
      <w:r>
        <w:rPr>
          <w:spacing w:val="-15"/>
        </w:rPr>
        <w:t xml:space="preserve"> </w:t>
      </w:r>
      <w:r>
        <w:t>promptly</w:t>
      </w:r>
      <w:r>
        <w:rPr>
          <w:spacing w:val="-15"/>
        </w:rPr>
        <w:t xml:space="preserve"> </w:t>
      </w:r>
      <w:r>
        <w:t>responding</w:t>
      </w:r>
      <w:r>
        <w:rPr>
          <w:spacing w:val="-15"/>
        </w:rPr>
        <w:t xml:space="preserve"> </w:t>
      </w:r>
      <w:r>
        <w:t>to</w:t>
      </w:r>
      <w:r>
        <w:rPr>
          <w:spacing w:val="-15"/>
        </w:rPr>
        <w:t xml:space="preserve"> </w:t>
      </w:r>
      <w:r>
        <w:t>the</w:t>
      </w:r>
      <w:r>
        <w:rPr>
          <w:spacing w:val="-14"/>
        </w:rPr>
        <w:t xml:space="preserve"> </w:t>
      </w:r>
      <w:r>
        <w:t>City's</w:t>
      </w:r>
      <w:r>
        <w:rPr>
          <w:spacing w:val="-15"/>
        </w:rPr>
        <w:t xml:space="preserve"> </w:t>
      </w:r>
      <w:r>
        <w:t>reasonable inquiries and providing prompt access to in human and machine readable format all evidentiary artifacts associated with such breach of security, such as relevant records, logs, files, data reporting, and other materials.</w:t>
      </w:r>
    </w:p>
    <w:p w14:paraId="5220D4ED" w14:textId="77777777" w:rsidR="003D1CCA" w:rsidRDefault="003D1CCA" w:rsidP="003D1CCA">
      <w:pPr>
        <w:pStyle w:val="BodyText"/>
        <w:tabs>
          <w:tab w:val="left" w:pos="2070"/>
        </w:tabs>
        <w:ind w:left="2070" w:hanging="540"/>
      </w:pPr>
    </w:p>
    <w:p w14:paraId="50957BC9" w14:textId="77777777" w:rsidR="003D1CCA" w:rsidRDefault="003D1CCA" w:rsidP="003D1CCA">
      <w:pPr>
        <w:pStyle w:val="ListParagraph"/>
        <w:widowControl w:val="0"/>
        <w:numPr>
          <w:ilvl w:val="1"/>
          <w:numId w:val="104"/>
        </w:numPr>
        <w:tabs>
          <w:tab w:val="left" w:pos="2070"/>
        </w:tabs>
        <w:autoSpaceDE w:val="0"/>
        <w:autoSpaceDN w:val="0"/>
        <w:spacing w:before="1"/>
        <w:ind w:left="2070" w:right="117" w:hanging="540"/>
        <w:jc w:val="both"/>
      </w:pPr>
      <w:r>
        <w:t>In the event of such breach of security, the Contractor shall cooperate and coordinate with the City regarding any notifications determined by the City to be made to individuals affected by such breach.</w:t>
      </w:r>
    </w:p>
    <w:p w14:paraId="11BAB93F" w14:textId="77777777" w:rsidR="003D1CCA" w:rsidRDefault="003D1CCA" w:rsidP="003D1CCA">
      <w:pPr>
        <w:pStyle w:val="BodyText"/>
        <w:tabs>
          <w:tab w:val="left" w:pos="2070"/>
        </w:tabs>
        <w:ind w:left="2070" w:hanging="540"/>
      </w:pPr>
    </w:p>
    <w:p w14:paraId="43615697" w14:textId="77777777" w:rsidR="003D1CCA" w:rsidRDefault="003D1CCA" w:rsidP="003D1CCA">
      <w:pPr>
        <w:pStyle w:val="ListParagraph"/>
        <w:widowControl w:val="0"/>
        <w:numPr>
          <w:ilvl w:val="1"/>
          <w:numId w:val="104"/>
        </w:numPr>
        <w:tabs>
          <w:tab w:val="left" w:pos="2070"/>
        </w:tabs>
        <w:autoSpaceDE w:val="0"/>
        <w:autoSpaceDN w:val="0"/>
        <w:spacing w:before="79"/>
        <w:ind w:left="2070" w:right="115" w:hanging="540"/>
        <w:jc w:val="both"/>
      </w:pPr>
      <w:r>
        <w:t>Without limiting any other right of the City, the City shall have the right to withhold further payments under this</w:t>
      </w:r>
      <w:r w:rsidRPr="00895FA9">
        <w:rPr>
          <w:spacing w:val="-15"/>
        </w:rPr>
        <w:t xml:space="preserve"> </w:t>
      </w:r>
      <w:r>
        <w:t>Agreement for the purpose of set-off in sufficient sums to cover the costs of such notifications to individuals affected by the breach of security and/or other actions mandated by any Law, or administrative or judicial order, to address such breach of security, and to cover the costs of any fines or disallowances imposed by the State or federal government as a result of such breach.</w:t>
      </w:r>
      <w:r w:rsidRPr="00895FA9">
        <w:rPr>
          <w:spacing w:val="-1"/>
        </w:rPr>
        <w:t xml:space="preserve"> </w:t>
      </w:r>
      <w:r>
        <w:t>The City shall also</w:t>
      </w:r>
      <w:r w:rsidRPr="00895FA9">
        <w:rPr>
          <w:spacing w:val="-7"/>
        </w:rPr>
        <w:t xml:space="preserve"> </w:t>
      </w:r>
      <w:r>
        <w:t>have</w:t>
      </w:r>
      <w:r w:rsidRPr="00895FA9">
        <w:rPr>
          <w:spacing w:val="-8"/>
        </w:rPr>
        <w:t xml:space="preserve"> </w:t>
      </w:r>
      <w:r>
        <w:t>the</w:t>
      </w:r>
      <w:r w:rsidRPr="00895FA9">
        <w:rPr>
          <w:spacing w:val="-6"/>
        </w:rPr>
        <w:t xml:space="preserve"> </w:t>
      </w:r>
      <w:r>
        <w:t>right</w:t>
      </w:r>
      <w:r w:rsidRPr="00895FA9">
        <w:rPr>
          <w:spacing w:val="-7"/>
        </w:rPr>
        <w:t xml:space="preserve"> </w:t>
      </w:r>
      <w:r>
        <w:t>to</w:t>
      </w:r>
      <w:r w:rsidRPr="00895FA9">
        <w:rPr>
          <w:spacing w:val="-7"/>
        </w:rPr>
        <w:t xml:space="preserve"> </w:t>
      </w:r>
      <w:r>
        <w:t>withhold</w:t>
      </w:r>
      <w:r w:rsidRPr="00895FA9">
        <w:rPr>
          <w:spacing w:val="-7"/>
        </w:rPr>
        <w:t xml:space="preserve"> </w:t>
      </w:r>
      <w:r>
        <w:t>further</w:t>
      </w:r>
      <w:r w:rsidRPr="00895FA9">
        <w:rPr>
          <w:spacing w:val="-8"/>
        </w:rPr>
        <w:t xml:space="preserve"> </w:t>
      </w:r>
      <w:r>
        <w:t>payments</w:t>
      </w:r>
      <w:r w:rsidRPr="00895FA9">
        <w:rPr>
          <w:spacing w:val="-7"/>
        </w:rPr>
        <w:t xml:space="preserve"> </w:t>
      </w:r>
      <w:r>
        <w:t>hereunder</w:t>
      </w:r>
      <w:r w:rsidRPr="00895FA9">
        <w:rPr>
          <w:spacing w:val="-8"/>
        </w:rPr>
        <w:t xml:space="preserve"> </w:t>
      </w:r>
      <w:r>
        <w:t>for</w:t>
      </w:r>
      <w:r w:rsidRPr="00895FA9">
        <w:rPr>
          <w:spacing w:val="-8"/>
        </w:rPr>
        <w:t xml:space="preserve"> </w:t>
      </w:r>
      <w:r>
        <w:t>the</w:t>
      </w:r>
      <w:r w:rsidRPr="00895FA9">
        <w:rPr>
          <w:spacing w:val="-8"/>
        </w:rPr>
        <w:t xml:space="preserve"> </w:t>
      </w:r>
      <w:r>
        <w:t>purpose</w:t>
      </w:r>
      <w:r w:rsidRPr="00895FA9">
        <w:rPr>
          <w:spacing w:val="-6"/>
        </w:rPr>
        <w:t xml:space="preserve"> </w:t>
      </w:r>
      <w:r>
        <w:t>of</w:t>
      </w:r>
      <w:r w:rsidRPr="00895FA9">
        <w:rPr>
          <w:spacing w:val="-8"/>
        </w:rPr>
        <w:t xml:space="preserve"> </w:t>
      </w:r>
      <w:r>
        <w:t>set-off</w:t>
      </w:r>
      <w:r w:rsidRPr="00895FA9">
        <w:rPr>
          <w:spacing w:val="-8"/>
        </w:rPr>
        <w:t xml:space="preserve"> </w:t>
      </w:r>
      <w:r>
        <w:t>in sufficient sums to cover the costs of identity theft monitoring services for individuals affected by such breach of security by a national credit reporting agency, and/or any other commercially reasonable preventive measure.</w:t>
      </w:r>
      <w:r w:rsidRPr="00895FA9">
        <w:rPr>
          <w:spacing w:val="-3"/>
        </w:rPr>
        <w:t xml:space="preserve"> </w:t>
      </w:r>
      <w:r>
        <w:t>The Department shall provide the Contractor with written notice and an opportunity to comment on such preventive measures prior to implementation.</w:t>
      </w:r>
      <w:r w:rsidRPr="00895FA9">
        <w:rPr>
          <w:spacing w:val="-10"/>
        </w:rPr>
        <w:t xml:space="preserve"> </w:t>
      </w:r>
      <w:r>
        <w:t>Alternatively, at the City’s discretion, or if monies remaining</w:t>
      </w:r>
      <w:r w:rsidRPr="00895FA9">
        <w:rPr>
          <w:spacing w:val="-7"/>
        </w:rPr>
        <w:t xml:space="preserve"> </w:t>
      </w:r>
      <w:r>
        <w:t>to</w:t>
      </w:r>
      <w:r w:rsidRPr="00895FA9">
        <w:rPr>
          <w:spacing w:val="-5"/>
        </w:rPr>
        <w:t xml:space="preserve"> </w:t>
      </w:r>
      <w:r>
        <w:t>be</w:t>
      </w:r>
      <w:r w:rsidRPr="00895FA9">
        <w:rPr>
          <w:spacing w:val="-3"/>
        </w:rPr>
        <w:t xml:space="preserve"> </w:t>
      </w:r>
      <w:r>
        <w:t>earned</w:t>
      </w:r>
      <w:r w:rsidRPr="00895FA9">
        <w:rPr>
          <w:spacing w:val="-2"/>
        </w:rPr>
        <w:t xml:space="preserve"> </w:t>
      </w:r>
      <w:r>
        <w:t>or</w:t>
      </w:r>
      <w:r w:rsidRPr="00895FA9">
        <w:rPr>
          <w:spacing w:val="-6"/>
        </w:rPr>
        <w:t xml:space="preserve"> </w:t>
      </w:r>
      <w:r>
        <w:t>paid</w:t>
      </w:r>
      <w:r w:rsidRPr="00895FA9">
        <w:rPr>
          <w:spacing w:val="-5"/>
        </w:rPr>
        <w:t xml:space="preserve"> </w:t>
      </w:r>
      <w:r>
        <w:t>under</w:t>
      </w:r>
      <w:r w:rsidRPr="00895FA9">
        <w:rPr>
          <w:spacing w:val="-6"/>
        </w:rPr>
        <w:t xml:space="preserve"> </w:t>
      </w:r>
      <w:r>
        <w:t>this</w:t>
      </w:r>
      <w:r w:rsidRPr="00895FA9">
        <w:rPr>
          <w:spacing w:val="-15"/>
        </w:rPr>
        <w:t xml:space="preserve"> </w:t>
      </w:r>
      <w:r>
        <w:t>Agreement</w:t>
      </w:r>
      <w:r w:rsidRPr="00895FA9">
        <w:rPr>
          <w:spacing w:val="-4"/>
        </w:rPr>
        <w:t xml:space="preserve"> </w:t>
      </w:r>
      <w:r>
        <w:t>are</w:t>
      </w:r>
      <w:r w:rsidRPr="00895FA9">
        <w:rPr>
          <w:spacing w:val="-6"/>
        </w:rPr>
        <w:t xml:space="preserve"> </w:t>
      </w:r>
      <w:r>
        <w:t>insufficient</w:t>
      </w:r>
      <w:r w:rsidRPr="00895FA9">
        <w:rPr>
          <w:spacing w:val="-4"/>
        </w:rPr>
        <w:t xml:space="preserve"> </w:t>
      </w:r>
      <w:r>
        <w:t>to</w:t>
      </w:r>
      <w:r w:rsidRPr="00895FA9">
        <w:rPr>
          <w:spacing w:val="-2"/>
        </w:rPr>
        <w:t xml:space="preserve"> </w:t>
      </w:r>
      <w:r>
        <w:t>cover</w:t>
      </w:r>
      <w:r w:rsidRPr="00895FA9">
        <w:rPr>
          <w:spacing w:val="-6"/>
        </w:rPr>
        <w:t xml:space="preserve"> </w:t>
      </w:r>
      <w:r>
        <w:t>the</w:t>
      </w:r>
      <w:r w:rsidRPr="00895FA9">
        <w:rPr>
          <w:spacing w:val="-3"/>
        </w:rPr>
        <w:t xml:space="preserve"> </w:t>
      </w:r>
      <w:r>
        <w:t>costs detailed above, the Contractor shall pay directly for the costs, detailed above, if any.</w:t>
      </w:r>
    </w:p>
    <w:p w14:paraId="7ADD0AD9" w14:textId="77777777" w:rsidR="00D815F9" w:rsidRDefault="00D815F9" w:rsidP="00D815F9">
      <w:pPr>
        <w:pStyle w:val="LevelAFullSpacing-Spacebeforeandafter"/>
        <w:spacing w:before="0" w:after="0"/>
      </w:pPr>
    </w:p>
    <w:p w14:paraId="0CF62D42" w14:textId="77777777" w:rsidR="00D815F9" w:rsidRDefault="00D815F9" w:rsidP="00D815F9">
      <w:pPr>
        <w:pStyle w:val="LevelAFullSpacing-Spacebeforeandafter"/>
        <w:numPr>
          <w:ilvl w:val="0"/>
          <w:numId w:val="56"/>
        </w:numPr>
        <w:spacing w:before="0" w:after="0"/>
        <w:ind w:left="0" w:firstLine="720"/>
      </w:pPr>
      <w:r>
        <w:rPr>
          <w:szCs w:val="22"/>
        </w:rPr>
        <w:t>The Contractor shall restrict a</w:t>
      </w:r>
      <w:r w:rsidRPr="0073024A">
        <w:t>c</w:t>
      </w:r>
      <w:r>
        <w:t>cess to c</w:t>
      </w:r>
      <w:r w:rsidRPr="0073024A">
        <w:t xml:space="preserve">onfidential </w:t>
      </w:r>
      <w:r>
        <w:t>i</w:t>
      </w:r>
      <w:r w:rsidRPr="0073024A">
        <w:t>nformation</w:t>
      </w:r>
      <w:r w:rsidRPr="0073024A" w:rsidDel="002518D9">
        <w:t xml:space="preserve"> </w:t>
      </w:r>
      <w:r w:rsidRPr="0073024A">
        <w:t xml:space="preserve">to </w:t>
      </w:r>
      <w:r>
        <w:t>persons who have a legitimate work related purpose to access such information. The Contractor</w:t>
      </w:r>
      <w:r w:rsidRPr="00CB704B">
        <w:t xml:space="preserve"> agrees that it will instruct its officers, employees, and agents to maintain the confidentiality of any and all information required to be kept confidential by this Agreement.</w:t>
      </w:r>
    </w:p>
    <w:p w14:paraId="5B32EB5B" w14:textId="77777777" w:rsidR="00D815F9" w:rsidRDefault="00D815F9" w:rsidP="00D815F9">
      <w:pPr>
        <w:pStyle w:val="LevelAFullSpacing-Spacebeforeandafter"/>
        <w:spacing w:before="0" w:after="0"/>
      </w:pPr>
    </w:p>
    <w:p w14:paraId="4B7BEC9B" w14:textId="77777777" w:rsidR="00D815F9" w:rsidRDefault="00D815F9" w:rsidP="00D815F9">
      <w:pPr>
        <w:pStyle w:val="LevelAFullSpacing-Spacebeforeandafter"/>
        <w:numPr>
          <w:ilvl w:val="0"/>
          <w:numId w:val="56"/>
        </w:numPr>
        <w:spacing w:before="0" w:after="0"/>
        <w:ind w:left="0" w:firstLine="720"/>
      </w:pPr>
      <w:r>
        <w:t>The Contractor</w:t>
      </w:r>
      <w:r w:rsidRPr="00103199">
        <w:t>, and its officers, employees, and agents</w:t>
      </w:r>
      <w:r>
        <w:t xml:space="preserve"> shall notify the Department</w:t>
      </w:r>
      <w:r w:rsidRPr="00103199">
        <w:t xml:space="preserve">, at any time either during or after completion or termination of this Agreement, of any intended statement to the press or any intended issuing of any material for publication in any media of communication (print, news, television, radio, Internet, etc.) regarding the services provided or the data collected pursuant to this Agreement at least 24 hours prior to any statement to the press or at least </w:t>
      </w:r>
      <w:r>
        <w:t>five business d</w:t>
      </w:r>
      <w:r w:rsidRPr="00103199">
        <w:t xml:space="preserve">ays prior to the submission of the material for publication, or such shorter periods as </w:t>
      </w:r>
      <w:r>
        <w:t>are reasonable under the circumstances. The Contractor</w:t>
      </w:r>
      <w:r w:rsidRPr="00103199">
        <w:t xml:space="preserve"> may not issue any statement or submit any material for publication that includes confidential information as prohibited by this Section 5.08.</w:t>
      </w:r>
    </w:p>
    <w:p w14:paraId="6C30DB62" w14:textId="77777777" w:rsidR="00D815F9" w:rsidRDefault="00D815F9" w:rsidP="00D815F9">
      <w:pPr>
        <w:pStyle w:val="LevelAFullSpacing-Spacebeforeandafter"/>
        <w:spacing w:before="0" w:after="0"/>
      </w:pPr>
    </w:p>
    <w:p w14:paraId="295D4014" w14:textId="77777777" w:rsidR="00D815F9" w:rsidRDefault="00D815F9" w:rsidP="00D815F9">
      <w:pPr>
        <w:pStyle w:val="LevelAFullSpacing-Spacebeforeandafter"/>
        <w:numPr>
          <w:ilvl w:val="0"/>
          <w:numId w:val="56"/>
        </w:numPr>
        <w:spacing w:before="0" w:after="0"/>
        <w:ind w:left="0" w:firstLine="720"/>
      </w:pPr>
      <w:r>
        <w:t xml:space="preserve">At the request of the Department, the Contractor shall return to the Department any and all confidential information in the possession of the Contractor or its subcontractors. </w:t>
      </w:r>
      <w:r w:rsidRPr="006442E4">
        <w:rPr>
          <w:color w:val="000000"/>
          <w:szCs w:val="22"/>
        </w:rPr>
        <w:t xml:space="preserve">If </w:t>
      </w:r>
      <w:r w:rsidRPr="006442E4">
        <w:rPr>
          <w:rStyle w:val="DeltaViewInsertion"/>
          <w:color w:val="000000"/>
          <w:szCs w:val="22"/>
        </w:rPr>
        <w:t>the Contractor or its subcontractors are legally required to retain any confidential information, the Contractor shall notify the Department in writing and set forth the confidential information that it intends to retain and the reasons why it is legally required to retain such information. The Contractor shall confer with the Department, in good faith, regarding any issues that arise from the Contractor retaining such confidential information.</w:t>
      </w:r>
      <w:r>
        <w:rPr>
          <w:color w:val="000000"/>
        </w:rPr>
        <w:t xml:space="preserve"> </w:t>
      </w:r>
      <w:r>
        <w:t xml:space="preserve">If the Department does not request such information or the Law does not require otherwise, such information shall be maintained in accordance with the requirements set forth in Section 5.02. </w:t>
      </w:r>
    </w:p>
    <w:p w14:paraId="7970144E" w14:textId="77777777" w:rsidR="00D815F9" w:rsidRDefault="00D815F9" w:rsidP="00D815F9">
      <w:pPr>
        <w:pStyle w:val="LevelAFullSpacing-Spacebeforeandafter"/>
        <w:spacing w:before="0" w:after="0"/>
      </w:pPr>
    </w:p>
    <w:p w14:paraId="5BC7FAC2" w14:textId="77777777" w:rsidR="00D815F9" w:rsidRDefault="00D815F9" w:rsidP="00D815F9">
      <w:pPr>
        <w:pStyle w:val="LevelAFullSpacing-Spacebeforeandafter"/>
        <w:numPr>
          <w:ilvl w:val="0"/>
          <w:numId w:val="56"/>
        </w:numPr>
        <w:spacing w:before="0" w:after="0"/>
        <w:ind w:left="0" w:firstLine="720"/>
      </w:pPr>
      <w:r>
        <w:t>A breach of this Section 5.08 shall constitute a material breach of this Agreement for which the Department may terminate this Agreement pursuant to Article 10. The Department reserves any and all other rights and remedies in the event of unauthorized disclosure.</w:t>
      </w:r>
    </w:p>
    <w:p w14:paraId="21EBB939" w14:textId="77777777" w:rsidR="00D815F9" w:rsidRPr="006442E4" w:rsidRDefault="00D815F9" w:rsidP="00D815F9">
      <w:pPr>
        <w:pStyle w:val="LevelAFullSpacing-Spacebeforeandafter"/>
        <w:spacing w:before="0" w:after="0"/>
        <w:ind w:firstLine="0"/>
        <w:rPr>
          <w:color w:val="000000"/>
        </w:rPr>
      </w:pPr>
    </w:p>
    <w:p w14:paraId="6B2D83E4" w14:textId="77777777" w:rsidR="00D815F9" w:rsidRDefault="00D815F9" w:rsidP="00D815F9">
      <w:pPr>
        <w:pStyle w:val="Article1"/>
        <w:tabs>
          <w:tab w:val="clear" w:pos="720"/>
        </w:tabs>
        <w:spacing w:before="0" w:after="0"/>
        <w:ind w:firstLine="0"/>
      </w:pPr>
      <w:bookmarkStart w:id="192" w:name="_Toc468852028"/>
      <w:bookmarkStart w:id="193" w:name="_Toc518983384"/>
      <w:bookmarkStart w:id="194" w:name="_Toc522960030"/>
      <w:bookmarkStart w:id="195" w:name="_Toc523041747"/>
      <w:bookmarkStart w:id="196" w:name="_Toc523222504"/>
      <w:bookmarkStart w:id="197" w:name="_Toc468852004"/>
      <w:bookmarkStart w:id="198" w:name="_Toc518983352"/>
    </w:p>
    <w:p w14:paraId="4C29A6E8" w14:textId="77777777" w:rsidR="00D815F9" w:rsidRDefault="00D815F9" w:rsidP="00D815F9">
      <w:pPr>
        <w:pStyle w:val="Article1"/>
        <w:tabs>
          <w:tab w:val="clear" w:pos="720"/>
        </w:tabs>
        <w:spacing w:before="0" w:after="0"/>
        <w:ind w:left="0" w:firstLine="0"/>
      </w:pPr>
      <w:bookmarkStart w:id="199" w:name="_Toc503875998"/>
      <w:r>
        <w:t>ARTICLE 6 - COPYRIGHTS, PATENTS, INVENTIONS, AND ANTITRUST</w:t>
      </w:r>
      <w:bookmarkEnd w:id="192"/>
      <w:bookmarkEnd w:id="193"/>
      <w:bookmarkEnd w:id="194"/>
      <w:bookmarkEnd w:id="195"/>
      <w:bookmarkEnd w:id="196"/>
      <w:bookmarkEnd w:id="199"/>
    </w:p>
    <w:p w14:paraId="74F4ED77" w14:textId="77777777" w:rsidR="00D815F9" w:rsidRDefault="00D815F9" w:rsidP="00D815F9">
      <w:pPr>
        <w:pStyle w:val="Section"/>
        <w:numPr>
          <w:ilvl w:val="0"/>
          <w:numId w:val="0"/>
        </w:numPr>
        <w:spacing w:after="0"/>
        <w:ind w:firstLine="720"/>
      </w:pPr>
      <w:bookmarkStart w:id="200" w:name="_Toc468852029"/>
      <w:bookmarkStart w:id="201" w:name="_Toc518983385"/>
      <w:bookmarkStart w:id="202" w:name="_Toc522960031"/>
      <w:bookmarkStart w:id="203" w:name="_Toc523041748"/>
      <w:bookmarkStart w:id="204" w:name="_Toc523222505"/>
    </w:p>
    <w:p w14:paraId="7346F09A" w14:textId="77777777" w:rsidR="00D815F9" w:rsidRDefault="00D815F9" w:rsidP="00D815F9">
      <w:pPr>
        <w:pStyle w:val="Section"/>
        <w:numPr>
          <w:ilvl w:val="0"/>
          <w:numId w:val="0"/>
        </w:numPr>
        <w:spacing w:after="0"/>
        <w:ind w:firstLine="720"/>
      </w:pPr>
      <w:bookmarkStart w:id="205" w:name="_Toc503875999"/>
      <w:r>
        <w:t>Section 6.01  Copyrights</w:t>
      </w:r>
      <w:bookmarkEnd w:id="200"/>
      <w:bookmarkEnd w:id="201"/>
      <w:bookmarkEnd w:id="202"/>
      <w:bookmarkEnd w:id="203"/>
      <w:bookmarkEnd w:id="204"/>
      <w:r>
        <w:t xml:space="preserve"> and Ownership of Work Product</w:t>
      </w:r>
      <w:bookmarkEnd w:id="205"/>
    </w:p>
    <w:p w14:paraId="03894640" w14:textId="77777777" w:rsidR="00D815F9" w:rsidRDefault="00D815F9" w:rsidP="00D815F9">
      <w:pPr>
        <w:pStyle w:val="LevelAFullSpacing-Spacebeforeandafter"/>
        <w:spacing w:before="0" w:after="0"/>
      </w:pPr>
    </w:p>
    <w:p w14:paraId="4458B3EE" w14:textId="77777777" w:rsidR="00D815F9" w:rsidRDefault="00D815F9" w:rsidP="00D815F9">
      <w:pPr>
        <w:pStyle w:val="LevelAFullSpacing-Spacebeforeandafter"/>
        <w:numPr>
          <w:ilvl w:val="0"/>
          <w:numId w:val="57"/>
        </w:numPr>
        <w:spacing w:before="0" w:after="0"/>
        <w:ind w:left="0" w:firstLine="720"/>
      </w:pPr>
      <w:r>
        <w:t xml:space="preserve">Any reports, documents, data, photographs, deliverables, and/or other materials produced pursuant to this Agreement, and any and all drafts and/or other preliminary materials in any format related to such items produced pursuant to this Agreement, shall upon their creation become the exclusive property of the City. </w:t>
      </w:r>
    </w:p>
    <w:p w14:paraId="19FB9186" w14:textId="77777777" w:rsidR="00D815F9" w:rsidRDefault="00D815F9" w:rsidP="00D815F9">
      <w:pPr>
        <w:pStyle w:val="LevelAFullSpacing-Spacebeforeandafter"/>
        <w:spacing w:before="0" w:after="0"/>
      </w:pPr>
    </w:p>
    <w:p w14:paraId="630A6FE9" w14:textId="77777777" w:rsidR="00D815F9" w:rsidRDefault="00D815F9" w:rsidP="00D815F9">
      <w:pPr>
        <w:pStyle w:val="LevelAFullSpacing-Spacebeforeandafter"/>
        <w:numPr>
          <w:ilvl w:val="0"/>
          <w:numId w:val="57"/>
        </w:numPr>
        <w:spacing w:before="0" w:after="0"/>
        <w:ind w:left="0" w:firstLine="720"/>
      </w:pPr>
      <w:r>
        <w:t>Any reports, documents, data, photographs, deliverables, and/or other materials provided pursuant to this Agreement (“Copyrightable Materials”) shall be considered “work-made-for-hire” within the meaning and purview of Section 101 of the United States Copyright Act, 17 U.S.C. § 101, and the City shall be the copyright owner thereof and of all aspects, elements, and components thereof in which copyright protection might exist. To the extent that the Copyrightable Materials do not qualify as “work-made-for-hire,” the Contractor hereby irrevocably transfers, assigns and conveys exclusive copyright ownership in and to the Copyrightable Materials to the City, free and clear of any liens, claims, or other encumbrances. The Contractor shall retain no copyright or intellectual property interest in the Copyrightable Materials. The Copyrightable Materials shall be used by the Contractor for no purpose other than in the performance of this Agreement without the prior written permission of the City. The Department may grant the Contractor a license to use the Copyrightable Materials on such terms as determined by the Department and set forth in the license.</w:t>
      </w:r>
    </w:p>
    <w:p w14:paraId="22741A42" w14:textId="77777777" w:rsidR="00D815F9" w:rsidRDefault="00D815F9" w:rsidP="00D815F9">
      <w:pPr>
        <w:pStyle w:val="LevelAFullSpacing-Spacebeforeandafter"/>
        <w:spacing w:before="0" w:after="0"/>
      </w:pPr>
    </w:p>
    <w:p w14:paraId="5B201CEF" w14:textId="77777777" w:rsidR="00D815F9" w:rsidRDefault="00D815F9" w:rsidP="00D815F9">
      <w:pPr>
        <w:pStyle w:val="LevelAFullSpacing-Spacebeforeandafter"/>
        <w:numPr>
          <w:ilvl w:val="0"/>
          <w:numId w:val="57"/>
        </w:numPr>
        <w:spacing w:before="0" w:after="0"/>
        <w:ind w:left="0" w:firstLine="720"/>
      </w:pPr>
      <w:r>
        <w:t>The Contractor acknowledges that the City may, in its sole discretion, register copyright in the Copyrightable Materials with the United States Copyright Office or any other government agency authorized to grant copyright registrations. The Contractor shall fully cooperate in this effort, and agrees to provide any and all documentation necessary to accomplish this.</w:t>
      </w:r>
    </w:p>
    <w:p w14:paraId="7A02D72F" w14:textId="77777777" w:rsidR="00D815F9" w:rsidRDefault="00D815F9" w:rsidP="00D815F9">
      <w:pPr>
        <w:pStyle w:val="LevelAFullSpacing-Spacebeforeandafter"/>
        <w:spacing w:before="0" w:after="0"/>
      </w:pPr>
    </w:p>
    <w:p w14:paraId="5A062886" w14:textId="77777777" w:rsidR="00D815F9" w:rsidRDefault="00D815F9" w:rsidP="00D815F9">
      <w:pPr>
        <w:pStyle w:val="LevelAFullSpacing-Spacebeforeandafter"/>
        <w:numPr>
          <w:ilvl w:val="0"/>
          <w:numId w:val="57"/>
        </w:numPr>
        <w:spacing w:before="0" w:after="0"/>
        <w:ind w:left="0" w:firstLine="720"/>
      </w:pPr>
      <w:r>
        <w:t>The Contractor</w:t>
      </w:r>
      <w:r w:rsidRPr="00CB704B">
        <w:t xml:space="preserve"> represents and warrants that the Copyrightable Materials:  (i) are wholly original material not published elsewhere (except for material that is in the public domain); (ii) do not violate any copyright Law; (iii) do not constitute defamation or invasion of the right of privacy or publicity; and (iv) are not an infringement, of any kind, of the rights of any third party</w:t>
      </w:r>
      <w:r>
        <w:t xml:space="preserve">. </w:t>
      </w:r>
      <w:r w:rsidRPr="00CB704B">
        <w:t xml:space="preserve">To the extent that the Copyrightable Materials incorporate any non-original material, </w:t>
      </w:r>
      <w:r>
        <w:t>the Contractor</w:t>
      </w:r>
      <w:r w:rsidRPr="00CB704B">
        <w:t xml:space="preserve"> has obtained all necessary permissions and clearances, in writing, for the use of such non-original material under this Agreement, copies of which shall be provided to the City upon execution of this Agreement.</w:t>
      </w:r>
    </w:p>
    <w:p w14:paraId="394D7FA9" w14:textId="77777777" w:rsidR="00D815F9" w:rsidRDefault="00D815F9" w:rsidP="00D815F9">
      <w:pPr>
        <w:pStyle w:val="LevelAFullSpacing-Spacebeforeandafter"/>
        <w:spacing w:before="0" w:after="0"/>
      </w:pPr>
    </w:p>
    <w:p w14:paraId="6D274E35" w14:textId="77777777" w:rsidR="00D815F9" w:rsidRDefault="00D815F9" w:rsidP="00D815F9">
      <w:pPr>
        <w:pStyle w:val="LevelAFullSpacing-Spacebeforeandafter"/>
        <w:numPr>
          <w:ilvl w:val="0"/>
          <w:numId w:val="57"/>
        </w:numPr>
        <w:spacing w:before="0" w:after="0"/>
        <w:ind w:left="0" w:firstLine="720"/>
      </w:pPr>
      <w:r w:rsidRPr="00CB704B">
        <w:t xml:space="preserve">If the services under this Agreement are supported by a federal grant of funds, the federal </w:t>
      </w:r>
      <w:r>
        <w:t xml:space="preserve">and State </w:t>
      </w:r>
      <w:r w:rsidRPr="00CB704B">
        <w:t>government reserve</w:t>
      </w:r>
      <w:r>
        <w:t>s</w:t>
      </w:r>
      <w:r w:rsidRPr="00CB704B">
        <w:t xml:space="preserve"> a royalty-free, non-exclusive irrevocable license to reproduce, publish, or otherwise use and to authorize others to use, for federal </w:t>
      </w:r>
      <w:r>
        <w:t xml:space="preserve">or State </w:t>
      </w:r>
      <w:r w:rsidRPr="00CB704B">
        <w:t xml:space="preserve">government purposes, the copyright in any </w:t>
      </w:r>
      <w:r>
        <w:t>Copyrightable Materials</w:t>
      </w:r>
      <w:r w:rsidRPr="00CB704B">
        <w:t xml:space="preserve"> developed under this Agreement.</w:t>
      </w:r>
    </w:p>
    <w:p w14:paraId="17F042F7" w14:textId="77777777" w:rsidR="00D815F9" w:rsidRDefault="00D815F9" w:rsidP="00D815F9">
      <w:pPr>
        <w:pStyle w:val="LevelAFullSpacing-Spacebeforeandafter"/>
        <w:spacing w:before="0" w:after="0"/>
      </w:pPr>
    </w:p>
    <w:p w14:paraId="7745AD02" w14:textId="77777777" w:rsidR="00D815F9" w:rsidRDefault="00D815F9" w:rsidP="00D815F9">
      <w:pPr>
        <w:pStyle w:val="LevelAFullSpacing-Spacebeforeandafter"/>
        <w:numPr>
          <w:ilvl w:val="0"/>
          <w:numId w:val="57"/>
        </w:numPr>
        <w:spacing w:before="0" w:after="0"/>
        <w:ind w:left="0" w:firstLine="720"/>
      </w:pPr>
      <w:r w:rsidRPr="00CB704B">
        <w:t xml:space="preserve">If </w:t>
      </w:r>
      <w:r>
        <w:t>the Contractor</w:t>
      </w:r>
      <w:r w:rsidRPr="00CB704B">
        <w:t xml:space="preserve"> publishes a work dealing with any aspect of performance under this Agreement, or with the results of such performance, the City shall have a royalty-free, non-exclusive irrevocable license to reproduce, publish, or otherwise use such work for City governmental purposes.</w:t>
      </w:r>
    </w:p>
    <w:p w14:paraId="470B172B" w14:textId="77777777" w:rsidR="00D815F9" w:rsidRDefault="00D815F9" w:rsidP="00D815F9">
      <w:pPr>
        <w:pStyle w:val="Section"/>
        <w:numPr>
          <w:ilvl w:val="0"/>
          <w:numId w:val="0"/>
        </w:numPr>
        <w:spacing w:after="0"/>
        <w:ind w:firstLine="720"/>
      </w:pPr>
      <w:bookmarkStart w:id="206" w:name="_Toc518983386"/>
      <w:bookmarkStart w:id="207" w:name="_Toc522960032"/>
      <w:bookmarkStart w:id="208" w:name="_Toc523041749"/>
      <w:bookmarkStart w:id="209" w:name="_Toc523222506"/>
    </w:p>
    <w:p w14:paraId="0F84A6C3" w14:textId="77777777" w:rsidR="00D815F9" w:rsidRDefault="00D815F9" w:rsidP="00D815F9">
      <w:pPr>
        <w:pStyle w:val="Section"/>
        <w:numPr>
          <w:ilvl w:val="0"/>
          <w:numId w:val="0"/>
        </w:numPr>
        <w:spacing w:after="0"/>
        <w:ind w:firstLine="720"/>
      </w:pPr>
      <w:bookmarkStart w:id="210" w:name="_Toc503876000"/>
      <w:r>
        <w:t>Section 6.02  Patents and Inventions</w:t>
      </w:r>
      <w:bookmarkEnd w:id="206"/>
      <w:bookmarkEnd w:id="207"/>
      <w:bookmarkEnd w:id="208"/>
      <w:bookmarkEnd w:id="209"/>
      <w:bookmarkEnd w:id="210"/>
    </w:p>
    <w:p w14:paraId="6EFE4E05" w14:textId="77777777" w:rsidR="00D815F9" w:rsidRDefault="00D815F9" w:rsidP="00D815F9">
      <w:pPr>
        <w:pStyle w:val="LevelAFullSpacing-Spacebeforeandafter"/>
        <w:spacing w:before="0" w:after="0"/>
      </w:pPr>
    </w:p>
    <w:p w14:paraId="2D040516" w14:textId="77777777" w:rsidR="00D815F9" w:rsidRPr="00CB704B" w:rsidRDefault="00D815F9" w:rsidP="00D815F9">
      <w:pPr>
        <w:pStyle w:val="LevelAFullSpacing-Spacebeforeandafter"/>
        <w:spacing w:before="0" w:after="0"/>
      </w:pPr>
      <w:r>
        <w:t>The Contractor shall promptly and fully report to the Department any discovery or invention arising out of or developed in the course of performance of this Agreement. If the services under this Agreement are supported by a federal grant of funds, the Contractor shall promptly and fully report to the federal government for the federal government to make a determination as to whether patent protection on such invention shall be sought and how the rights in the invention or discovery, including rights under any patent issued thereon, shall be disposed of and administered in order to protect the public interest.</w:t>
      </w:r>
    </w:p>
    <w:p w14:paraId="0E43ECCB" w14:textId="77777777" w:rsidR="00D815F9" w:rsidRDefault="00D815F9" w:rsidP="00D815F9">
      <w:pPr>
        <w:pStyle w:val="Section"/>
        <w:numPr>
          <w:ilvl w:val="0"/>
          <w:numId w:val="0"/>
        </w:numPr>
        <w:spacing w:after="0"/>
        <w:ind w:firstLine="720"/>
      </w:pPr>
      <w:bookmarkStart w:id="211" w:name="_Toc518983387"/>
      <w:bookmarkStart w:id="212" w:name="_Toc522960033"/>
      <w:bookmarkStart w:id="213" w:name="_Toc523041750"/>
      <w:bookmarkStart w:id="214" w:name="_Toc523222507"/>
    </w:p>
    <w:p w14:paraId="5EDFEC61" w14:textId="77777777" w:rsidR="00D815F9" w:rsidRDefault="00D815F9" w:rsidP="00D815F9">
      <w:pPr>
        <w:pStyle w:val="Section"/>
        <w:numPr>
          <w:ilvl w:val="0"/>
          <w:numId w:val="0"/>
        </w:numPr>
        <w:spacing w:after="0"/>
        <w:ind w:firstLine="720"/>
      </w:pPr>
      <w:bookmarkStart w:id="215" w:name="_Toc503876001"/>
      <w:r>
        <w:t>Section 6.03  Pre-existing Rights</w:t>
      </w:r>
      <w:bookmarkEnd w:id="211"/>
      <w:bookmarkEnd w:id="212"/>
      <w:bookmarkEnd w:id="213"/>
      <w:bookmarkEnd w:id="214"/>
      <w:bookmarkEnd w:id="215"/>
    </w:p>
    <w:p w14:paraId="4F7C2DC3" w14:textId="77777777" w:rsidR="00D815F9" w:rsidRDefault="00D815F9" w:rsidP="00D815F9">
      <w:pPr>
        <w:pStyle w:val="LevelAFullSpacing-Spacebeforeandafter"/>
        <w:spacing w:before="0" w:after="0"/>
      </w:pPr>
    </w:p>
    <w:p w14:paraId="69F47A96" w14:textId="77777777" w:rsidR="00D815F9" w:rsidRDefault="00D815F9" w:rsidP="00D815F9">
      <w:pPr>
        <w:pStyle w:val="LevelAFullSpacing-Spacebeforeandafter"/>
        <w:spacing w:before="0" w:after="0"/>
      </w:pPr>
      <w:r>
        <w:t>In no case shall Sections 6.01 and 6.02 apply to, or prevent the Contractor from asserting or protecting its rights in any discovery, invention, report, document, data, photograph, deliverable, or other material in connection with or produced pursuant to this Agreement that existed prior to or was developed or discovered independently from the activities directly related to this Agreement.</w:t>
      </w:r>
    </w:p>
    <w:p w14:paraId="630FCA25" w14:textId="77777777" w:rsidR="00D815F9" w:rsidRDefault="00D815F9" w:rsidP="00D815F9">
      <w:pPr>
        <w:pStyle w:val="Section"/>
        <w:numPr>
          <w:ilvl w:val="0"/>
          <w:numId w:val="0"/>
        </w:numPr>
        <w:spacing w:after="0"/>
        <w:ind w:firstLine="720"/>
      </w:pPr>
      <w:bookmarkStart w:id="216" w:name="_Toc468852030"/>
      <w:bookmarkStart w:id="217" w:name="_Toc518983388"/>
      <w:bookmarkStart w:id="218" w:name="_Toc522960034"/>
      <w:bookmarkStart w:id="219" w:name="_Toc523041751"/>
      <w:bookmarkStart w:id="220" w:name="_Toc523222508"/>
    </w:p>
    <w:p w14:paraId="6FCADEBB" w14:textId="77777777" w:rsidR="00D815F9" w:rsidRDefault="00D815F9" w:rsidP="00D815F9">
      <w:pPr>
        <w:pStyle w:val="Section"/>
        <w:numPr>
          <w:ilvl w:val="0"/>
          <w:numId w:val="0"/>
        </w:numPr>
        <w:spacing w:after="0"/>
        <w:ind w:firstLine="720"/>
      </w:pPr>
      <w:bookmarkStart w:id="221" w:name="_Toc503876002"/>
      <w:r>
        <w:t>Section 6.04  Antitrust</w:t>
      </w:r>
      <w:bookmarkEnd w:id="216"/>
      <w:bookmarkEnd w:id="217"/>
      <w:bookmarkEnd w:id="218"/>
      <w:bookmarkEnd w:id="219"/>
      <w:bookmarkEnd w:id="220"/>
      <w:bookmarkEnd w:id="221"/>
    </w:p>
    <w:p w14:paraId="54CF9E59" w14:textId="77777777" w:rsidR="00D815F9" w:rsidRDefault="00D815F9" w:rsidP="00D815F9">
      <w:pPr>
        <w:pStyle w:val="LevelAFullSpacing-Spacebeforeandafter"/>
        <w:spacing w:before="0" w:after="0"/>
      </w:pPr>
      <w:bookmarkStart w:id="222" w:name="_Toc522960035"/>
      <w:bookmarkStart w:id="223" w:name="_Toc523041752"/>
      <w:bookmarkStart w:id="224" w:name="_Toc523222509"/>
    </w:p>
    <w:p w14:paraId="3BFAA442" w14:textId="77777777" w:rsidR="00D815F9" w:rsidRPr="00CB704B" w:rsidRDefault="00D815F9" w:rsidP="00D815F9">
      <w:pPr>
        <w:pStyle w:val="LevelAFullSpacing-Spacebeforeandafter"/>
        <w:spacing w:before="0" w:after="0"/>
      </w:pPr>
      <w:r>
        <w:t>The Contractor</w:t>
      </w:r>
      <w:r w:rsidRPr="00CB704B">
        <w:t xml:space="preserve"> hereby assigns, sells, and transfers to the City all right, title</w:t>
      </w:r>
      <w:r>
        <w:t>,</w:t>
      </w:r>
      <w:r w:rsidRPr="00CB704B">
        <w:t xml:space="preserve"> and interest in and to any claims and causes of action arising under the antitrust laws of the State or of the United States relating to the particular goods or services procured by the City under this Agreement.</w:t>
      </w:r>
      <w:bookmarkEnd w:id="222"/>
      <w:bookmarkEnd w:id="223"/>
      <w:bookmarkEnd w:id="224"/>
    </w:p>
    <w:p w14:paraId="197C4F58" w14:textId="77777777" w:rsidR="00D815F9" w:rsidRDefault="00D815F9" w:rsidP="00D815F9">
      <w:pPr>
        <w:pStyle w:val="Article1"/>
        <w:tabs>
          <w:tab w:val="clear" w:pos="720"/>
        </w:tabs>
        <w:spacing w:before="0" w:after="0"/>
        <w:ind w:left="0" w:firstLine="0"/>
      </w:pPr>
      <w:bookmarkStart w:id="225" w:name="_Toc522960036"/>
      <w:bookmarkStart w:id="226" w:name="_Toc523041753"/>
      <w:bookmarkStart w:id="227" w:name="_Toc523222510"/>
    </w:p>
    <w:p w14:paraId="50FCB4DD" w14:textId="77777777" w:rsidR="00D815F9" w:rsidRDefault="00D815F9" w:rsidP="00D815F9">
      <w:pPr>
        <w:pStyle w:val="Article1"/>
        <w:tabs>
          <w:tab w:val="clear" w:pos="720"/>
        </w:tabs>
        <w:spacing w:before="0" w:after="0"/>
        <w:ind w:left="0" w:firstLine="0"/>
      </w:pPr>
      <w:bookmarkStart w:id="228" w:name="_Toc503876003"/>
      <w:r>
        <w:t>Article 7 - INSURANCE</w:t>
      </w:r>
      <w:bookmarkEnd w:id="197"/>
      <w:bookmarkEnd w:id="198"/>
      <w:bookmarkEnd w:id="225"/>
      <w:bookmarkEnd w:id="226"/>
      <w:bookmarkEnd w:id="227"/>
      <w:bookmarkEnd w:id="228"/>
    </w:p>
    <w:p w14:paraId="09B37095" w14:textId="77777777" w:rsidR="00D815F9" w:rsidRDefault="00D815F9" w:rsidP="00D815F9">
      <w:pPr>
        <w:pStyle w:val="Section"/>
        <w:numPr>
          <w:ilvl w:val="0"/>
          <w:numId w:val="0"/>
        </w:numPr>
        <w:spacing w:after="0"/>
        <w:ind w:firstLine="720"/>
      </w:pPr>
      <w:bookmarkStart w:id="229" w:name="_Toc468852005"/>
      <w:bookmarkStart w:id="230" w:name="_Toc518983353"/>
      <w:bookmarkStart w:id="231" w:name="_Toc522960037"/>
      <w:bookmarkStart w:id="232" w:name="_Toc523041754"/>
      <w:bookmarkStart w:id="233" w:name="_Toc523222511"/>
    </w:p>
    <w:p w14:paraId="43F2C5FE" w14:textId="77777777" w:rsidR="00D815F9" w:rsidRDefault="00D815F9" w:rsidP="00D815F9">
      <w:pPr>
        <w:pStyle w:val="Section"/>
        <w:numPr>
          <w:ilvl w:val="0"/>
          <w:numId w:val="0"/>
        </w:numPr>
        <w:spacing w:after="0"/>
        <w:ind w:firstLine="720"/>
      </w:pPr>
      <w:bookmarkStart w:id="234" w:name="_Toc503876004"/>
      <w:r>
        <w:t>Section 7.01  Agreement to Insure</w:t>
      </w:r>
      <w:bookmarkEnd w:id="229"/>
      <w:bookmarkEnd w:id="230"/>
      <w:bookmarkEnd w:id="231"/>
      <w:bookmarkEnd w:id="232"/>
      <w:bookmarkEnd w:id="233"/>
      <w:bookmarkEnd w:id="234"/>
    </w:p>
    <w:p w14:paraId="53A26E26" w14:textId="77777777" w:rsidR="00D815F9" w:rsidRDefault="00D815F9" w:rsidP="00D815F9">
      <w:pPr>
        <w:pStyle w:val="LevelAFullSpacing-Spacebeforeandafter"/>
        <w:spacing w:before="0" w:after="0"/>
      </w:pPr>
    </w:p>
    <w:p w14:paraId="19688F95" w14:textId="77777777" w:rsidR="00D815F9" w:rsidRDefault="00D815F9" w:rsidP="00D815F9">
      <w:pPr>
        <w:pStyle w:val="LevelAFullSpacing-Spacebeforeandafter"/>
        <w:spacing w:before="0" w:after="0"/>
      </w:pPr>
      <w:r w:rsidRPr="004A4FDD">
        <w:t xml:space="preserve">The Contractor shall maintain the </w:t>
      </w:r>
      <w:r>
        <w:t>following types of insurance if and as indicated</w:t>
      </w:r>
      <w:r w:rsidRPr="004A4FDD">
        <w:t xml:space="preserve"> in </w:t>
      </w:r>
      <w:r>
        <w:t>Schedule A</w:t>
      </w:r>
      <w:r w:rsidRPr="004A4FDD">
        <w:t xml:space="preserve"> (with the minimum limits and special conditions specified in </w:t>
      </w:r>
      <w:r>
        <w:t>Schedule A</w:t>
      </w:r>
      <w:r w:rsidRPr="004A4FDD">
        <w:t>)</w:t>
      </w:r>
      <w:r>
        <w:t xml:space="preserve"> throughout the term of this Agreement, including any applicable guaranty period</w:t>
      </w:r>
      <w:r w:rsidRPr="004A4FDD">
        <w:t xml:space="preserve">. All insurance shall meet the requirements set forth in this Article </w:t>
      </w:r>
      <w:r>
        <w:t>7</w:t>
      </w:r>
      <w:r w:rsidRPr="004A4FDD">
        <w:t>. Wherever this Article</w:t>
      </w:r>
      <w:r>
        <w:t xml:space="preserve"> 7</w:t>
      </w:r>
      <w:r w:rsidRPr="004A4FDD">
        <w:t xml:space="preserve"> requires that insurance coverage be </w:t>
      </w:r>
      <w:r>
        <w:t>“</w:t>
      </w:r>
      <w:r w:rsidRPr="004A4FDD">
        <w:t>at least as broad</w:t>
      </w:r>
      <w:r>
        <w:t>”</w:t>
      </w:r>
      <w:r w:rsidRPr="004A4FDD">
        <w:t xml:space="preserve"> as a specified form (including all ISO forms), there is no obligation that the form itself be used, provided that the Contractor can demonstrate that the alternative form or endorsement contained in its policy provides coverage at least as broad as the specified form.</w:t>
      </w:r>
    </w:p>
    <w:p w14:paraId="5B59108F" w14:textId="77777777" w:rsidR="00D815F9" w:rsidRDefault="00D815F9" w:rsidP="00D815F9">
      <w:pPr>
        <w:pStyle w:val="Section"/>
        <w:numPr>
          <w:ilvl w:val="0"/>
          <w:numId w:val="0"/>
        </w:numPr>
        <w:spacing w:after="0"/>
        <w:ind w:firstLine="720"/>
      </w:pPr>
    </w:p>
    <w:p w14:paraId="02DD1818" w14:textId="77777777" w:rsidR="00D815F9" w:rsidRDefault="00D815F9" w:rsidP="00D815F9">
      <w:pPr>
        <w:pStyle w:val="Section"/>
        <w:numPr>
          <w:ilvl w:val="0"/>
          <w:numId w:val="0"/>
        </w:numPr>
        <w:spacing w:after="0"/>
        <w:ind w:firstLine="720"/>
      </w:pPr>
      <w:bookmarkStart w:id="235" w:name="_Toc503876005"/>
      <w:r>
        <w:t>Section 7.02  Workers’ Compensation, Disability Benefits, and Employers’ Liability Insurance</w:t>
      </w:r>
      <w:bookmarkEnd w:id="235"/>
    </w:p>
    <w:p w14:paraId="76F1F189" w14:textId="77777777" w:rsidR="00D815F9" w:rsidRDefault="00D815F9" w:rsidP="00D815F9">
      <w:pPr>
        <w:pStyle w:val="LevelAFullSpacing-Spacebeforeandafter"/>
        <w:spacing w:before="0" w:after="0"/>
        <w:ind w:left="720" w:firstLine="0"/>
      </w:pPr>
    </w:p>
    <w:p w14:paraId="3ACC040B" w14:textId="77777777" w:rsidR="00D815F9" w:rsidRDefault="00D815F9" w:rsidP="00D815F9">
      <w:pPr>
        <w:pStyle w:val="LevelAFullSpacing-Spacebeforeandafter"/>
        <w:numPr>
          <w:ilvl w:val="0"/>
          <w:numId w:val="25"/>
        </w:numPr>
        <w:spacing w:before="0" w:after="0"/>
        <w:ind w:left="0" w:firstLine="720"/>
      </w:pPr>
      <w:r>
        <w:t>The Contractor shall maintain workers’ compensation insurance, employers’ liability insurance, and disability benefits i</w:t>
      </w:r>
      <w:r w:rsidRPr="008C4753">
        <w:t xml:space="preserve">nsurance, in accordance with </w:t>
      </w:r>
      <w:r>
        <w:t xml:space="preserve">Law </w:t>
      </w:r>
      <w:r w:rsidRPr="008C4753">
        <w:t>on behalf of, or in regard to, all employees providing services under this Agreement</w:t>
      </w:r>
    </w:p>
    <w:p w14:paraId="3FC3DA5C" w14:textId="77777777" w:rsidR="00D815F9" w:rsidRDefault="00D815F9" w:rsidP="00D815F9">
      <w:pPr>
        <w:pStyle w:val="LevelAFullSpacing-Spacebeforeandafter"/>
        <w:spacing w:before="0" w:after="0"/>
        <w:ind w:left="720" w:firstLine="0"/>
      </w:pPr>
    </w:p>
    <w:p w14:paraId="579CD662" w14:textId="77777777" w:rsidR="00D815F9" w:rsidRDefault="00D815F9" w:rsidP="00D815F9">
      <w:pPr>
        <w:pStyle w:val="LevelAFullSpacing-Spacebeforeandafter"/>
        <w:numPr>
          <w:ilvl w:val="0"/>
          <w:numId w:val="25"/>
        </w:numPr>
        <w:spacing w:before="0" w:after="0"/>
        <w:ind w:left="0" w:firstLine="720"/>
      </w:pPr>
      <w:r>
        <w:t>Within 10 Days of award of this</w:t>
      </w:r>
      <w:r w:rsidRPr="007B6C33">
        <w:t xml:space="preserve"> Agreement</w:t>
      </w:r>
      <w:r>
        <w:t xml:space="preserve"> or as otherwise specified by the Department</w:t>
      </w:r>
      <w:r w:rsidRPr="007B6C33">
        <w:t>,</w:t>
      </w:r>
      <w:r>
        <w:t xml:space="preserve"> and as required by N.Y. Workers’ Compensation Law §§ 57 and 220(8), the</w:t>
      </w:r>
      <w:r w:rsidRPr="007B6C33">
        <w:t xml:space="preserve"> Contractor shal</w:t>
      </w:r>
      <w:r>
        <w:t>l submit proof of Contractor’s workers’ compensation insurance and disability benefits i</w:t>
      </w:r>
      <w:r w:rsidRPr="007B6C33">
        <w:t xml:space="preserve">nsurance </w:t>
      </w:r>
      <w:r>
        <w:t>(</w:t>
      </w:r>
      <w:r w:rsidRPr="007B6C33">
        <w:t>or</w:t>
      </w:r>
      <w:r>
        <w:t xml:space="preserve"> proof of a legal exemption)</w:t>
      </w:r>
      <w:r w:rsidRPr="007B6C33">
        <w:t xml:space="preserve"> to the </w:t>
      </w:r>
      <w:r>
        <w:t>Department in a form acceptable to</w:t>
      </w:r>
      <w:r w:rsidRPr="007B6C33">
        <w:t xml:space="preserve"> the New York State Workers</w:t>
      </w:r>
      <w:r>
        <w:t>’</w:t>
      </w:r>
      <w:r w:rsidRPr="007B6C33">
        <w:t xml:space="preserve"> Compensation Board. ACORD forms are not acceptable proof of such insurance.</w:t>
      </w:r>
      <w:r>
        <w:t xml:space="preserve"> The following forms are acceptable:</w:t>
      </w:r>
    </w:p>
    <w:p w14:paraId="36D95B13" w14:textId="77777777" w:rsidR="00D815F9" w:rsidRDefault="00D815F9" w:rsidP="00D815F9">
      <w:pPr>
        <w:pStyle w:val="Level1Fullspacing"/>
        <w:spacing w:before="0" w:after="0"/>
        <w:ind w:left="1440" w:firstLine="0"/>
      </w:pPr>
    </w:p>
    <w:p w14:paraId="4B87A9D7" w14:textId="77777777" w:rsidR="00D815F9" w:rsidRDefault="00D815F9" w:rsidP="00D815F9">
      <w:pPr>
        <w:pStyle w:val="Level1Fullspacing"/>
        <w:numPr>
          <w:ilvl w:val="0"/>
          <w:numId w:val="26"/>
        </w:numPr>
        <w:spacing w:before="0" w:after="0"/>
        <w:ind w:firstLine="720"/>
      </w:pPr>
      <w:r>
        <w:t xml:space="preserve">Form C-105.2, </w:t>
      </w:r>
      <w:r w:rsidRPr="00057CF8">
        <w:rPr>
          <w:i/>
        </w:rPr>
        <w:t>Certificate of Workers</w:t>
      </w:r>
      <w:r>
        <w:rPr>
          <w:i/>
        </w:rPr>
        <w:t>’</w:t>
      </w:r>
      <w:r w:rsidRPr="00057CF8">
        <w:rPr>
          <w:i/>
        </w:rPr>
        <w:t xml:space="preserve"> Compensation Insurance</w:t>
      </w:r>
      <w:r>
        <w:t>;</w:t>
      </w:r>
    </w:p>
    <w:p w14:paraId="2E8B70F4" w14:textId="77777777" w:rsidR="00D815F9" w:rsidRDefault="00D815F9" w:rsidP="00D815F9">
      <w:pPr>
        <w:pStyle w:val="Level1Fullspacing"/>
        <w:spacing w:before="0" w:after="0"/>
        <w:ind w:left="1440" w:firstLine="0"/>
      </w:pPr>
    </w:p>
    <w:p w14:paraId="3678FDEF" w14:textId="77777777" w:rsidR="00D815F9" w:rsidRDefault="00D815F9" w:rsidP="00D815F9">
      <w:pPr>
        <w:pStyle w:val="Level1Fullspacing"/>
        <w:numPr>
          <w:ilvl w:val="0"/>
          <w:numId w:val="26"/>
        </w:numPr>
        <w:spacing w:before="0" w:after="0"/>
        <w:ind w:firstLine="720"/>
      </w:pPr>
      <w:r>
        <w:t xml:space="preserve">Form U-26.3, </w:t>
      </w:r>
      <w:r w:rsidRPr="00057CF8">
        <w:rPr>
          <w:i/>
        </w:rPr>
        <w:t>State Insurance Fund Certificate of Workers</w:t>
      </w:r>
      <w:r>
        <w:rPr>
          <w:i/>
        </w:rPr>
        <w:t>’</w:t>
      </w:r>
      <w:r w:rsidRPr="00057CF8">
        <w:rPr>
          <w:i/>
        </w:rPr>
        <w:t xml:space="preserve"> Compensation Insurance</w:t>
      </w:r>
      <w:r>
        <w:t>;</w:t>
      </w:r>
    </w:p>
    <w:p w14:paraId="5AB283A1" w14:textId="77777777" w:rsidR="00D815F9" w:rsidRDefault="00D815F9" w:rsidP="00D815F9">
      <w:pPr>
        <w:pStyle w:val="Level1Fullspacing"/>
        <w:spacing w:before="0" w:after="0"/>
        <w:ind w:left="1440" w:firstLine="0"/>
        <w:jc w:val="left"/>
      </w:pPr>
    </w:p>
    <w:p w14:paraId="0D708E1C" w14:textId="77777777" w:rsidR="00D815F9" w:rsidRDefault="00D815F9" w:rsidP="00D815F9">
      <w:pPr>
        <w:pStyle w:val="Level1Fullspacing"/>
        <w:numPr>
          <w:ilvl w:val="0"/>
          <w:numId w:val="26"/>
        </w:numPr>
        <w:spacing w:before="0" w:after="0"/>
        <w:ind w:firstLine="720"/>
        <w:jc w:val="left"/>
      </w:pPr>
      <w:r>
        <w:t xml:space="preserve">Form SI-12, </w:t>
      </w:r>
      <w:r w:rsidRPr="00057CF8">
        <w:rPr>
          <w:i/>
        </w:rPr>
        <w:t>Certificate of Workers</w:t>
      </w:r>
      <w:r>
        <w:rPr>
          <w:i/>
        </w:rPr>
        <w:t>’</w:t>
      </w:r>
      <w:r w:rsidRPr="00057CF8">
        <w:rPr>
          <w:i/>
        </w:rPr>
        <w:t xml:space="preserve"> Compensation Self-Insurance</w:t>
      </w:r>
      <w:r>
        <w:t xml:space="preserve">; </w:t>
      </w:r>
    </w:p>
    <w:p w14:paraId="32087AC0" w14:textId="77777777" w:rsidR="00D815F9" w:rsidRDefault="00D815F9" w:rsidP="00D815F9">
      <w:pPr>
        <w:pStyle w:val="Level1Fullspacing"/>
        <w:numPr>
          <w:ilvl w:val="0"/>
          <w:numId w:val="26"/>
        </w:numPr>
        <w:spacing w:before="0" w:after="0"/>
        <w:ind w:firstLine="720"/>
        <w:jc w:val="left"/>
      </w:pPr>
      <w:r>
        <w:t xml:space="preserve">Form </w:t>
      </w:r>
      <w:r w:rsidRPr="00E076EA">
        <w:t xml:space="preserve">GSI-105.2, </w:t>
      </w:r>
      <w:r w:rsidRPr="00057CF8">
        <w:rPr>
          <w:i/>
        </w:rPr>
        <w:t>Certificate of Participation in Worker</w:t>
      </w:r>
      <w:r>
        <w:rPr>
          <w:i/>
        </w:rPr>
        <w:t>’</w:t>
      </w:r>
      <w:r w:rsidRPr="00057CF8">
        <w:rPr>
          <w:i/>
        </w:rPr>
        <w:t>s Compensation Group Self-Insurance</w:t>
      </w:r>
      <w:r>
        <w:t xml:space="preserve">; </w:t>
      </w:r>
    </w:p>
    <w:p w14:paraId="0A59E288" w14:textId="77777777" w:rsidR="00D815F9" w:rsidRDefault="00D815F9" w:rsidP="00D815F9">
      <w:pPr>
        <w:pStyle w:val="Level1Fullspacing"/>
        <w:spacing w:before="0" w:after="0"/>
        <w:ind w:left="1440" w:firstLine="0"/>
        <w:jc w:val="left"/>
      </w:pPr>
    </w:p>
    <w:p w14:paraId="35543986" w14:textId="77777777" w:rsidR="00D815F9" w:rsidRDefault="00D815F9" w:rsidP="00D815F9">
      <w:pPr>
        <w:pStyle w:val="Level1Fullspacing"/>
        <w:numPr>
          <w:ilvl w:val="0"/>
          <w:numId w:val="26"/>
        </w:numPr>
        <w:spacing w:before="0" w:after="0"/>
        <w:ind w:firstLine="720"/>
        <w:jc w:val="left"/>
      </w:pPr>
      <w:r>
        <w:t xml:space="preserve">Form </w:t>
      </w:r>
      <w:r w:rsidRPr="00E64807">
        <w:t xml:space="preserve">DB-120.1, </w:t>
      </w:r>
      <w:r w:rsidRPr="00057CF8">
        <w:rPr>
          <w:i/>
        </w:rPr>
        <w:t>Certificate of Disability Benefits Insurance</w:t>
      </w:r>
      <w:r>
        <w:t xml:space="preserve">; </w:t>
      </w:r>
    </w:p>
    <w:p w14:paraId="7B2F9368" w14:textId="77777777" w:rsidR="00D815F9" w:rsidRDefault="00D815F9" w:rsidP="00D815F9">
      <w:pPr>
        <w:pStyle w:val="Level1Fullspacing"/>
        <w:spacing w:before="0" w:after="0"/>
        <w:ind w:left="1440" w:firstLine="0"/>
        <w:jc w:val="left"/>
      </w:pPr>
    </w:p>
    <w:p w14:paraId="6B36F2CA" w14:textId="77777777" w:rsidR="00D815F9" w:rsidRDefault="00D815F9" w:rsidP="00D815F9">
      <w:pPr>
        <w:pStyle w:val="Level1Fullspacing"/>
        <w:numPr>
          <w:ilvl w:val="0"/>
          <w:numId w:val="26"/>
        </w:numPr>
        <w:spacing w:before="0" w:after="0"/>
        <w:ind w:firstLine="720"/>
        <w:jc w:val="left"/>
      </w:pPr>
      <w:r>
        <w:t xml:space="preserve">Form </w:t>
      </w:r>
      <w:r w:rsidRPr="00E64807">
        <w:t xml:space="preserve">DB-155, </w:t>
      </w:r>
      <w:r w:rsidRPr="00057CF8">
        <w:rPr>
          <w:i/>
        </w:rPr>
        <w:t>Certificate of Disability Benefits Self-Insurance</w:t>
      </w:r>
      <w:r>
        <w:t xml:space="preserve">; </w:t>
      </w:r>
    </w:p>
    <w:p w14:paraId="360D32E2" w14:textId="77777777" w:rsidR="00D815F9" w:rsidRDefault="00D815F9" w:rsidP="00D815F9">
      <w:pPr>
        <w:pStyle w:val="Level1Fullspacing"/>
        <w:spacing w:before="0" w:after="0"/>
        <w:ind w:left="1440" w:firstLine="0"/>
        <w:jc w:val="left"/>
      </w:pPr>
    </w:p>
    <w:p w14:paraId="3365D98D" w14:textId="77777777" w:rsidR="00D815F9" w:rsidRDefault="00D815F9" w:rsidP="00D815F9">
      <w:pPr>
        <w:pStyle w:val="Level1Fullspacing"/>
        <w:numPr>
          <w:ilvl w:val="0"/>
          <w:numId w:val="26"/>
        </w:numPr>
        <w:spacing w:before="0" w:after="0"/>
        <w:ind w:firstLine="720"/>
        <w:jc w:val="left"/>
      </w:pPr>
      <w:r>
        <w:t xml:space="preserve">Form CE-200 – </w:t>
      </w:r>
      <w:r w:rsidRPr="0064224B">
        <w:rPr>
          <w:i/>
        </w:rPr>
        <w:t>Affidavit of Exemption</w:t>
      </w:r>
      <w:r>
        <w:t>;</w:t>
      </w:r>
    </w:p>
    <w:p w14:paraId="6557BAB5" w14:textId="77777777" w:rsidR="00D815F9" w:rsidRDefault="00D815F9" w:rsidP="00D815F9">
      <w:pPr>
        <w:pStyle w:val="Level1Fullspacing"/>
        <w:spacing w:before="0" w:after="0"/>
        <w:ind w:left="1440" w:firstLine="0"/>
      </w:pPr>
    </w:p>
    <w:p w14:paraId="71A28C57" w14:textId="77777777" w:rsidR="00D815F9" w:rsidRPr="00394753" w:rsidRDefault="00D815F9" w:rsidP="00D815F9">
      <w:pPr>
        <w:pStyle w:val="Level1Fullspacing"/>
        <w:numPr>
          <w:ilvl w:val="0"/>
          <w:numId w:val="26"/>
        </w:numPr>
        <w:spacing w:before="0" w:after="0"/>
        <w:ind w:firstLine="720"/>
      </w:pPr>
      <w:r>
        <w:t>Other forms approved by the New York State Workers’ Compensation Board; or</w:t>
      </w:r>
    </w:p>
    <w:p w14:paraId="03EED69A" w14:textId="77777777" w:rsidR="00D815F9" w:rsidRDefault="00D815F9" w:rsidP="00D815F9">
      <w:pPr>
        <w:pStyle w:val="Level1Fullspacing"/>
        <w:spacing w:before="0" w:after="0"/>
        <w:ind w:left="1440" w:firstLine="0"/>
      </w:pPr>
    </w:p>
    <w:p w14:paraId="7CAB821F" w14:textId="77777777" w:rsidR="00D815F9" w:rsidRDefault="00D815F9" w:rsidP="00D815F9">
      <w:pPr>
        <w:pStyle w:val="Level1Fullspacing"/>
        <w:numPr>
          <w:ilvl w:val="0"/>
          <w:numId w:val="26"/>
        </w:numPr>
        <w:spacing w:before="0" w:after="0"/>
        <w:ind w:firstLine="720"/>
      </w:pPr>
      <w:r>
        <w:t xml:space="preserve">Other proof of insurance in a form acceptable to the City. </w:t>
      </w:r>
    </w:p>
    <w:p w14:paraId="5AABD798" w14:textId="77777777" w:rsidR="00D815F9" w:rsidRDefault="00D815F9" w:rsidP="00D815F9">
      <w:pPr>
        <w:pStyle w:val="Section"/>
        <w:numPr>
          <w:ilvl w:val="0"/>
          <w:numId w:val="0"/>
        </w:numPr>
        <w:spacing w:after="0"/>
        <w:ind w:firstLine="720"/>
      </w:pPr>
    </w:p>
    <w:p w14:paraId="0D7AD7A3" w14:textId="77777777" w:rsidR="00D815F9" w:rsidRDefault="00D815F9" w:rsidP="00D815F9">
      <w:pPr>
        <w:pStyle w:val="Section"/>
        <w:numPr>
          <w:ilvl w:val="0"/>
          <w:numId w:val="0"/>
        </w:numPr>
        <w:spacing w:after="0"/>
        <w:ind w:firstLine="720"/>
      </w:pPr>
      <w:bookmarkStart w:id="236" w:name="_Toc503876006"/>
      <w:r>
        <w:t>Section 7.03</w:t>
      </w:r>
      <w:r w:rsidRPr="000C655A">
        <w:t xml:space="preserve"> </w:t>
      </w:r>
      <w:r>
        <w:t xml:space="preserve"> Other Insurance</w:t>
      </w:r>
      <w:bookmarkEnd w:id="236"/>
    </w:p>
    <w:p w14:paraId="3CAF2D88" w14:textId="77777777" w:rsidR="00D815F9" w:rsidRDefault="00D815F9" w:rsidP="00D815F9">
      <w:pPr>
        <w:pStyle w:val="Section"/>
        <w:numPr>
          <w:ilvl w:val="0"/>
          <w:numId w:val="0"/>
        </w:numPr>
        <w:spacing w:after="0"/>
        <w:ind w:firstLine="720"/>
      </w:pPr>
      <w:r>
        <w:t xml:space="preserve">  </w:t>
      </w:r>
    </w:p>
    <w:p w14:paraId="27727F6B" w14:textId="77777777" w:rsidR="00D815F9" w:rsidRDefault="00D815F9" w:rsidP="00D815F9">
      <w:pPr>
        <w:pStyle w:val="LevelAFullSpacing-Spacebeforeandafter"/>
        <w:numPr>
          <w:ilvl w:val="0"/>
          <w:numId w:val="27"/>
        </w:numPr>
        <w:spacing w:before="0" w:after="0"/>
        <w:ind w:left="0" w:firstLine="720"/>
      </w:pPr>
      <w:r>
        <w:rPr>
          <w:i/>
        </w:rPr>
        <w:t xml:space="preserve">Commercial General Liability Insurance. </w:t>
      </w:r>
      <w:r>
        <w:t xml:space="preserve">The </w:t>
      </w:r>
      <w:r w:rsidRPr="00362CB0">
        <w:t xml:space="preserve">Contractor shall maintain </w:t>
      </w:r>
      <w:r>
        <w:t>commercial general liability i</w:t>
      </w:r>
      <w:r w:rsidRPr="00362CB0">
        <w:t>nsurance in the amount</w:t>
      </w:r>
      <w:r>
        <w:t>s specified in Schedule A</w:t>
      </w:r>
      <w:r w:rsidRPr="00362CB0">
        <w:t xml:space="preserve"> covering operations unde</w:t>
      </w:r>
      <w:r>
        <w:t>r this Agreement. Coverage must</w:t>
      </w:r>
      <w:r w:rsidRPr="00362CB0">
        <w:t xml:space="preserve"> be at least as broad as the coverage provided by the most recently issued ISO Form CG 00 01</w:t>
      </w:r>
      <w:r>
        <w:t>, primary and non-contributory, and</w:t>
      </w:r>
      <w:r w:rsidRPr="00362CB0">
        <w:t xml:space="preserve"> </w:t>
      </w:r>
      <w:r>
        <w:t>“</w:t>
      </w:r>
      <w:r w:rsidRPr="00362CB0">
        <w:t>occurrence</w:t>
      </w:r>
      <w:r>
        <w:t>”</w:t>
      </w:r>
      <w:r w:rsidRPr="00362CB0">
        <w:t xml:space="preserve"> based rather than</w:t>
      </w:r>
      <w:r>
        <w:t xml:space="preserve"> “claims-made.” Such coverage shall list</w:t>
      </w:r>
      <w:r w:rsidRPr="00362CB0">
        <w:t xml:space="preserve"> the City, together with its </w:t>
      </w:r>
      <w:r>
        <w:t>officials and employees, and any other entity that may be listed on Schedule A as an additional i</w:t>
      </w:r>
      <w:r w:rsidRPr="00362CB0">
        <w:t>nsured with coverage at least as broad as the most recently issued ISO Form CG 20 10 or CG 20 26</w:t>
      </w:r>
      <w:r>
        <w:t xml:space="preserve"> and, if construction is performed as part of the services, ISO Form CG 20 37</w:t>
      </w:r>
      <w:r w:rsidRPr="00362CB0">
        <w:t>.</w:t>
      </w:r>
    </w:p>
    <w:p w14:paraId="6E8EEA82" w14:textId="77777777" w:rsidR="00D815F9" w:rsidRPr="00057CF8" w:rsidRDefault="00D815F9" w:rsidP="00D815F9">
      <w:pPr>
        <w:pStyle w:val="LevelAFullSpacing-Spacebeforeandafter"/>
        <w:spacing w:before="0" w:after="0"/>
        <w:ind w:left="720" w:firstLine="0"/>
      </w:pPr>
      <w:r>
        <w:t xml:space="preserve"> </w:t>
      </w:r>
    </w:p>
    <w:p w14:paraId="7BC777BB" w14:textId="77777777" w:rsidR="00D815F9" w:rsidRDefault="00D815F9" w:rsidP="00D815F9">
      <w:pPr>
        <w:numPr>
          <w:ilvl w:val="0"/>
          <w:numId w:val="27"/>
        </w:numPr>
        <w:tabs>
          <w:tab w:val="left" w:pos="-720"/>
        </w:tabs>
        <w:suppressAutoHyphens/>
        <w:ind w:left="0" w:firstLine="720"/>
        <w:jc w:val="both"/>
      </w:pPr>
      <w:r>
        <w:rPr>
          <w:i/>
          <w:szCs w:val="24"/>
        </w:rPr>
        <w:t xml:space="preserve">Commercial Automobile Liability Insurance. </w:t>
      </w:r>
      <w:r w:rsidRPr="00525D48">
        <w:rPr>
          <w:szCs w:val="24"/>
        </w:rPr>
        <w:t xml:space="preserve">If </w:t>
      </w:r>
      <w:r>
        <w:rPr>
          <w:szCs w:val="24"/>
        </w:rPr>
        <w:t xml:space="preserve">indicated in Schedule A and/or if </w:t>
      </w:r>
      <w:r w:rsidRPr="00525D48">
        <w:rPr>
          <w:szCs w:val="24"/>
        </w:rPr>
        <w:t xml:space="preserve">vehicles are used in the provision of services under this Agreement, </w:t>
      </w:r>
      <w:r>
        <w:rPr>
          <w:szCs w:val="24"/>
        </w:rPr>
        <w:t xml:space="preserve">the </w:t>
      </w:r>
      <w:r w:rsidRPr="00525D48">
        <w:rPr>
          <w:szCs w:val="24"/>
        </w:rPr>
        <w:t xml:space="preserve">Contractor shall maintain </w:t>
      </w:r>
      <w:r>
        <w:rPr>
          <w:szCs w:val="24"/>
        </w:rPr>
        <w:t>c</w:t>
      </w:r>
      <w:r w:rsidRPr="00525D48">
        <w:rPr>
          <w:szCs w:val="24"/>
        </w:rPr>
        <w:t xml:space="preserve">ommercial </w:t>
      </w:r>
      <w:r>
        <w:rPr>
          <w:szCs w:val="24"/>
        </w:rPr>
        <w:t>a</w:t>
      </w:r>
      <w:r w:rsidRPr="00525D48">
        <w:rPr>
          <w:szCs w:val="24"/>
        </w:rPr>
        <w:t xml:space="preserve">utomobile </w:t>
      </w:r>
      <w:r>
        <w:rPr>
          <w:szCs w:val="24"/>
        </w:rPr>
        <w:t>l</w:t>
      </w:r>
      <w:r w:rsidRPr="00525D48">
        <w:rPr>
          <w:szCs w:val="24"/>
        </w:rPr>
        <w:t xml:space="preserve">iability </w:t>
      </w:r>
      <w:r>
        <w:rPr>
          <w:szCs w:val="24"/>
        </w:rPr>
        <w:t>i</w:t>
      </w:r>
      <w:r w:rsidRPr="00525D48">
        <w:rPr>
          <w:szCs w:val="24"/>
        </w:rPr>
        <w:t>nsu</w:t>
      </w:r>
      <w:r>
        <w:rPr>
          <w:szCs w:val="24"/>
        </w:rPr>
        <w:t xml:space="preserve">rance </w:t>
      </w:r>
      <w:r w:rsidRPr="00525D48">
        <w:rPr>
          <w:szCs w:val="24"/>
        </w:rPr>
        <w:t>for liability arising out of ownership, maint</w:t>
      </w:r>
      <w:r>
        <w:rPr>
          <w:szCs w:val="24"/>
        </w:rPr>
        <w:t>enance or use of any owned, non-</w:t>
      </w:r>
      <w:r w:rsidRPr="00525D48">
        <w:rPr>
          <w:szCs w:val="24"/>
        </w:rPr>
        <w:t>owned, or hired vehicles to be used in connection with this Agreement. Coverage shall be at least as broad as the most recently issued ISO Form CA 00 01.</w:t>
      </w:r>
      <w:r>
        <w:rPr>
          <w:szCs w:val="24"/>
        </w:rPr>
        <w:t xml:space="preserve"> </w:t>
      </w:r>
      <w:r>
        <w:t>If vehicles are used for transporting hazardous materials, the commercial automobile liability insurance shall be endorsed to provide pollution liability broadened coverage for covered vehicles (endorsement CA 99 48) as well as proof of MCS-90.</w:t>
      </w:r>
    </w:p>
    <w:p w14:paraId="2E49408A" w14:textId="77777777" w:rsidR="00D815F9" w:rsidRPr="00057CF8" w:rsidRDefault="00D815F9" w:rsidP="00D815F9">
      <w:pPr>
        <w:tabs>
          <w:tab w:val="left" w:pos="-720"/>
        </w:tabs>
        <w:suppressAutoHyphens/>
        <w:ind w:left="720"/>
      </w:pPr>
    </w:p>
    <w:p w14:paraId="4B3DAE7F" w14:textId="77777777" w:rsidR="00D815F9" w:rsidRDefault="00D815F9" w:rsidP="00D815F9">
      <w:pPr>
        <w:numPr>
          <w:ilvl w:val="0"/>
          <w:numId w:val="27"/>
        </w:numPr>
        <w:tabs>
          <w:tab w:val="left" w:pos="-720"/>
        </w:tabs>
        <w:suppressAutoHyphens/>
        <w:ind w:left="0" w:firstLine="720"/>
        <w:jc w:val="both"/>
      </w:pPr>
      <w:r>
        <w:rPr>
          <w:i/>
        </w:rPr>
        <w:t>Professional Liability Insurance.</w:t>
      </w:r>
      <w:r w:rsidRPr="006853ED">
        <w:rPr>
          <w:i/>
        </w:rPr>
        <w:t xml:space="preserve"> </w:t>
      </w:r>
    </w:p>
    <w:p w14:paraId="185C191A" w14:textId="77777777" w:rsidR="00D815F9" w:rsidRDefault="00D815F9" w:rsidP="00D815F9">
      <w:pPr>
        <w:pStyle w:val="LevelAFullSpacing-Spacebeforeandafter"/>
        <w:spacing w:before="0" w:after="0"/>
        <w:ind w:left="720"/>
        <w:rPr>
          <w:b/>
        </w:rPr>
      </w:pPr>
    </w:p>
    <w:p w14:paraId="203BC18E" w14:textId="77777777" w:rsidR="00D815F9" w:rsidRPr="00057CF8" w:rsidRDefault="00D815F9" w:rsidP="00D815F9">
      <w:pPr>
        <w:pStyle w:val="LevelAFullSpacing-Spacebeforeandafter"/>
        <w:spacing w:before="0" w:after="0"/>
        <w:ind w:left="720"/>
        <w:rPr>
          <w:color w:val="FF0000"/>
        </w:rPr>
      </w:pPr>
      <w:r>
        <w:t>1.</w:t>
      </w:r>
      <w:r>
        <w:tab/>
        <w:t xml:space="preserve">If indicated in Schedule A, the Contractor shall maintain and submit evidence of professional liability insurance or errors and omissions insurance appropriate to the type(s) of such services to be provided under this Agreement. The policy or policies shall cover the liability assumed by the Contractor under this Agreement arising out of the negligent performance of professional services or caused by an error, omission, or negligent act of the Contractor or anyone employed by the Contractor. </w:t>
      </w:r>
    </w:p>
    <w:p w14:paraId="2F7D2686" w14:textId="77777777" w:rsidR="00D815F9" w:rsidRDefault="00D815F9" w:rsidP="00D815F9">
      <w:pPr>
        <w:pStyle w:val="LevelAFullSpacing-Spacebeforeandafter"/>
        <w:spacing w:before="0" w:after="0"/>
        <w:ind w:left="720"/>
      </w:pPr>
    </w:p>
    <w:p w14:paraId="6F3BB686" w14:textId="77777777" w:rsidR="00D815F9" w:rsidRDefault="00D815F9" w:rsidP="00D815F9">
      <w:pPr>
        <w:pStyle w:val="LevelAFullSpacing-Spacebeforeandafter"/>
        <w:spacing w:before="0" w:after="0"/>
        <w:ind w:left="720"/>
      </w:pPr>
      <w:r>
        <w:t>2.</w:t>
      </w:r>
      <w:r>
        <w:tab/>
        <w:t>All subcontractors of the Contractor providing professional services under this Agreement for which professional liability insurance or errors and omissions insurance is reasonably commercially available shall also maintain such insurance in the amount specified in Schedule A.  At the time of the request for subcontractor approval, the Contractor shall provide to the Department, evidence of such professional liability insurance on a form acceptable to the Department.</w:t>
      </w:r>
    </w:p>
    <w:p w14:paraId="60D61655" w14:textId="77777777" w:rsidR="00D815F9" w:rsidRDefault="00D815F9" w:rsidP="00D815F9">
      <w:pPr>
        <w:pStyle w:val="LevelAFullSpacing-Spacebeforeandafter"/>
        <w:spacing w:before="0" w:after="0"/>
        <w:ind w:left="720"/>
      </w:pPr>
    </w:p>
    <w:p w14:paraId="1023AB33" w14:textId="77777777" w:rsidR="00D815F9" w:rsidRDefault="00D815F9" w:rsidP="00D815F9">
      <w:pPr>
        <w:pStyle w:val="LevelAFullSpacing-Spacebeforeandafter"/>
        <w:spacing w:before="0" w:after="0"/>
        <w:ind w:left="720"/>
      </w:pPr>
      <w:r>
        <w:t>3.</w:t>
      </w:r>
      <w:r>
        <w:tab/>
        <w:t>Claims-made policies will be accepted for professional liability insurance. All such policies shall have an extended reporting period option or automatic coverage of not less than two years. If available as an option, the Contractor shall purchase extended reporting period coverage effective on cancellation or termination of such insurance unless a new policy is secured with a retroactive date, including at least the last policy year.</w:t>
      </w:r>
    </w:p>
    <w:p w14:paraId="436B81B8" w14:textId="77777777" w:rsidR="00D815F9" w:rsidRDefault="00D815F9" w:rsidP="00D815F9">
      <w:pPr>
        <w:pStyle w:val="LevelAFullSpacing-Spacebeforeandafter"/>
        <w:spacing w:before="0" w:after="0"/>
        <w:ind w:left="720"/>
      </w:pPr>
    </w:p>
    <w:p w14:paraId="0E5C408B" w14:textId="77777777" w:rsidR="00D815F9" w:rsidRPr="00057CF8" w:rsidRDefault="00D815F9" w:rsidP="00D815F9">
      <w:pPr>
        <w:pStyle w:val="LevelAFullSpacing-Spacebeforeandafter"/>
        <w:numPr>
          <w:ilvl w:val="0"/>
          <w:numId w:val="27"/>
        </w:numPr>
        <w:spacing w:before="0" w:after="0"/>
        <w:ind w:left="0" w:firstLine="720"/>
        <w:rPr>
          <w:b/>
        </w:rPr>
      </w:pPr>
      <w:r w:rsidRPr="00057CF8">
        <w:rPr>
          <w:i/>
        </w:rPr>
        <w:t>Crime Insurance.</w:t>
      </w:r>
      <w:r>
        <w:rPr>
          <w:b/>
        </w:rPr>
        <w:t xml:space="preserve"> </w:t>
      </w:r>
      <w:r>
        <w:t>If indicated in Schedule A, the Contractor shall maintain crime insurance during the term of the Agreement in the minimum amounts listed in Schedule A. Such insurance shall include coverage, without limitation, for any and all acts of employee theft including employee theft of client property, forgery or alteration, inside the premises (theft of money and securities), inside the premises (robbery or safe burglary of other property), outside the premises, computer fraud, funds transfer fraud, and money orders and counterfeit money. The policy shall name the Contractor as named insured and shall list the City as loss payee as its interests may appear.</w:t>
      </w:r>
    </w:p>
    <w:p w14:paraId="0424E007" w14:textId="77777777" w:rsidR="00D815F9" w:rsidRDefault="00D815F9" w:rsidP="00D815F9">
      <w:pPr>
        <w:pStyle w:val="LevelAFullSpacing-Spacebeforeandafter"/>
        <w:spacing w:before="0" w:after="0"/>
        <w:rPr>
          <w:b/>
        </w:rPr>
      </w:pPr>
    </w:p>
    <w:p w14:paraId="15B3239E" w14:textId="77777777" w:rsidR="00D815F9" w:rsidRPr="00057CF8" w:rsidRDefault="00D815F9" w:rsidP="00D815F9">
      <w:pPr>
        <w:pStyle w:val="LevelAFullSpacing-Spacebeforeandafter"/>
        <w:numPr>
          <w:ilvl w:val="0"/>
          <w:numId w:val="27"/>
        </w:numPr>
        <w:spacing w:before="0" w:after="0"/>
        <w:ind w:left="0" w:firstLine="720"/>
        <w:rPr>
          <w:b/>
        </w:rPr>
      </w:pPr>
      <w:r w:rsidRPr="00057CF8">
        <w:rPr>
          <w:i/>
        </w:rPr>
        <w:t>Cyber Liability Insurance.</w:t>
      </w:r>
      <w:r>
        <w:rPr>
          <w:b/>
        </w:rPr>
        <w:t xml:space="preserve"> </w:t>
      </w:r>
      <w:r>
        <w:t>If indicated in Schedule A, the Contractor shall</w:t>
      </w:r>
      <w:r w:rsidRPr="00AE5C9F">
        <w:t xml:space="preserve"> maintain cyber </w:t>
      </w:r>
      <w:r>
        <w:t>liability</w:t>
      </w:r>
      <w:r w:rsidRPr="00AE5C9F">
        <w:t xml:space="preserve"> insur</w:t>
      </w:r>
      <w:r>
        <w:t xml:space="preserve">ance covering losses arising from operations under this Agreement in the amounts listed in Schedule A. </w:t>
      </w:r>
      <w:r w:rsidRPr="00AE5C9F">
        <w:t>The City shall approve the policy (including exclusions therein), coverage amounts, deductibles or self-insured retentions, and premiums, as well as the types of losses covered, which may include but not be limited to: notification costs</w:t>
      </w:r>
      <w:r>
        <w:t>,</w:t>
      </w:r>
      <w:r w:rsidRPr="00AE5C9F">
        <w:t xml:space="preserve"> security monitoring costs</w:t>
      </w:r>
      <w:r>
        <w:t>,</w:t>
      </w:r>
      <w:r w:rsidRPr="00AE5C9F">
        <w:t xml:space="preserve"> losse</w:t>
      </w:r>
      <w:r>
        <w:t>s resulting from identity theft,</w:t>
      </w:r>
      <w:r w:rsidRPr="00AE5C9F">
        <w:t xml:space="preserve"> and other injury to third parties. If additional insured status is commercially available </w:t>
      </w:r>
      <w:r>
        <w:t>under the Contractor’s cyber liability</w:t>
      </w:r>
      <w:r w:rsidRPr="00AE5C9F">
        <w:t xml:space="preserve"> insurance, the insurance shall cover the </w:t>
      </w:r>
      <w:r>
        <w:t>Cit</w:t>
      </w:r>
      <w:r w:rsidRPr="00AE5C9F">
        <w:t>y, toget</w:t>
      </w:r>
      <w:r>
        <w:t>her with its</w:t>
      </w:r>
      <w:r w:rsidRPr="00AE5C9F">
        <w:t xml:space="preserve"> respective officials and e</w:t>
      </w:r>
      <w:r>
        <w:t>mployees, as additional insured</w:t>
      </w:r>
      <w:r w:rsidRPr="00AE5C9F">
        <w:t>.</w:t>
      </w:r>
    </w:p>
    <w:p w14:paraId="146A2B49" w14:textId="77777777" w:rsidR="00D815F9" w:rsidRPr="00057CF8" w:rsidRDefault="00D815F9" w:rsidP="00D815F9">
      <w:pPr>
        <w:pStyle w:val="LevelAFullSpacing-Spacebeforeandafter"/>
        <w:spacing w:before="0" w:after="0"/>
        <w:ind w:left="720" w:firstLine="0"/>
      </w:pPr>
    </w:p>
    <w:p w14:paraId="480B3C8D" w14:textId="77777777" w:rsidR="00D815F9" w:rsidRPr="000E14F2" w:rsidRDefault="00D815F9" w:rsidP="00D815F9">
      <w:pPr>
        <w:pStyle w:val="LevelAFullSpacing-Spacebeforeandafter"/>
        <w:numPr>
          <w:ilvl w:val="0"/>
          <w:numId w:val="27"/>
        </w:numPr>
        <w:spacing w:before="0" w:after="0"/>
        <w:ind w:left="0" w:firstLine="720"/>
      </w:pPr>
      <w:r>
        <w:rPr>
          <w:i/>
        </w:rPr>
        <w:t xml:space="preserve">Other Insurance. </w:t>
      </w:r>
      <w:r w:rsidRPr="00057CF8">
        <w:t>The Contractor shall provide</w:t>
      </w:r>
      <w:r w:rsidRPr="000E14F2">
        <w:t xml:space="preserve"> such other types of insurance</w:t>
      </w:r>
      <w:r>
        <w:t xml:space="preserve"> in the amounts</w:t>
      </w:r>
      <w:r w:rsidRPr="00057CF8">
        <w:t xml:space="preserve"> specified in </w:t>
      </w:r>
      <w:r>
        <w:t>Schedule A</w:t>
      </w:r>
      <w:r w:rsidRPr="00057CF8">
        <w:t>.</w:t>
      </w:r>
    </w:p>
    <w:p w14:paraId="721ECD6E" w14:textId="77777777" w:rsidR="00D815F9" w:rsidRDefault="00D815F9" w:rsidP="00D815F9">
      <w:pPr>
        <w:pStyle w:val="Section"/>
        <w:numPr>
          <w:ilvl w:val="0"/>
          <w:numId w:val="0"/>
        </w:numPr>
        <w:spacing w:after="0"/>
        <w:ind w:left="720"/>
      </w:pPr>
      <w:bookmarkStart w:id="237" w:name="_Toc518983356"/>
      <w:bookmarkStart w:id="238" w:name="_Toc522960040"/>
      <w:bookmarkStart w:id="239" w:name="_Toc523041757"/>
      <w:bookmarkStart w:id="240" w:name="_Toc523222514"/>
    </w:p>
    <w:p w14:paraId="22BBD77E" w14:textId="77777777" w:rsidR="00D815F9" w:rsidRDefault="00D815F9" w:rsidP="00D815F9">
      <w:pPr>
        <w:pStyle w:val="Section"/>
        <w:numPr>
          <w:ilvl w:val="0"/>
          <w:numId w:val="0"/>
        </w:numPr>
        <w:spacing w:after="0"/>
        <w:ind w:left="720"/>
      </w:pPr>
      <w:bookmarkStart w:id="241" w:name="_Toc503876007"/>
      <w:r>
        <w:t>Section 7.04  General Requirements for Insurance Coverage and Policies</w:t>
      </w:r>
      <w:bookmarkEnd w:id="241"/>
    </w:p>
    <w:p w14:paraId="1B46D138" w14:textId="77777777" w:rsidR="00D815F9" w:rsidRDefault="00D815F9" w:rsidP="00D815F9">
      <w:pPr>
        <w:pStyle w:val="Section"/>
        <w:numPr>
          <w:ilvl w:val="0"/>
          <w:numId w:val="0"/>
        </w:numPr>
        <w:spacing w:after="0"/>
        <w:ind w:left="720"/>
        <w:rPr>
          <w:szCs w:val="24"/>
        </w:rPr>
      </w:pPr>
      <w:r>
        <w:t xml:space="preserve">  </w:t>
      </w:r>
      <w:bookmarkEnd w:id="237"/>
      <w:bookmarkEnd w:id="238"/>
      <w:bookmarkEnd w:id="239"/>
      <w:bookmarkEnd w:id="240"/>
    </w:p>
    <w:p w14:paraId="06D52006" w14:textId="77777777" w:rsidR="00D815F9" w:rsidRPr="006853ED" w:rsidRDefault="00D815F9" w:rsidP="00D815F9">
      <w:pPr>
        <w:numPr>
          <w:ilvl w:val="0"/>
          <w:numId w:val="28"/>
        </w:numPr>
        <w:tabs>
          <w:tab w:val="left" w:pos="-720"/>
          <w:tab w:val="left" w:pos="0"/>
        </w:tabs>
        <w:suppressAutoHyphens/>
        <w:ind w:left="0" w:firstLine="720"/>
        <w:jc w:val="both"/>
        <w:rPr>
          <w:szCs w:val="24"/>
        </w:rPr>
      </w:pPr>
      <w:r>
        <w:rPr>
          <w:szCs w:val="24"/>
        </w:rPr>
        <w:t>Unless otherwise stated, all insurance required by Section 7.03 of this Agreement must:</w:t>
      </w:r>
    </w:p>
    <w:p w14:paraId="393A2F04" w14:textId="77777777" w:rsidR="00D815F9" w:rsidRDefault="00D815F9" w:rsidP="00D815F9">
      <w:pPr>
        <w:tabs>
          <w:tab w:val="left" w:pos="-720"/>
          <w:tab w:val="left" w:pos="0"/>
        </w:tabs>
        <w:suppressAutoHyphens/>
        <w:ind w:left="720"/>
        <w:rPr>
          <w:szCs w:val="24"/>
        </w:rPr>
      </w:pPr>
    </w:p>
    <w:p w14:paraId="082A8612" w14:textId="77777777" w:rsidR="00D815F9" w:rsidRDefault="00D815F9" w:rsidP="00D815F9">
      <w:pPr>
        <w:numPr>
          <w:ilvl w:val="0"/>
          <w:numId w:val="29"/>
        </w:numPr>
        <w:tabs>
          <w:tab w:val="left" w:pos="-720"/>
          <w:tab w:val="left" w:pos="0"/>
        </w:tabs>
        <w:suppressAutoHyphens/>
        <w:ind w:firstLine="720"/>
        <w:jc w:val="both"/>
        <w:rPr>
          <w:szCs w:val="24"/>
        </w:rPr>
      </w:pPr>
      <w:r w:rsidRPr="00A4208E">
        <w:rPr>
          <w:szCs w:val="24"/>
        </w:rPr>
        <w:t>be provided by companies that may lawfully issue such policies</w:t>
      </w:r>
      <w:r>
        <w:rPr>
          <w:szCs w:val="24"/>
        </w:rPr>
        <w:t>;</w:t>
      </w:r>
      <w:r w:rsidRPr="00A4208E">
        <w:rPr>
          <w:szCs w:val="24"/>
        </w:rPr>
        <w:t xml:space="preserve"> </w:t>
      </w:r>
    </w:p>
    <w:p w14:paraId="62661D4E" w14:textId="77777777" w:rsidR="00D815F9" w:rsidRDefault="00D815F9" w:rsidP="00D815F9">
      <w:pPr>
        <w:tabs>
          <w:tab w:val="left" w:pos="-720"/>
          <w:tab w:val="left" w:pos="0"/>
        </w:tabs>
        <w:suppressAutoHyphens/>
        <w:ind w:left="1440"/>
        <w:rPr>
          <w:szCs w:val="24"/>
        </w:rPr>
      </w:pPr>
    </w:p>
    <w:p w14:paraId="027F1F18" w14:textId="77777777" w:rsidR="00D815F9" w:rsidRDefault="00D815F9" w:rsidP="00D815F9">
      <w:pPr>
        <w:numPr>
          <w:ilvl w:val="0"/>
          <w:numId w:val="29"/>
        </w:numPr>
        <w:tabs>
          <w:tab w:val="left" w:pos="-720"/>
          <w:tab w:val="left" w:pos="0"/>
        </w:tabs>
        <w:suppressAutoHyphens/>
        <w:ind w:firstLine="720"/>
        <w:jc w:val="both"/>
        <w:rPr>
          <w:szCs w:val="24"/>
        </w:rPr>
      </w:pPr>
      <w:r w:rsidRPr="00A4208E">
        <w:rPr>
          <w:szCs w:val="24"/>
        </w:rPr>
        <w:t>have</w:t>
      </w:r>
      <w:r>
        <w:rPr>
          <w:szCs w:val="24"/>
        </w:rPr>
        <w:t xml:space="preserve"> an</w:t>
      </w:r>
      <w:r w:rsidRPr="00A4208E">
        <w:rPr>
          <w:szCs w:val="24"/>
        </w:rPr>
        <w:t xml:space="preserve"> A.M. Best rating of at least A- / VII, a Standard &amp; Poor</w:t>
      </w:r>
      <w:r>
        <w:rPr>
          <w:szCs w:val="24"/>
        </w:rPr>
        <w:t>’</w:t>
      </w:r>
      <w:r w:rsidRPr="00A4208E">
        <w:rPr>
          <w:szCs w:val="24"/>
        </w:rPr>
        <w:t>s rating of at least A, a Moody</w:t>
      </w:r>
      <w:r>
        <w:rPr>
          <w:szCs w:val="24"/>
        </w:rPr>
        <w:t>’</w:t>
      </w:r>
      <w:r w:rsidRPr="00A4208E">
        <w:rPr>
          <w:szCs w:val="24"/>
        </w:rPr>
        <w:t>s Investors Service rating of at least A3, a Fitch Ratings rating of at least A- or a similar rating by any other nationally recognized statistical rating organization acceptable to the New York City Law Department unless prior written approval is obtained from t</w:t>
      </w:r>
      <w:r>
        <w:rPr>
          <w:szCs w:val="24"/>
        </w:rPr>
        <w:t>he New York City Law Department; and</w:t>
      </w:r>
    </w:p>
    <w:p w14:paraId="61D88274" w14:textId="77777777" w:rsidR="00D815F9" w:rsidRDefault="00D815F9" w:rsidP="00D815F9">
      <w:pPr>
        <w:tabs>
          <w:tab w:val="left" w:pos="-720"/>
          <w:tab w:val="left" w:pos="0"/>
        </w:tabs>
        <w:suppressAutoHyphens/>
        <w:ind w:left="1440"/>
        <w:rPr>
          <w:szCs w:val="24"/>
        </w:rPr>
      </w:pPr>
    </w:p>
    <w:p w14:paraId="4A1198D3" w14:textId="77777777" w:rsidR="00D815F9" w:rsidRPr="000E14F2" w:rsidRDefault="00D815F9" w:rsidP="00D815F9">
      <w:pPr>
        <w:numPr>
          <w:ilvl w:val="0"/>
          <w:numId w:val="29"/>
        </w:numPr>
        <w:tabs>
          <w:tab w:val="left" w:pos="-720"/>
          <w:tab w:val="left" w:pos="0"/>
        </w:tabs>
        <w:suppressAutoHyphens/>
        <w:ind w:firstLine="720"/>
        <w:jc w:val="both"/>
        <w:rPr>
          <w:szCs w:val="24"/>
        </w:rPr>
      </w:pPr>
      <w:r w:rsidRPr="006853ED">
        <w:rPr>
          <w:szCs w:val="24"/>
        </w:rPr>
        <w:t xml:space="preserve">be primary (and non-contributing) to any insurance or self-insurance maintained by the </w:t>
      </w:r>
      <w:r w:rsidRPr="006853ED">
        <w:rPr>
          <w:bCs/>
          <w:szCs w:val="24"/>
        </w:rPr>
        <w:t>City</w:t>
      </w:r>
      <w:r>
        <w:rPr>
          <w:bCs/>
          <w:szCs w:val="24"/>
        </w:rPr>
        <w:t xml:space="preserve"> (not applicable to professional liability insurance/errors and omissions insurance) and any other entity listed as an additional insured in Schedule A.</w:t>
      </w:r>
    </w:p>
    <w:p w14:paraId="2020AAB9" w14:textId="77777777" w:rsidR="00D815F9" w:rsidRDefault="00D815F9" w:rsidP="00D815F9">
      <w:pPr>
        <w:tabs>
          <w:tab w:val="left" w:pos="-720"/>
        </w:tabs>
        <w:suppressAutoHyphens/>
        <w:ind w:left="720"/>
        <w:rPr>
          <w:szCs w:val="24"/>
        </w:rPr>
      </w:pPr>
    </w:p>
    <w:p w14:paraId="20424D68" w14:textId="77777777" w:rsidR="00D815F9" w:rsidRDefault="00D815F9" w:rsidP="00D815F9">
      <w:pPr>
        <w:numPr>
          <w:ilvl w:val="0"/>
          <w:numId w:val="28"/>
        </w:numPr>
        <w:tabs>
          <w:tab w:val="left" w:pos="-720"/>
        </w:tabs>
        <w:suppressAutoHyphens/>
        <w:ind w:left="0" w:firstLine="720"/>
        <w:jc w:val="both"/>
        <w:rPr>
          <w:szCs w:val="24"/>
        </w:rPr>
      </w:pPr>
      <w:r>
        <w:rPr>
          <w:szCs w:val="24"/>
        </w:rPr>
        <w:t>The Contractor shall be solely responsible for the payment of all premiums for all required insurance policies and all deductibles or self-insured retentions to which such policies are subject, whether or not the City is an insured under the policy.</w:t>
      </w:r>
    </w:p>
    <w:p w14:paraId="2AA04C39" w14:textId="77777777" w:rsidR="00D815F9" w:rsidRDefault="00D815F9" w:rsidP="00D815F9">
      <w:pPr>
        <w:tabs>
          <w:tab w:val="left" w:pos="-720"/>
        </w:tabs>
        <w:suppressAutoHyphens/>
        <w:ind w:firstLine="720"/>
        <w:rPr>
          <w:szCs w:val="24"/>
        </w:rPr>
      </w:pPr>
      <w:r>
        <w:rPr>
          <w:szCs w:val="24"/>
        </w:rPr>
        <w:tab/>
      </w:r>
    </w:p>
    <w:p w14:paraId="6298FE72" w14:textId="77777777" w:rsidR="00D815F9" w:rsidRDefault="00D815F9" w:rsidP="00D815F9">
      <w:pPr>
        <w:numPr>
          <w:ilvl w:val="0"/>
          <w:numId w:val="28"/>
        </w:numPr>
        <w:tabs>
          <w:tab w:val="left" w:pos="-720"/>
        </w:tabs>
        <w:suppressAutoHyphens/>
        <w:ind w:left="0" w:firstLine="720"/>
        <w:jc w:val="both"/>
        <w:rPr>
          <w:szCs w:val="24"/>
        </w:rPr>
      </w:pPr>
      <w:r w:rsidRPr="00CB704B">
        <w:t>There shall be no self-insurance program</w:t>
      </w:r>
      <w:r>
        <w:t>, including a self-insurance retention, exceeding $10,000.00,</w:t>
      </w:r>
      <w:r w:rsidRPr="00CB704B">
        <w:t xml:space="preserve"> with regard to any insurance</w:t>
      </w:r>
      <w:r>
        <w:rPr>
          <w:szCs w:val="24"/>
        </w:rPr>
        <w:t xml:space="preserve"> required under Section 7.03 </w:t>
      </w:r>
      <w:r w:rsidRPr="00CB704B">
        <w:t>unless approved in writing by the Commissioner</w:t>
      </w:r>
      <w:r>
        <w:t xml:space="preserve">. </w:t>
      </w:r>
      <w:r w:rsidRPr="00CB704B">
        <w:t>Any such self-insurance program shall provide the City</w:t>
      </w:r>
      <w:r>
        <w:t xml:space="preserve"> and any other additional insured listed on Schedule A</w:t>
      </w:r>
      <w:r w:rsidRPr="00CB704B">
        <w:t xml:space="preserve"> with all rights that would be provided by traditional insurance required under this Article</w:t>
      </w:r>
      <w:r>
        <w:t xml:space="preserve"> 7</w:t>
      </w:r>
      <w:r w:rsidRPr="00CB704B">
        <w:t>, including but not limited to the defense obligations that insurers are required to undertake in liability policies.</w:t>
      </w:r>
    </w:p>
    <w:p w14:paraId="22665028" w14:textId="77777777" w:rsidR="00D815F9" w:rsidRDefault="00D815F9" w:rsidP="00D815F9">
      <w:pPr>
        <w:tabs>
          <w:tab w:val="left" w:pos="-720"/>
          <w:tab w:val="left" w:pos="0"/>
        </w:tabs>
        <w:suppressAutoHyphens/>
        <w:ind w:firstLine="720"/>
        <w:rPr>
          <w:szCs w:val="24"/>
        </w:rPr>
      </w:pPr>
      <w:r>
        <w:rPr>
          <w:szCs w:val="24"/>
        </w:rPr>
        <w:tab/>
      </w:r>
    </w:p>
    <w:p w14:paraId="4A1DC1DB" w14:textId="77777777" w:rsidR="00D815F9" w:rsidRDefault="00D815F9" w:rsidP="00D815F9">
      <w:pPr>
        <w:numPr>
          <w:ilvl w:val="0"/>
          <w:numId w:val="28"/>
        </w:numPr>
        <w:tabs>
          <w:tab w:val="left" w:pos="-720"/>
          <w:tab w:val="left" w:pos="0"/>
        </w:tabs>
        <w:suppressAutoHyphens/>
        <w:ind w:left="0" w:firstLine="720"/>
        <w:jc w:val="both"/>
        <w:rPr>
          <w:szCs w:val="24"/>
        </w:rPr>
      </w:pPr>
      <w:r>
        <w:rPr>
          <w:szCs w:val="24"/>
        </w:rPr>
        <w:t>The limits of coverage for all types of insurance for the City, including its officials and employees, and any other additional insured listed on Schedule A that must be provided to such  additional insured(s) shall be the greater of (i) the minimum limits set forth in Schedule A or (ii) the limits provided to the Contractor as named insured under all primary, excess, and umbrella policies of that type of coverage.</w:t>
      </w:r>
    </w:p>
    <w:p w14:paraId="72A2D8A7" w14:textId="77777777" w:rsidR="00D815F9" w:rsidRDefault="00D815F9" w:rsidP="00D815F9">
      <w:pPr>
        <w:pStyle w:val="Section"/>
        <w:numPr>
          <w:ilvl w:val="0"/>
          <w:numId w:val="0"/>
        </w:numPr>
        <w:spacing w:after="0"/>
        <w:ind w:left="420" w:firstLine="300"/>
      </w:pPr>
    </w:p>
    <w:p w14:paraId="6C5E86A9" w14:textId="77777777" w:rsidR="00D815F9" w:rsidRDefault="00D815F9" w:rsidP="00D815F9">
      <w:pPr>
        <w:pStyle w:val="Section"/>
        <w:numPr>
          <w:ilvl w:val="0"/>
          <w:numId w:val="0"/>
        </w:numPr>
        <w:spacing w:after="0"/>
        <w:ind w:left="420" w:firstLine="300"/>
      </w:pPr>
      <w:bookmarkStart w:id="242" w:name="_Toc503876008"/>
      <w:r>
        <w:t>Section 7.05  Proof of Insurance</w:t>
      </w:r>
      <w:bookmarkEnd w:id="242"/>
    </w:p>
    <w:p w14:paraId="0160F550" w14:textId="77777777" w:rsidR="00D815F9" w:rsidRDefault="00D815F9" w:rsidP="00D815F9">
      <w:pPr>
        <w:tabs>
          <w:tab w:val="left" w:pos="-720"/>
          <w:tab w:val="left" w:pos="0"/>
        </w:tabs>
        <w:suppressAutoHyphens/>
      </w:pPr>
    </w:p>
    <w:p w14:paraId="7FAFB189" w14:textId="77777777" w:rsidR="00D815F9" w:rsidRDefault="00D815F9" w:rsidP="00D815F9">
      <w:pPr>
        <w:numPr>
          <w:ilvl w:val="0"/>
          <w:numId w:val="59"/>
        </w:numPr>
        <w:tabs>
          <w:tab w:val="left" w:pos="-720"/>
          <w:tab w:val="left" w:pos="0"/>
        </w:tabs>
        <w:suppressAutoHyphens/>
        <w:ind w:left="0" w:firstLine="720"/>
        <w:jc w:val="both"/>
      </w:pPr>
      <w:r>
        <w:tab/>
        <w:t xml:space="preserve">For each policy required under Section 7.03 and Schedule A of this Agreement, </w:t>
      </w:r>
      <w:r>
        <w:rPr>
          <w:bCs/>
        </w:rPr>
        <w:t>the Contractor</w:t>
      </w:r>
      <w:r>
        <w:t xml:space="preserve"> shall file proof of insurance and, where applicable, proof that the City, including its officials and employees, is an additional insured with the Department within ten Days of award of this Agreement. The following proof is acceptable:</w:t>
      </w:r>
    </w:p>
    <w:p w14:paraId="123ACCCF" w14:textId="77777777" w:rsidR="00D815F9" w:rsidRDefault="00D815F9" w:rsidP="00D815F9">
      <w:pPr>
        <w:tabs>
          <w:tab w:val="left" w:pos="-720"/>
          <w:tab w:val="left" w:pos="0"/>
        </w:tabs>
        <w:suppressAutoHyphens/>
        <w:ind w:left="720" w:firstLine="720"/>
      </w:pPr>
    </w:p>
    <w:p w14:paraId="74CFDFC3" w14:textId="77777777" w:rsidR="00D815F9" w:rsidRDefault="00D815F9" w:rsidP="00D815F9">
      <w:pPr>
        <w:numPr>
          <w:ilvl w:val="0"/>
          <w:numId w:val="60"/>
        </w:numPr>
        <w:tabs>
          <w:tab w:val="left" w:pos="-720"/>
          <w:tab w:val="left" w:pos="0"/>
        </w:tabs>
        <w:suppressAutoHyphens/>
        <w:ind w:left="720" w:firstLine="720"/>
        <w:jc w:val="both"/>
      </w:pPr>
      <w:r>
        <w:t>A certificate of insurance accompanied by a completed certification of insurance broker or agent (included in Schedule A of this Agreement) and any endorsements by which the City, including its officials and employees, have been made an additional insured; or</w:t>
      </w:r>
    </w:p>
    <w:p w14:paraId="65C82F61" w14:textId="77777777" w:rsidR="00D815F9" w:rsidRDefault="00D815F9" w:rsidP="00D815F9">
      <w:pPr>
        <w:tabs>
          <w:tab w:val="left" w:pos="-720"/>
          <w:tab w:val="left" w:pos="0"/>
        </w:tabs>
        <w:suppressAutoHyphens/>
        <w:ind w:left="720" w:firstLine="720"/>
      </w:pPr>
    </w:p>
    <w:p w14:paraId="4BCE79AC" w14:textId="77777777" w:rsidR="00D815F9" w:rsidRDefault="00D815F9" w:rsidP="00D815F9">
      <w:pPr>
        <w:numPr>
          <w:ilvl w:val="0"/>
          <w:numId w:val="60"/>
        </w:numPr>
        <w:tabs>
          <w:tab w:val="left" w:pos="-720"/>
          <w:tab w:val="left" w:pos="0"/>
        </w:tabs>
        <w:suppressAutoHyphens/>
        <w:ind w:left="720" w:firstLine="720"/>
        <w:jc w:val="both"/>
      </w:pPr>
      <w:r>
        <w:t xml:space="preserve">A copy of the insurance policy, including declarations and endorsements, certified by an authorized representative of the issuing insurance carrier. </w:t>
      </w:r>
    </w:p>
    <w:p w14:paraId="4B1EA8BB" w14:textId="77777777" w:rsidR="00D815F9" w:rsidRDefault="00D815F9" w:rsidP="00D815F9">
      <w:pPr>
        <w:tabs>
          <w:tab w:val="left" w:pos="-720"/>
          <w:tab w:val="left" w:pos="0"/>
        </w:tabs>
        <w:suppressAutoHyphens/>
        <w:ind w:firstLine="720"/>
      </w:pPr>
    </w:p>
    <w:p w14:paraId="723BE153" w14:textId="77777777" w:rsidR="00D815F9" w:rsidRDefault="00D815F9" w:rsidP="00D815F9">
      <w:pPr>
        <w:numPr>
          <w:ilvl w:val="0"/>
          <w:numId w:val="59"/>
        </w:numPr>
        <w:tabs>
          <w:tab w:val="left" w:pos="-720"/>
          <w:tab w:val="left" w:pos="0"/>
        </w:tabs>
        <w:suppressAutoHyphens/>
        <w:ind w:left="0" w:firstLine="720"/>
        <w:jc w:val="both"/>
      </w:pPr>
      <w:r>
        <w:t>Proof of insurance confirming renewals of insurance required under Section 7.03 must be submitted to the Department prior to the expiration date of the coverage. Such proof must meet the requirements of Section 7.05(A).</w:t>
      </w:r>
    </w:p>
    <w:p w14:paraId="7E4033B8" w14:textId="77777777" w:rsidR="00D815F9" w:rsidRDefault="00D815F9" w:rsidP="00D815F9">
      <w:pPr>
        <w:tabs>
          <w:tab w:val="left" w:pos="-720"/>
          <w:tab w:val="left" w:pos="0"/>
        </w:tabs>
        <w:suppressAutoHyphens/>
        <w:ind w:firstLine="720"/>
      </w:pPr>
    </w:p>
    <w:p w14:paraId="000D22BE" w14:textId="77777777" w:rsidR="00D815F9" w:rsidRDefault="00D815F9" w:rsidP="00D815F9">
      <w:pPr>
        <w:numPr>
          <w:ilvl w:val="0"/>
          <w:numId w:val="59"/>
        </w:numPr>
        <w:tabs>
          <w:tab w:val="left" w:pos="-720"/>
          <w:tab w:val="left" w:pos="0"/>
        </w:tabs>
        <w:suppressAutoHyphens/>
        <w:ind w:left="0" w:firstLine="720"/>
        <w:jc w:val="both"/>
      </w:pPr>
      <w:r>
        <w:t xml:space="preserve">The Contractor shall provide the </w:t>
      </w:r>
      <w:r>
        <w:rPr>
          <w:bCs/>
        </w:rPr>
        <w:t xml:space="preserve">City </w:t>
      </w:r>
      <w:r>
        <w:t xml:space="preserve">with a copy of any policy required under this Article 7 upon the demand for such policy by the </w:t>
      </w:r>
      <w:r>
        <w:rPr>
          <w:bCs/>
        </w:rPr>
        <w:t>Commissioner</w:t>
      </w:r>
      <w:r>
        <w:t xml:space="preserve"> or the New York City Law Department.</w:t>
      </w:r>
    </w:p>
    <w:p w14:paraId="12FA811B" w14:textId="77777777" w:rsidR="00D815F9" w:rsidRDefault="00D815F9" w:rsidP="00D815F9">
      <w:pPr>
        <w:pStyle w:val="LevelAFullSpacing-Spacebeforeandafter"/>
        <w:spacing w:before="0" w:after="0"/>
      </w:pPr>
    </w:p>
    <w:p w14:paraId="2F37B77C" w14:textId="77777777" w:rsidR="00D815F9" w:rsidRDefault="00D815F9" w:rsidP="00D815F9">
      <w:pPr>
        <w:pStyle w:val="LevelAFullSpacing-Spacebeforeandafter"/>
        <w:numPr>
          <w:ilvl w:val="0"/>
          <w:numId w:val="59"/>
        </w:numPr>
        <w:spacing w:before="0" w:after="0"/>
        <w:ind w:left="0" w:firstLine="720"/>
      </w:pPr>
      <w:r>
        <w:t>Acceptance by the Commissioner of a certificate or a policy does not excuse the Contractor from maintaining policies consistent with all provisions of this Article 7 (and ensuring that subcontractors maintain such policies) or from any liability arising from its failure to do so.</w:t>
      </w:r>
    </w:p>
    <w:p w14:paraId="0786ECE8" w14:textId="77777777" w:rsidR="00D815F9" w:rsidRDefault="00D815F9" w:rsidP="00D815F9">
      <w:pPr>
        <w:pStyle w:val="LevelAFullSpacing-Spacebeforeandafter"/>
        <w:spacing w:before="0" w:after="0"/>
      </w:pPr>
    </w:p>
    <w:p w14:paraId="5E3B2DE9" w14:textId="77777777" w:rsidR="00D815F9" w:rsidRDefault="00D815F9" w:rsidP="00D815F9">
      <w:pPr>
        <w:pStyle w:val="LevelAFullSpacing-Spacebeforeandafter"/>
        <w:numPr>
          <w:ilvl w:val="0"/>
          <w:numId w:val="59"/>
        </w:numPr>
        <w:spacing w:before="0" w:after="0"/>
        <w:ind w:left="0" w:firstLine="720"/>
      </w:pPr>
      <w:r>
        <w:t xml:space="preserve">If the Contractor receives </w:t>
      </w:r>
      <w:r w:rsidRPr="00A41E2D">
        <w:t xml:space="preserve">notice, from an insurance company or other person, that any insurance policy required under this Article </w:t>
      </w:r>
      <w:r>
        <w:t xml:space="preserve">7 </w:t>
      </w:r>
      <w:r w:rsidRPr="00A41E2D">
        <w:t xml:space="preserve">shall expire or be cancelled or terminated for any reason, the Contractor shall immediately forward a copy of such notice to both the </w:t>
      </w:r>
      <w:r>
        <w:t>address referred to in Section 14.04 and Schedule A a</w:t>
      </w:r>
      <w:r w:rsidRPr="00A41E2D">
        <w:t>nd</w:t>
      </w:r>
      <w:r>
        <w:t xml:space="preserve"> to</w:t>
      </w:r>
      <w:r w:rsidRPr="00A41E2D">
        <w:t xml:space="preserve"> the New York City </w:t>
      </w:r>
      <w:r w:rsidRPr="00A41E2D">
        <w:rPr>
          <w:bCs/>
        </w:rPr>
        <w:t xml:space="preserve">Comptroller, </w:t>
      </w:r>
      <w:r w:rsidRPr="00A41E2D">
        <w:t>Attn: Office of Contract Administration, Municipal Building, One Centre Street, Room 1005, New York, New York 10007</w:t>
      </w:r>
      <w:r>
        <w:t>.</w:t>
      </w:r>
    </w:p>
    <w:p w14:paraId="1F5D353D" w14:textId="77777777" w:rsidR="00D815F9" w:rsidRDefault="00D815F9" w:rsidP="00D815F9">
      <w:pPr>
        <w:pStyle w:val="LevelAFullSpacing-Spacebeforeandafter"/>
        <w:spacing w:before="0" w:after="0"/>
      </w:pPr>
    </w:p>
    <w:p w14:paraId="55D026B9" w14:textId="77777777" w:rsidR="00D815F9" w:rsidRDefault="00D815F9" w:rsidP="00D815F9">
      <w:pPr>
        <w:pStyle w:val="Section"/>
        <w:numPr>
          <w:ilvl w:val="0"/>
          <w:numId w:val="0"/>
        </w:numPr>
        <w:spacing w:after="0"/>
        <w:ind w:firstLine="720"/>
      </w:pPr>
      <w:bookmarkStart w:id="243" w:name="_Toc503876009"/>
      <w:r>
        <w:t>Section 7.06  Miscellaneous</w:t>
      </w:r>
      <w:bookmarkEnd w:id="243"/>
    </w:p>
    <w:p w14:paraId="2D6A5E93" w14:textId="77777777" w:rsidR="00D815F9" w:rsidRDefault="00D815F9" w:rsidP="00D815F9">
      <w:pPr>
        <w:pStyle w:val="LevelAFullSpacing-Spacebeforeandafter"/>
        <w:spacing w:before="0" w:after="0"/>
        <w:rPr>
          <w:szCs w:val="24"/>
        </w:rPr>
      </w:pPr>
    </w:p>
    <w:p w14:paraId="64BAFF4C" w14:textId="77777777" w:rsidR="00D815F9" w:rsidRDefault="00D815F9" w:rsidP="00D815F9">
      <w:pPr>
        <w:pStyle w:val="LevelAFullSpacing-Spacebeforeandafter"/>
        <w:numPr>
          <w:ilvl w:val="0"/>
          <w:numId w:val="58"/>
        </w:numPr>
        <w:spacing w:before="0" w:after="0"/>
        <w:ind w:left="0" w:firstLine="720"/>
      </w:pPr>
      <w:r>
        <w:t>Whenever notice of loss, damage, occurrence, accident, claim, or suit is required under a policy required by Section 7.03 and Schedule A, the Contractor</w:t>
      </w:r>
      <w:r w:rsidRPr="006017C4">
        <w:t xml:space="preserve"> shall </w:t>
      </w:r>
      <w:r>
        <w:t xml:space="preserve">provide the insurer with timely notice </w:t>
      </w:r>
      <w:r w:rsidRPr="00F55657">
        <w:t>thereof</w:t>
      </w:r>
      <w:r>
        <w:t xml:space="preserve"> on be</w:t>
      </w:r>
      <w:r w:rsidRPr="00F55657">
        <w:t xml:space="preserve">half of the City. </w:t>
      </w:r>
      <w:r>
        <w:t>Such notice shall be given even where the Contractor may not be covered under such policy if this Agreement requires that the City be an additional insured (for example, where one of Contractor’s employees was injured). Such notice shall</w:t>
      </w:r>
      <w:r w:rsidRPr="006017C4">
        <w:t xml:space="preserve"> expressly specify that </w:t>
      </w:r>
      <w:r>
        <w:t>“</w:t>
      </w:r>
      <w:r w:rsidRPr="006017C4">
        <w:t>this notice is being given on behalf of the City of New York</w:t>
      </w:r>
      <w:r>
        <w:t>, including its officials and employees,</w:t>
      </w:r>
      <w:r w:rsidRPr="006017C4">
        <w:t xml:space="preserve"> as </w:t>
      </w:r>
      <w:r>
        <w:t>additional insured” (such notice shall also include the name of any other entity listed as an additional insured on Schedule A)</w:t>
      </w:r>
      <w:r w:rsidRPr="006017C4">
        <w:t xml:space="preserve"> </w:t>
      </w:r>
      <w:r>
        <w:t>and</w:t>
      </w:r>
      <w:r w:rsidRPr="006017C4">
        <w:t xml:space="preserve"> contain the following information</w:t>
      </w:r>
      <w:r>
        <w:t xml:space="preserve"> to the extent known</w:t>
      </w:r>
      <w:r w:rsidRPr="006017C4">
        <w:t>: the number of the insurance policy</w:t>
      </w:r>
      <w:r>
        <w:t>;</w:t>
      </w:r>
      <w:r w:rsidRPr="006017C4">
        <w:t xml:space="preserve"> the name of the named insured</w:t>
      </w:r>
      <w:r>
        <w:t>;</w:t>
      </w:r>
      <w:r w:rsidRPr="006017C4">
        <w:t xml:space="preserve"> the date </w:t>
      </w:r>
      <w:r>
        <w:t xml:space="preserve">and location </w:t>
      </w:r>
      <w:r w:rsidRPr="006017C4">
        <w:t xml:space="preserve">of the </w:t>
      </w:r>
      <w:r>
        <w:t>damage, occurrence, or accident;</w:t>
      </w:r>
      <w:r w:rsidRPr="006017C4">
        <w:t xml:space="preserve"> the identity of the persons or things injured, damaged, or lost</w:t>
      </w:r>
      <w:r>
        <w:t>; and the title of the claim or suit, if applicable. The Contractor</w:t>
      </w:r>
      <w:r w:rsidRPr="006017C4">
        <w:t xml:space="preserve"> shall simultaneously send a copy of such notice to the City of New York c/o Insurance Claims Specialist, Affirmative Litigation Division, New York City Law Department, 100 Church Street, New York, New York 10007</w:t>
      </w:r>
      <w:r>
        <w:t xml:space="preserve">. </w:t>
      </w:r>
      <w:r w:rsidRPr="00F55657">
        <w:t xml:space="preserve">If the </w:t>
      </w:r>
      <w:r w:rsidRPr="00982583">
        <w:rPr>
          <w:bCs/>
        </w:rPr>
        <w:t>Contractor</w:t>
      </w:r>
      <w:r w:rsidRPr="00F55657">
        <w:t xml:space="preserve"> fails to </w:t>
      </w:r>
      <w:r>
        <w:t>comply with the requirements of this paragraph,</w:t>
      </w:r>
      <w:r w:rsidRPr="00F55657">
        <w:t xml:space="preserve"> the </w:t>
      </w:r>
      <w:r w:rsidRPr="00982583">
        <w:rPr>
          <w:bCs/>
        </w:rPr>
        <w:t>Contractor</w:t>
      </w:r>
      <w:r w:rsidRPr="00F55657">
        <w:rPr>
          <w:b/>
          <w:bCs/>
        </w:rPr>
        <w:t xml:space="preserve"> </w:t>
      </w:r>
      <w:r w:rsidRPr="00F55657">
        <w:t>shall indemnify the City</w:t>
      </w:r>
      <w:r>
        <w:t>, together with its officials and employees, and any other entity listed as an additional insured on Schedule A</w:t>
      </w:r>
      <w:r w:rsidRPr="00F55657">
        <w:t xml:space="preserve"> for all losses, judgments, settlements and expenses, including reasonable attorneys</w:t>
      </w:r>
      <w:r>
        <w:t>’</w:t>
      </w:r>
      <w:r w:rsidRPr="00F55657">
        <w:t xml:space="preserve"> fees, arising from an insurer</w:t>
      </w:r>
      <w:r>
        <w:t>’</w:t>
      </w:r>
      <w:r w:rsidRPr="00F55657">
        <w:t>s disclaimer of coverage citing late notice by or on behalf of the City</w:t>
      </w:r>
      <w:r w:rsidRPr="00224C0F">
        <w:t xml:space="preserve"> </w:t>
      </w:r>
      <w:r>
        <w:t>together with its officials and employees, and any other entity listed as an additional insured on Schedule A</w:t>
      </w:r>
      <w:r w:rsidRPr="00F55657">
        <w:t>.</w:t>
      </w:r>
    </w:p>
    <w:p w14:paraId="74E0F4E7" w14:textId="77777777" w:rsidR="00D815F9" w:rsidRDefault="00D815F9" w:rsidP="00D815F9">
      <w:pPr>
        <w:pStyle w:val="LevelAFullSpacing-Spacebeforeandafter"/>
        <w:spacing w:before="0" w:after="0"/>
        <w:ind w:left="720" w:firstLine="0"/>
      </w:pPr>
    </w:p>
    <w:p w14:paraId="75202A24" w14:textId="77777777" w:rsidR="00D815F9" w:rsidRDefault="00D815F9" w:rsidP="00D815F9">
      <w:pPr>
        <w:pStyle w:val="LevelAFullSpacing-Spacebeforeandafter"/>
        <w:numPr>
          <w:ilvl w:val="0"/>
          <w:numId w:val="58"/>
        </w:numPr>
        <w:spacing w:before="0" w:after="0"/>
        <w:ind w:left="0" w:firstLine="720"/>
      </w:pPr>
      <w:r>
        <w:t>The Contractor’s failure to maintain any of the insurance required by this Article 7 and Schedule A shall constitute a material breach of this Agreement. Such breach shall not be waived or otherwise excused by any action or inaction by the City at any time.</w:t>
      </w:r>
    </w:p>
    <w:p w14:paraId="6DFD9A64" w14:textId="77777777" w:rsidR="00D815F9" w:rsidRDefault="00D815F9" w:rsidP="00D815F9">
      <w:pPr>
        <w:pStyle w:val="LevelAFullSpacing-Spacebeforeandafter"/>
        <w:spacing w:before="0" w:after="0"/>
      </w:pPr>
    </w:p>
    <w:p w14:paraId="3518DD26" w14:textId="77777777" w:rsidR="00D815F9" w:rsidRDefault="00D815F9" w:rsidP="00D815F9">
      <w:pPr>
        <w:pStyle w:val="LevelAFullSpacing-Spacebeforeandafter"/>
        <w:numPr>
          <w:ilvl w:val="0"/>
          <w:numId w:val="58"/>
        </w:numPr>
        <w:spacing w:before="0" w:after="0"/>
        <w:ind w:left="0" w:firstLine="720"/>
      </w:pPr>
      <w:r>
        <w:t xml:space="preserve">Insurance coverage in the minimum amounts required in this Article 7 shall not relieve the Contractor or its </w:t>
      </w:r>
      <w:r>
        <w:rPr>
          <w:bCs/>
        </w:rPr>
        <w:t>subcontractors</w:t>
      </w:r>
      <w:r>
        <w:t xml:space="preserve"> of any liability under this Agreement, nor shall it preclude the </w:t>
      </w:r>
      <w:r>
        <w:rPr>
          <w:bCs/>
        </w:rPr>
        <w:t>City</w:t>
      </w:r>
      <w:r>
        <w:t xml:space="preserve"> from exercising any rights or taking such other actions as are available to it under any other provisions of this </w:t>
      </w:r>
      <w:r>
        <w:rPr>
          <w:bCs/>
        </w:rPr>
        <w:t>Agreement</w:t>
      </w:r>
      <w:r>
        <w:t xml:space="preserve"> or </w:t>
      </w:r>
      <w:r>
        <w:rPr>
          <w:bCs/>
        </w:rPr>
        <w:t>Law</w:t>
      </w:r>
      <w:r>
        <w:t>.</w:t>
      </w:r>
    </w:p>
    <w:p w14:paraId="15E8C729" w14:textId="77777777" w:rsidR="00D815F9" w:rsidRDefault="00D815F9" w:rsidP="00D815F9">
      <w:pPr>
        <w:pStyle w:val="LevelAFullSpacing-Spacebeforeandafter"/>
        <w:spacing w:before="0" w:after="0"/>
      </w:pPr>
    </w:p>
    <w:p w14:paraId="1E2D26E5" w14:textId="77777777" w:rsidR="00D815F9" w:rsidRDefault="00D815F9" w:rsidP="00D815F9">
      <w:pPr>
        <w:pStyle w:val="LevelAFullSpacing-Spacebeforeandafter"/>
        <w:numPr>
          <w:ilvl w:val="0"/>
          <w:numId w:val="58"/>
        </w:numPr>
        <w:spacing w:before="0" w:after="0"/>
        <w:ind w:left="0" w:firstLine="720"/>
      </w:pPr>
      <w:r>
        <w:t>With respect to insurance required by Section 7.03 and Schedule A (but not including professional liability/errors and omissions insurance), the Contractor</w:t>
      </w:r>
      <w:r w:rsidRPr="00054852">
        <w:t xml:space="preserve"> waives all rights against the </w:t>
      </w:r>
      <w:r w:rsidRPr="00054852">
        <w:rPr>
          <w:bCs/>
        </w:rPr>
        <w:t>City</w:t>
      </w:r>
      <w:r>
        <w:rPr>
          <w:bCs/>
        </w:rPr>
        <w:t>, including its officials and employees, and any other entity listed as an additional insured on Schedule A</w:t>
      </w:r>
      <w:r w:rsidRPr="00054852">
        <w:t xml:space="preserve"> for any damages or losses </w:t>
      </w:r>
      <w:r>
        <w:t xml:space="preserve">that are </w:t>
      </w:r>
      <w:r w:rsidRPr="00054852">
        <w:t xml:space="preserve">covered under any insurance required under </w:t>
      </w:r>
      <w:r>
        <w:t xml:space="preserve">this Article 7 </w:t>
      </w:r>
      <w:r w:rsidRPr="00054852">
        <w:t>(whether or not such insurance is actually procured</w:t>
      </w:r>
      <w:r>
        <w:t xml:space="preserve"> or claims are paid thereunder</w:t>
      </w:r>
      <w:r w:rsidRPr="00054852">
        <w:t xml:space="preserve">) or any other insurance applicable to the operations of </w:t>
      </w:r>
      <w:r>
        <w:t>the Contractor</w:t>
      </w:r>
      <w:r w:rsidRPr="00054852">
        <w:t xml:space="preserve"> and/or its </w:t>
      </w:r>
      <w:r>
        <w:t>s</w:t>
      </w:r>
      <w:r w:rsidRPr="00054852">
        <w:rPr>
          <w:bCs/>
        </w:rPr>
        <w:t>ubcontractors</w:t>
      </w:r>
      <w:r w:rsidRPr="00054852">
        <w:t xml:space="preserve"> in the performance of this </w:t>
      </w:r>
      <w:r>
        <w:t>Agreement.</w:t>
      </w:r>
    </w:p>
    <w:p w14:paraId="4539DF1B" w14:textId="77777777" w:rsidR="00D815F9" w:rsidRDefault="00D815F9" w:rsidP="00D815F9">
      <w:pPr>
        <w:pStyle w:val="LevelAFullSpacing-Spacebeforeandafter"/>
        <w:spacing w:before="0" w:after="0"/>
      </w:pPr>
    </w:p>
    <w:p w14:paraId="5830E653" w14:textId="77777777" w:rsidR="00D815F9" w:rsidRDefault="00D815F9" w:rsidP="00D815F9">
      <w:pPr>
        <w:pStyle w:val="LevelAFullSpacing-Spacebeforeandafter"/>
        <w:numPr>
          <w:ilvl w:val="0"/>
          <w:numId w:val="58"/>
        </w:numPr>
        <w:spacing w:before="0" w:after="0"/>
        <w:ind w:left="0" w:firstLine="720"/>
      </w:pPr>
      <w:r>
        <w:t>In the event the Contractor requires any subcontractor to maintain insurance with regard to any operations under this Agreement and requires such subcontractor to list the Contractor as an additional insured under such insurance, the Contractor shall ensure that such entity also list the City</w:t>
      </w:r>
      <w:r>
        <w:rPr>
          <w:bCs/>
        </w:rPr>
        <w:t>, including its officials and employees, and any other entity listed as an additional insured on Schedule A</w:t>
      </w:r>
      <w:r w:rsidRPr="00054852">
        <w:t xml:space="preserve"> </w:t>
      </w:r>
      <w:r>
        <w:t>as an additional insured. With respect to commercial general liability insurance, such coverage must be at least as broad as the most recently issued ISO form CG 20 26.</w:t>
      </w:r>
    </w:p>
    <w:p w14:paraId="6700DDFC" w14:textId="77777777" w:rsidR="00D815F9" w:rsidRDefault="00D815F9" w:rsidP="00D815F9">
      <w:pPr>
        <w:pStyle w:val="Article1"/>
        <w:tabs>
          <w:tab w:val="clear" w:pos="720"/>
        </w:tabs>
        <w:spacing w:before="0" w:after="0"/>
        <w:ind w:firstLine="0"/>
      </w:pPr>
      <w:bookmarkStart w:id="244" w:name="_Toc522960046"/>
      <w:bookmarkStart w:id="245" w:name="_Toc523041763"/>
      <w:bookmarkStart w:id="246" w:name="_Toc523222520"/>
    </w:p>
    <w:p w14:paraId="2750F29A" w14:textId="77777777" w:rsidR="00D815F9" w:rsidRDefault="00D815F9" w:rsidP="00D815F9">
      <w:pPr>
        <w:pStyle w:val="Article1"/>
        <w:tabs>
          <w:tab w:val="clear" w:pos="720"/>
        </w:tabs>
        <w:spacing w:before="0" w:after="0"/>
        <w:ind w:firstLine="0"/>
      </w:pPr>
    </w:p>
    <w:p w14:paraId="6777C08E" w14:textId="77777777" w:rsidR="00D815F9" w:rsidRDefault="00D815F9" w:rsidP="00D815F9">
      <w:pPr>
        <w:pStyle w:val="Article1"/>
        <w:tabs>
          <w:tab w:val="clear" w:pos="720"/>
        </w:tabs>
        <w:spacing w:before="0" w:after="0"/>
        <w:ind w:left="0" w:firstLine="0"/>
      </w:pPr>
      <w:bookmarkStart w:id="247" w:name="_Toc503876010"/>
      <w:r>
        <w:t>Article 8 - PROTECTION OF PERSONS AND PROPERTY AND INDEMNIFICATION</w:t>
      </w:r>
      <w:bookmarkEnd w:id="247"/>
    </w:p>
    <w:p w14:paraId="7822F3C7" w14:textId="77777777" w:rsidR="00D815F9" w:rsidRDefault="00D815F9" w:rsidP="00D815F9">
      <w:pPr>
        <w:pStyle w:val="Article1"/>
        <w:tabs>
          <w:tab w:val="clear" w:pos="720"/>
        </w:tabs>
        <w:spacing w:before="0" w:after="0"/>
        <w:ind w:left="0" w:firstLine="0"/>
      </w:pPr>
    </w:p>
    <w:p w14:paraId="6FEF2495" w14:textId="77777777" w:rsidR="00D815F9" w:rsidRDefault="00D815F9" w:rsidP="00D815F9">
      <w:pPr>
        <w:pStyle w:val="Section"/>
        <w:numPr>
          <w:ilvl w:val="0"/>
          <w:numId w:val="0"/>
        </w:numPr>
        <w:spacing w:after="0"/>
        <w:ind w:firstLine="720"/>
      </w:pPr>
      <w:bookmarkStart w:id="248" w:name="_Toc468852009"/>
      <w:bookmarkStart w:id="249" w:name="_Toc518983363"/>
      <w:bookmarkStart w:id="250" w:name="_Toc522960047"/>
      <w:bookmarkStart w:id="251" w:name="_Toc523041764"/>
      <w:bookmarkStart w:id="252" w:name="_Toc523222521"/>
      <w:bookmarkStart w:id="253" w:name="_Toc503876011"/>
      <w:bookmarkEnd w:id="244"/>
      <w:bookmarkEnd w:id="245"/>
      <w:bookmarkEnd w:id="246"/>
      <w:r>
        <w:t>Section 8.01  Reasonable Precautions</w:t>
      </w:r>
      <w:bookmarkEnd w:id="248"/>
      <w:bookmarkEnd w:id="249"/>
      <w:bookmarkEnd w:id="250"/>
      <w:bookmarkEnd w:id="251"/>
      <w:bookmarkEnd w:id="252"/>
      <w:bookmarkEnd w:id="253"/>
    </w:p>
    <w:p w14:paraId="445B5BBE" w14:textId="77777777" w:rsidR="00D815F9" w:rsidRDefault="00D815F9" w:rsidP="00D815F9">
      <w:pPr>
        <w:pStyle w:val="Section"/>
        <w:numPr>
          <w:ilvl w:val="0"/>
          <w:numId w:val="0"/>
        </w:numPr>
        <w:spacing w:after="0"/>
        <w:ind w:firstLine="720"/>
      </w:pPr>
    </w:p>
    <w:p w14:paraId="7FDB6C59" w14:textId="77777777" w:rsidR="00D815F9" w:rsidRDefault="00D815F9" w:rsidP="00D815F9">
      <w:pPr>
        <w:pStyle w:val="LevelAFullSpacing-Spacebeforeandafter"/>
        <w:spacing w:before="0" w:after="0"/>
      </w:pPr>
      <w:r>
        <w:t>The Contractor shall take all reasonable precautions to protect all persons and the property of the City and of others from injury, damage, or loss resulting from the Contractor’s and/or its subcontractors’ operations under this Agreement.</w:t>
      </w:r>
    </w:p>
    <w:p w14:paraId="1FD89ADB" w14:textId="77777777" w:rsidR="00D815F9" w:rsidRDefault="00D815F9" w:rsidP="00D815F9">
      <w:pPr>
        <w:pStyle w:val="Section"/>
        <w:numPr>
          <w:ilvl w:val="0"/>
          <w:numId w:val="0"/>
        </w:numPr>
        <w:spacing w:after="0"/>
        <w:ind w:firstLine="720"/>
      </w:pPr>
      <w:bookmarkStart w:id="254" w:name="_Toc522960049"/>
      <w:bookmarkStart w:id="255" w:name="_Toc523041766"/>
      <w:bookmarkStart w:id="256" w:name="_Toc523222523"/>
    </w:p>
    <w:p w14:paraId="53B9753C" w14:textId="77777777" w:rsidR="00D815F9" w:rsidRDefault="00D815F9" w:rsidP="00D815F9">
      <w:pPr>
        <w:pStyle w:val="Section"/>
        <w:numPr>
          <w:ilvl w:val="0"/>
          <w:numId w:val="0"/>
        </w:numPr>
        <w:spacing w:after="0"/>
        <w:ind w:firstLine="720"/>
      </w:pPr>
      <w:bookmarkStart w:id="257" w:name="_Toc503876012"/>
      <w:r>
        <w:t>Section 8.02  Protection of City Property</w:t>
      </w:r>
      <w:bookmarkEnd w:id="257"/>
    </w:p>
    <w:p w14:paraId="0CD3690C" w14:textId="77777777" w:rsidR="00D815F9" w:rsidRDefault="00D815F9" w:rsidP="00D815F9">
      <w:pPr>
        <w:pStyle w:val="LevelAFullSpacing-Spacebeforeandafter"/>
        <w:spacing w:before="0" w:after="0"/>
      </w:pPr>
    </w:p>
    <w:p w14:paraId="2571BA91" w14:textId="77777777" w:rsidR="00D815F9" w:rsidRPr="00CB704B" w:rsidRDefault="00D815F9" w:rsidP="00D815F9">
      <w:pPr>
        <w:pStyle w:val="LevelAFullSpacing-Spacebeforeandafter"/>
        <w:spacing w:before="0" w:after="0"/>
      </w:pPr>
      <w:r>
        <w:t>The Contractor assumes the risk of, and shall be responsible for, any loss or damage to City property, including property and equipment leased by the City, used in the performance of this Agreement, where such loss or damage is caused by negligence, any tortious act, or failure to comply with the provisions of this Agreement or of Law by the Contractor, its officers, employees, agents or subcontractors.</w:t>
      </w:r>
    </w:p>
    <w:p w14:paraId="170F11EA" w14:textId="77777777" w:rsidR="00D815F9" w:rsidRDefault="00D815F9" w:rsidP="00D815F9">
      <w:pPr>
        <w:pStyle w:val="Section"/>
        <w:numPr>
          <w:ilvl w:val="0"/>
          <w:numId w:val="0"/>
        </w:numPr>
        <w:spacing w:after="0"/>
        <w:ind w:firstLine="720"/>
      </w:pPr>
    </w:p>
    <w:p w14:paraId="382EEB31" w14:textId="77777777" w:rsidR="00D815F9" w:rsidRDefault="00D815F9" w:rsidP="00D815F9">
      <w:pPr>
        <w:pStyle w:val="Section"/>
        <w:numPr>
          <w:ilvl w:val="0"/>
          <w:numId w:val="0"/>
        </w:numPr>
        <w:spacing w:after="0"/>
        <w:ind w:firstLine="720"/>
      </w:pPr>
      <w:bookmarkStart w:id="258" w:name="_Toc503876013"/>
      <w:r>
        <w:t>Section 8.03  Indemnification</w:t>
      </w:r>
      <w:bookmarkEnd w:id="254"/>
      <w:bookmarkEnd w:id="255"/>
      <w:bookmarkEnd w:id="256"/>
      <w:bookmarkEnd w:id="258"/>
    </w:p>
    <w:p w14:paraId="7B017E94" w14:textId="77777777" w:rsidR="00D815F9" w:rsidRDefault="00D815F9" w:rsidP="00D815F9">
      <w:pPr>
        <w:ind w:firstLine="720"/>
      </w:pPr>
    </w:p>
    <w:p w14:paraId="0361F46C" w14:textId="77777777" w:rsidR="00D815F9" w:rsidRDefault="00D815F9" w:rsidP="00D815F9">
      <w:pPr>
        <w:ind w:firstLine="720"/>
      </w:pPr>
      <w:r>
        <w:t xml:space="preserve">To the fullest extent permitted by Law, the Contractor shall defend, indemnify, and hold harmless the City, including its officials and employees, against any and all claims (even if the allegations of the claim are without merit), judgments for damages on account of any injuries or death to any person or damage to any property, and costs and expenses to which the City or its officials or employees, may be subject to or which they may suffer or incur allegedly arising out of any of the operations of the Contractor and/or its subcontractors under this Agreement to the extent resulting from any negligent act of commission or omission, any intentional tortious act, and/or the failure to comply with Law or any of the requirements of this Agreement. Insofar as the facts or Law relating to any of the foregoing would preclude the City or its officials or employees from being completely indemnified by the Contractor, the City and its officials and employees shall be partially indemnified by the Contractor to the fullest extent permitted by Law. </w:t>
      </w:r>
    </w:p>
    <w:p w14:paraId="5FEA8210" w14:textId="77777777" w:rsidR="00D815F9" w:rsidRDefault="00D815F9" w:rsidP="00D815F9">
      <w:pPr>
        <w:pStyle w:val="Section"/>
        <w:numPr>
          <w:ilvl w:val="0"/>
          <w:numId w:val="0"/>
        </w:numPr>
        <w:spacing w:after="0"/>
        <w:ind w:firstLine="720"/>
      </w:pPr>
    </w:p>
    <w:p w14:paraId="428C8DCF" w14:textId="77777777" w:rsidR="00D815F9" w:rsidRDefault="00D815F9" w:rsidP="00D815F9">
      <w:pPr>
        <w:pStyle w:val="Section"/>
        <w:numPr>
          <w:ilvl w:val="0"/>
          <w:numId w:val="0"/>
        </w:numPr>
        <w:spacing w:after="0"/>
        <w:ind w:firstLine="720"/>
      </w:pPr>
      <w:bookmarkStart w:id="259" w:name="_Toc503876014"/>
      <w:r>
        <w:t>Section 8.04  Infringement Indemnification</w:t>
      </w:r>
      <w:bookmarkEnd w:id="259"/>
    </w:p>
    <w:p w14:paraId="25290A8E" w14:textId="77777777" w:rsidR="00D815F9" w:rsidRDefault="00D815F9" w:rsidP="00D815F9">
      <w:pPr>
        <w:pStyle w:val="Section"/>
        <w:numPr>
          <w:ilvl w:val="0"/>
          <w:numId w:val="0"/>
        </w:numPr>
        <w:spacing w:after="0"/>
        <w:ind w:firstLine="720"/>
      </w:pPr>
      <w:r>
        <w:t xml:space="preserve">  </w:t>
      </w:r>
    </w:p>
    <w:p w14:paraId="3286A096" w14:textId="77777777" w:rsidR="00D815F9" w:rsidRDefault="00D815F9" w:rsidP="00D815F9">
      <w:pPr>
        <w:ind w:firstLine="720"/>
      </w:pPr>
      <w:r>
        <w:t>To the fullest extent permitted by Law, the Contractor shall defend, indemnify, and hold harmless  the City, including its officials and employees, against any and all claims (even if the allegations of the claim are without merit), judgments for damages, and costs and expenses to which the City or its officials or employees, may be subject to or which they may suffer or incur allegedly arising out of any infringement, violation, or unauthorized use of any copyright, trade secret, trademark or patent or any other property or personal right of any third party by the Contractor and/or its employees, agents, or subcontractors in the performance of this Agreement. To the fullest extent permitted by Law, the Contractor shall defend, indemnify, and hold harmless the City and its officials and employees regardless of whether or not the alleged infringement, violation, or unauthorized use arises out of compliance with the Agreement’s scope of services/scope of work. Insofar as the facts or Law relating to any of the foregoing would preclude the City and its officials and employees from being completely indemnified by the Contractor, the City and its officials and employees shall be partially indemnified by the Contractor to the fullest extent permitted by Law.</w:t>
      </w:r>
    </w:p>
    <w:p w14:paraId="71CB5A67" w14:textId="77777777" w:rsidR="00D815F9" w:rsidRDefault="00D815F9" w:rsidP="00D815F9">
      <w:pPr>
        <w:pStyle w:val="Section"/>
        <w:numPr>
          <w:ilvl w:val="0"/>
          <w:numId w:val="0"/>
        </w:numPr>
        <w:spacing w:after="0"/>
        <w:ind w:firstLine="720"/>
      </w:pPr>
    </w:p>
    <w:p w14:paraId="21581F4D" w14:textId="77777777" w:rsidR="00D815F9" w:rsidRDefault="00D815F9" w:rsidP="00D815F9">
      <w:pPr>
        <w:pStyle w:val="Section"/>
        <w:numPr>
          <w:ilvl w:val="0"/>
          <w:numId w:val="0"/>
        </w:numPr>
        <w:spacing w:after="0"/>
        <w:ind w:firstLine="720"/>
      </w:pPr>
      <w:bookmarkStart w:id="260" w:name="_Toc503876015"/>
      <w:r>
        <w:t xml:space="preserve">Section 8.05 </w:t>
      </w:r>
      <w:r w:rsidRPr="00AC3206">
        <w:t xml:space="preserve"> </w:t>
      </w:r>
      <w:r>
        <w:t>Indemnification Obligations Not Limited By Insurance Obligation</w:t>
      </w:r>
      <w:bookmarkEnd w:id="260"/>
    </w:p>
    <w:p w14:paraId="4CB58671" w14:textId="77777777" w:rsidR="00D815F9" w:rsidRDefault="00D815F9" w:rsidP="00D815F9">
      <w:pPr>
        <w:pStyle w:val="Section"/>
        <w:numPr>
          <w:ilvl w:val="0"/>
          <w:numId w:val="0"/>
        </w:numPr>
        <w:spacing w:after="0"/>
        <w:ind w:firstLine="720"/>
      </w:pPr>
    </w:p>
    <w:p w14:paraId="6AF3831A" w14:textId="77777777" w:rsidR="00D815F9" w:rsidRDefault="00D815F9" w:rsidP="00D815F9">
      <w:pPr>
        <w:ind w:firstLine="720"/>
      </w:pPr>
      <w:r>
        <w:t xml:space="preserve">The Contractor’s obligation to indemnify, defend and hold harmless the City and its officials and employees shall neither be (i) limited in any way by the Contractor’s obligations to obtain and maintain insurance under this Agreement, nor (ii) adversely affected by any failure on the part of the City or its officials or employees to avail themselves of the benefits of such insurance. </w:t>
      </w:r>
    </w:p>
    <w:p w14:paraId="1AF9656C" w14:textId="77777777" w:rsidR="00D815F9" w:rsidRDefault="00D815F9" w:rsidP="00D815F9">
      <w:pPr>
        <w:pStyle w:val="Section"/>
        <w:numPr>
          <w:ilvl w:val="0"/>
          <w:numId w:val="0"/>
        </w:numPr>
        <w:spacing w:after="0"/>
        <w:ind w:firstLine="720"/>
      </w:pPr>
    </w:p>
    <w:p w14:paraId="6CB4A624" w14:textId="77777777" w:rsidR="00D815F9" w:rsidRPr="00CB704B" w:rsidRDefault="00D815F9" w:rsidP="00D815F9">
      <w:pPr>
        <w:pStyle w:val="Section"/>
        <w:numPr>
          <w:ilvl w:val="0"/>
          <w:numId w:val="0"/>
        </w:numPr>
        <w:spacing w:after="0"/>
        <w:ind w:firstLine="720"/>
      </w:pPr>
      <w:bookmarkStart w:id="261" w:name="_Toc503876016"/>
      <w:r>
        <w:t xml:space="preserve">Section 8.06 </w:t>
      </w:r>
      <w:r w:rsidRPr="00D526A1">
        <w:t xml:space="preserve"> </w:t>
      </w:r>
      <w:r w:rsidRPr="00CB704B">
        <w:t>Actions By or Against Third Parties</w:t>
      </w:r>
      <w:bookmarkEnd w:id="261"/>
    </w:p>
    <w:p w14:paraId="69569EF9" w14:textId="77777777" w:rsidR="00D815F9" w:rsidRDefault="00D815F9" w:rsidP="00D815F9">
      <w:pPr>
        <w:pStyle w:val="Section"/>
        <w:numPr>
          <w:ilvl w:val="0"/>
          <w:numId w:val="0"/>
        </w:numPr>
        <w:spacing w:after="0"/>
        <w:ind w:firstLine="720"/>
      </w:pPr>
    </w:p>
    <w:p w14:paraId="3B1DA5E0" w14:textId="77777777" w:rsidR="00D815F9" w:rsidRDefault="00D815F9" w:rsidP="00D815F9">
      <w:pPr>
        <w:pStyle w:val="LevelAFullSpacing-Spacebeforeandafter"/>
        <w:numPr>
          <w:ilvl w:val="0"/>
          <w:numId w:val="61"/>
        </w:numPr>
        <w:spacing w:before="0" w:after="0"/>
        <w:ind w:left="0" w:firstLine="720"/>
      </w:pPr>
      <w:r>
        <w:t>If any claim is made or any action brought in any way relating to Agreement other than an action between the City and the Contractor, the Contractor shall diligently render to the City without additional compensation all assistance that the City may reasonably require of the Contractor.</w:t>
      </w:r>
    </w:p>
    <w:p w14:paraId="7B716008" w14:textId="77777777" w:rsidR="00D815F9" w:rsidRDefault="00D815F9" w:rsidP="00D815F9">
      <w:pPr>
        <w:pStyle w:val="LevelAFullSpacing-Spacebeforeandafter"/>
        <w:spacing w:before="0" w:after="0"/>
      </w:pPr>
    </w:p>
    <w:p w14:paraId="477E150E" w14:textId="77777777" w:rsidR="00D815F9" w:rsidRDefault="00D815F9" w:rsidP="00D815F9">
      <w:pPr>
        <w:pStyle w:val="LevelAFullSpacing-Spacebeforeandafter"/>
        <w:numPr>
          <w:ilvl w:val="0"/>
          <w:numId w:val="61"/>
        </w:numPr>
        <w:spacing w:before="0" w:after="0"/>
        <w:ind w:left="0" w:firstLine="720"/>
      </w:pPr>
      <w:r>
        <w:t>The Contractor shall report to the Department in writing within five business days of the initiation by or against the Contractor of any legal action or proceeding relating to this Agreement.</w:t>
      </w:r>
    </w:p>
    <w:p w14:paraId="4AFAA78E" w14:textId="77777777" w:rsidR="00D815F9" w:rsidRDefault="00D815F9" w:rsidP="00D815F9">
      <w:pPr>
        <w:pStyle w:val="Section"/>
        <w:numPr>
          <w:ilvl w:val="0"/>
          <w:numId w:val="0"/>
        </w:numPr>
        <w:spacing w:after="0"/>
        <w:ind w:firstLine="720"/>
      </w:pPr>
      <w:bookmarkStart w:id="262" w:name="_Toc468852010"/>
      <w:bookmarkStart w:id="263" w:name="_Toc518983367"/>
      <w:bookmarkStart w:id="264" w:name="_Toc522960052"/>
      <w:bookmarkStart w:id="265" w:name="_Toc523041769"/>
      <w:bookmarkStart w:id="266" w:name="_Toc523222526"/>
    </w:p>
    <w:p w14:paraId="0CFADAE4" w14:textId="77777777" w:rsidR="00D815F9" w:rsidRDefault="00D815F9" w:rsidP="00D815F9">
      <w:pPr>
        <w:pStyle w:val="Section"/>
        <w:numPr>
          <w:ilvl w:val="0"/>
          <w:numId w:val="0"/>
        </w:numPr>
        <w:spacing w:after="0"/>
        <w:ind w:firstLine="720"/>
      </w:pPr>
      <w:bookmarkStart w:id="267" w:name="_Toc503876017"/>
      <w:r>
        <w:t>Section 8.07  Withholding of Payments</w:t>
      </w:r>
      <w:bookmarkEnd w:id="262"/>
      <w:bookmarkEnd w:id="263"/>
      <w:bookmarkEnd w:id="264"/>
      <w:bookmarkEnd w:id="265"/>
      <w:bookmarkEnd w:id="266"/>
      <w:bookmarkEnd w:id="267"/>
    </w:p>
    <w:p w14:paraId="0EAC0A50" w14:textId="77777777" w:rsidR="00D815F9" w:rsidRDefault="00D815F9" w:rsidP="00D815F9">
      <w:pPr>
        <w:pStyle w:val="LevelAFullSpacing-Spacebeforeandafter"/>
        <w:spacing w:before="0" w:after="0"/>
      </w:pPr>
    </w:p>
    <w:p w14:paraId="79145C5A" w14:textId="77777777" w:rsidR="00D815F9" w:rsidRDefault="00D815F9" w:rsidP="00D815F9">
      <w:pPr>
        <w:pStyle w:val="LevelAFullSpacing-Spacebeforeandafter"/>
        <w:numPr>
          <w:ilvl w:val="0"/>
          <w:numId w:val="62"/>
        </w:numPr>
        <w:spacing w:before="0" w:after="0"/>
        <w:ind w:left="0" w:firstLine="720"/>
      </w:pPr>
      <w:r>
        <w:t>If any claim is made or any action is brought against the City for which the Contractor may be required to indemnify the City pursuant to this Agreement, the City shall have the right to withhold further payments under this Agreement for the purpose of set-off in sufficient sums to cover the said claim or action.</w:t>
      </w:r>
    </w:p>
    <w:p w14:paraId="1D27D8DE" w14:textId="77777777" w:rsidR="00D815F9" w:rsidRDefault="00D815F9" w:rsidP="00D815F9">
      <w:pPr>
        <w:pStyle w:val="LevelAFullSpacing-Spacebeforeandafter"/>
        <w:spacing w:before="0" w:after="0"/>
      </w:pPr>
    </w:p>
    <w:p w14:paraId="1CB76CFB" w14:textId="77777777" w:rsidR="00D815F9" w:rsidRDefault="00D815F9" w:rsidP="00D815F9">
      <w:pPr>
        <w:pStyle w:val="LevelAFullSpacing-Spacebeforeandafter"/>
        <w:numPr>
          <w:ilvl w:val="0"/>
          <w:numId w:val="62"/>
        </w:numPr>
        <w:spacing w:before="0" w:after="0"/>
        <w:ind w:left="0" w:firstLine="720"/>
      </w:pPr>
      <w:r>
        <w:t>If any City property is lost or damaged as set forth in Section 8.02, except for normal wear and tear, the City shall have the right to withhold payments under this Agreement for the purpose of set-off in sufficient sums to cover such loss or damage.</w:t>
      </w:r>
    </w:p>
    <w:p w14:paraId="43DC92BB" w14:textId="77777777" w:rsidR="00D815F9" w:rsidRDefault="00D815F9" w:rsidP="00D815F9">
      <w:pPr>
        <w:pStyle w:val="LevelAFullSpacing-Spacebeforeandafter"/>
        <w:spacing w:before="0" w:after="0"/>
      </w:pPr>
    </w:p>
    <w:p w14:paraId="7FF5D696" w14:textId="77777777" w:rsidR="00D815F9" w:rsidRDefault="00D815F9" w:rsidP="00D815F9">
      <w:pPr>
        <w:pStyle w:val="LevelAFullSpacing-Spacebeforeandafter"/>
        <w:numPr>
          <w:ilvl w:val="0"/>
          <w:numId w:val="62"/>
        </w:numPr>
        <w:spacing w:before="0" w:after="0"/>
        <w:ind w:left="0" w:firstLine="720"/>
      </w:pPr>
      <w:r>
        <w:t>The City shall not, however, impose a set-off in the event that an insurance company that provided insurance pursuant to Section 7.03 above has accepted the City’s tender of the claim or action without a reservation of rights.</w:t>
      </w:r>
    </w:p>
    <w:p w14:paraId="153643B6" w14:textId="77777777" w:rsidR="00D815F9" w:rsidRDefault="00D815F9" w:rsidP="00D815F9">
      <w:pPr>
        <w:pStyle w:val="LevelAFullSpacing-Spacebeforeandafter"/>
        <w:spacing w:before="0" w:after="0"/>
      </w:pPr>
    </w:p>
    <w:p w14:paraId="5DD06379" w14:textId="77777777" w:rsidR="00D815F9" w:rsidRDefault="00D815F9" w:rsidP="00D815F9">
      <w:pPr>
        <w:pStyle w:val="LevelAFullSpacing-Spacebeforeandafter"/>
        <w:numPr>
          <w:ilvl w:val="0"/>
          <w:numId w:val="62"/>
        </w:numPr>
        <w:spacing w:before="0" w:after="0"/>
        <w:ind w:left="0" w:firstLine="720"/>
      </w:pPr>
      <w:r w:rsidRPr="00AD258D">
        <w:t xml:space="preserve">The Department may, at its option, withhold for purposes of set-off any monies due to </w:t>
      </w:r>
      <w:r>
        <w:t>the Contractor</w:t>
      </w:r>
      <w:r w:rsidRPr="00AD258D">
        <w:t xml:space="preserve"> under this Agreement up to the amount of any disallowances or questioned costs resulting from any audits of </w:t>
      </w:r>
      <w:r>
        <w:t>the Contractor</w:t>
      </w:r>
      <w:r w:rsidRPr="00AD258D">
        <w:t xml:space="preserve"> or to the amount of any overpayment to </w:t>
      </w:r>
      <w:r>
        <w:t>the Contractor</w:t>
      </w:r>
      <w:r w:rsidRPr="00AD258D">
        <w:t xml:space="preserve"> with regard to this Agreement.</w:t>
      </w:r>
    </w:p>
    <w:p w14:paraId="1E85084E" w14:textId="77777777" w:rsidR="00D815F9" w:rsidRDefault="00D815F9" w:rsidP="00D815F9">
      <w:pPr>
        <w:pStyle w:val="LevelAFullSpacing-Spacebeforeandafter"/>
        <w:spacing w:before="0" w:after="0"/>
      </w:pPr>
    </w:p>
    <w:p w14:paraId="709C48A9" w14:textId="77777777" w:rsidR="00D815F9" w:rsidRDefault="00D815F9" w:rsidP="00D815F9">
      <w:pPr>
        <w:pStyle w:val="LevelAFullSpacing-Spacebeforeandafter"/>
        <w:numPr>
          <w:ilvl w:val="0"/>
          <w:numId w:val="62"/>
        </w:numPr>
        <w:spacing w:before="0" w:after="0"/>
        <w:ind w:left="0" w:firstLine="720"/>
      </w:pPr>
      <w:r>
        <w:t>The rights and remedies of the City provided for in this Section 8.07 are not exclusive and are in addition to any other rights and remedies provided by Law or this Agreement.</w:t>
      </w:r>
    </w:p>
    <w:p w14:paraId="369C81AB" w14:textId="77777777" w:rsidR="00D815F9" w:rsidRDefault="00D815F9" w:rsidP="00D815F9">
      <w:pPr>
        <w:pStyle w:val="Section"/>
        <w:numPr>
          <w:ilvl w:val="0"/>
          <w:numId w:val="0"/>
        </w:numPr>
        <w:spacing w:after="0"/>
        <w:ind w:firstLine="720"/>
      </w:pPr>
      <w:bookmarkStart w:id="268" w:name="_Toc522960053"/>
      <w:bookmarkStart w:id="269" w:name="_Toc523041770"/>
      <w:bookmarkStart w:id="270" w:name="_Toc523222527"/>
    </w:p>
    <w:p w14:paraId="2D2743C8" w14:textId="77777777" w:rsidR="00D815F9" w:rsidRDefault="00D815F9" w:rsidP="00D815F9">
      <w:pPr>
        <w:pStyle w:val="Section"/>
        <w:numPr>
          <w:ilvl w:val="0"/>
          <w:numId w:val="0"/>
        </w:numPr>
        <w:spacing w:after="0"/>
        <w:ind w:firstLine="720"/>
      </w:pPr>
      <w:bookmarkStart w:id="271" w:name="_Toc503876018"/>
      <w:r>
        <w:t>Section 8.08  No Third Party Rights</w:t>
      </w:r>
      <w:bookmarkEnd w:id="268"/>
      <w:bookmarkEnd w:id="269"/>
      <w:bookmarkEnd w:id="270"/>
      <w:bookmarkEnd w:id="271"/>
    </w:p>
    <w:p w14:paraId="56600E25" w14:textId="77777777" w:rsidR="00D815F9" w:rsidRDefault="00D815F9" w:rsidP="00D815F9">
      <w:pPr>
        <w:pStyle w:val="LevelAFullSpacing-Spacebeforeandafter"/>
        <w:spacing w:before="0" w:after="0"/>
      </w:pPr>
      <w:bookmarkStart w:id="272" w:name="_Toc518983369"/>
    </w:p>
    <w:p w14:paraId="3E0B8E03" w14:textId="77777777" w:rsidR="00D815F9" w:rsidRDefault="00D815F9" w:rsidP="00D815F9">
      <w:pPr>
        <w:pStyle w:val="LevelAFullSpacing-Spacebeforeandafter"/>
        <w:spacing w:before="0" w:after="0"/>
      </w:pPr>
      <w:r>
        <w:t>The provisions of this Agreement shall not be deemed to create any right of action in favor of third parties against the Contractor or the City or their respective officials and employees.</w:t>
      </w:r>
      <w:bookmarkEnd w:id="272"/>
    </w:p>
    <w:p w14:paraId="5C53EA7F" w14:textId="77777777" w:rsidR="00D815F9" w:rsidRDefault="00D815F9" w:rsidP="00D815F9">
      <w:pPr>
        <w:pStyle w:val="Article1"/>
        <w:tabs>
          <w:tab w:val="clear" w:pos="720"/>
        </w:tabs>
        <w:spacing w:before="0" w:after="0"/>
        <w:ind w:left="0" w:firstLine="0"/>
      </w:pPr>
      <w:bookmarkStart w:id="273" w:name="_Toc468851970"/>
      <w:bookmarkStart w:id="274" w:name="_Toc518983320"/>
      <w:bookmarkStart w:id="275" w:name="_Toc522960006"/>
      <w:bookmarkStart w:id="276" w:name="_Toc523041723"/>
      <w:bookmarkStart w:id="277" w:name="_Toc523222478"/>
    </w:p>
    <w:p w14:paraId="1A57E913" w14:textId="77777777" w:rsidR="00D815F9" w:rsidRDefault="00D815F9" w:rsidP="00D815F9">
      <w:pPr>
        <w:pStyle w:val="Article1"/>
        <w:tabs>
          <w:tab w:val="clear" w:pos="720"/>
        </w:tabs>
        <w:spacing w:before="0" w:after="0"/>
        <w:ind w:left="0" w:firstLine="0"/>
      </w:pPr>
      <w:bookmarkStart w:id="278" w:name="_Toc503876019"/>
      <w:r>
        <w:t>ARTICLE 9 - CONTRACT CHANGES</w:t>
      </w:r>
      <w:bookmarkEnd w:id="273"/>
      <w:bookmarkEnd w:id="274"/>
      <w:bookmarkEnd w:id="275"/>
      <w:bookmarkEnd w:id="276"/>
      <w:bookmarkEnd w:id="277"/>
      <w:bookmarkEnd w:id="278"/>
    </w:p>
    <w:p w14:paraId="399536B3" w14:textId="77777777" w:rsidR="00D815F9" w:rsidRDefault="00D815F9" w:rsidP="00D815F9">
      <w:pPr>
        <w:pStyle w:val="Section"/>
        <w:numPr>
          <w:ilvl w:val="0"/>
          <w:numId w:val="0"/>
        </w:numPr>
        <w:spacing w:after="0"/>
        <w:ind w:firstLine="720"/>
      </w:pPr>
      <w:bookmarkStart w:id="279" w:name="_Toc468851971"/>
      <w:bookmarkStart w:id="280" w:name="_Toc518983321"/>
      <w:bookmarkStart w:id="281" w:name="_Toc522960007"/>
      <w:bookmarkStart w:id="282" w:name="_Toc523041724"/>
      <w:bookmarkStart w:id="283" w:name="_Toc523222479"/>
    </w:p>
    <w:p w14:paraId="2C603EBB" w14:textId="77777777" w:rsidR="00D815F9" w:rsidRDefault="00D815F9" w:rsidP="00D815F9">
      <w:pPr>
        <w:pStyle w:val="Section"/>
        <w:numPr>
          <w:ilvl w:val="0"/>
          <w:numId w:val="0"/>
        </w:numPr>
        <w:spacing w:after="0"/>
        <w:ind w:firstLine="720"/>
      </w:pPr>
      <w:bookmarkStart w:id="284" w:name="_Toc503876020"/>
      <w:r>
        <w:t>Section 9.01  Contract Changes</w:t>
      </w:r>
      <w:bookmarkEnd w:id="279"/>
      <w:bookmarkEnd w:id="280"/>
      <w:bookmarkEnd w:id="281"/>
      <w:bookmarkEnd w:id="282"/>
      <w:bookmarkEnd w:id="283"/>
      <w:bookmarkEnd w:id="284"/>
    </w:p>
    <w:p w14:paraId="03534D46" w14:textId="77777777" w:rsidR="00D815F9" w:rsidRDefault="00D815F9" w:rsidP="00D815F9">
      <w:pPr>
        <w:pStyle w:val="LevelAFullSpacing-Spacebeforeandafter"/>
        <w:spacing w:before="0" w:after="0"/>
      </w:pPr>
    </w:p>
    <w:p w14:paraId="2DC838E4" w14:textId="77777777" w:rsidR="00D815F9" w:rsidRDefault="00D815F9" w:rsidP="00D815F9">
      <w:pPr>
        <w:pStyle w:val="LevelAFullSpacing-Spacebeforeandafter"/>
        <w:spacing w:before="0" w:after="0"/>
      </w:pPr>
      <w:r>
        <w:t>Changes to this Agreement may be made only as duly authorized by the ACCO or his or her designee and in accordance with the PPB Rules. Any amendment or change to this Agreement shall not be valid unless made in writing and signed by authorized representatives of both parties. The Contractor deviates from the requirements of this Agreement without a duly approved and executed change order document or written contract modification or amendment at its own risk.</w:t>
      </w:r>
    </w:p>
    <w:p w14:paraId="753B6116" w14:textId="77777777" w:rsidR="00D815F9" w:rsidRDefault="00D815F9" w:rsidP="00D815F9">
      <w:pPr>
        <w:pStyle w:val="Section"/>
        <w:numPr>
          <w:ilvl w:val="0"/>
          <w:numId w:val="0"/>
        </w:numPr>
        <w:spacing w:after="0"/>
        <w:ind w:firstLine="720"/>
      </w:pPr>
      <w:bookmarkStart w:id="285" w:name="_Toc468851973"/>
      <w:bookmarkStart w:id="286" w:name="_Toc518983322"/>
      <w:bookmarkStart w:id="287" w:name="_Toc522960008"/>
      <w:bookmarkStart w:id="288" w:name="_Toc523041725"/>
      <w:bookmarkStart w:id="289" w:name="_Toc523222480"/>
    </w:p>
    <w:p w14:paraId="02088D2B" w14:textId="77777777" w:rsidR="00D815F9" w:rsidRDefault="00D815F9" w:rsidP="00D815F9">
      <w:pPr>
        <w:pStyle w:val="Section"/>
        <w:numPr>
          <w:ilvl w:val="0"/>
          <w:numId w:val="0"/>
        </w:numPr>
        <w:spacing w:after="0"/>
        <w:ind w:firstLine="720"/>
      </w:pPr>
      <w:bookmarkStart w:id="290" w:name="_Toc503876021"/>
      <w:r>
        <w:t>Section 9.02  Changes Through Fault of Contractor</w:t>
      </w:r>
      <w:bookmarkEnd w:id="285"/>
      <w:bookmarkEnd w:id="286"/>
      <w:bookmarkEnd w:id="287"/>
      <w:bookmarkEnd w:id="288"/>
      <w:bookmarkEnd w:id="289"/>
      <w:bookmarkEnd w:id="290"/>
    </w:p>
    <w:p w14:paraId="1D1C6DFC" w14:textId="77777777" w:rsidR="00D815F9" w:rsidRDefault="00D815F9" w:rsidP="00D815F9">
      <w:pPr>
        <w:pStyle w:val="LevelAFullSpacing-Spacebeforeandafter"/>
        <w:spacing w:before="0" w:after="0"/>
      </w:pPr>
    </w:p>
    <w:p w14:paraId="66B41B56" w14:textId="77777777" w:rsidR="00D815F9" w:rsidRDefault="00D815F9" w:rsidP="00D815F9">
      <w:pPr>
        <w:pStyle w:val="LevelAFullSpacing-Spacebeforeandafter"/>
        <w:spacing w:before="0" w:after="0"/>
      </w:pPr>
      <w:r>
        <w:t>If any change is required in the data, documents, deliverables, or other services to be provided under this Agreement because of negligence or error of the Contractor, no additional compensation shall be paid to the Contractor for making such change, and the Contractor is obligated to make such change without additional compensation.</w:t>
      </w:r>
    </w:p>
    <w:p w14:paraId="2689AB54" w14:textId="77777777" w:rsidR="00D815F9" w:rsidRDefault="00D815F9" w:rsidP="00D815F9">
      <w:pPr>
        <w:pStyle w:val="Article1"/>
        <w:tabs>
          <w:tab w:val="clear" w:pos="720"/>
        </w:tabs>
        <w:spacing w:before="0" w:after="0"/>
        <w:ind w:left="0" w:firstLine="0"/>
      </w:pPr>
      <w:bookmarkStart w:id="291" w:name="_Toc468851974"/>
      <w:bookmarkStart w:id="292" w:name="_Toc518983323"/>
      <w:bookmarkStart w:id="293" w:name="_Toc522960009"/>
      <w:bookmarkStart w:id="294" w:name="_Toc523041726"/>
      <w:bookmarkStart w:id="295" w:name="_Toc523222481"/>
    </w:p>
    <w:p w14:paraId="0A7E7D60" w14:textId="77777777" w:rsidR="00D815F9" w:rsidRDefault="00D815F9" w:rsidP="00D815F9">
      <w:pPr>
        <w:pStyle w:val="Article1"/>
        <w:tabs>
          <w:tab w:val="clear" w:pos="720"/>
        </w:tabs>
        <w:spacing w:before="0" w:after="0"/>
        <w:ind w:left="0" w:firstLine="0"/>
      </w:pPr>
    </w:p>
    <w:p w14:paraId="319C86C5" w14:textId="77777777" w:rsidR="00D815F9" w:rsidRDefault="00D815F9" w:rsidP="00D815F9">
      <w:pPr>
        <w:pStyle w:val="Article1"/>
        <w:tabs>
          <w:tab w:val="clear" w:pos="720"/>
        </w:tabs>
        <w:spacing w:before="0" w:after="0"/>
        <w:ind w:left="0" w:firstLine="0"/>
      </w:pPr>
      <w:bookmarkStart w:id="296" w:name="_Toc503876022"/>
      <w:r>
        <w:t>ARTICLE 10 - TERMINATION</w:t>
      </w:r>
      <w:bookmarkEnd w:id="291"/>
      <w:bookmarkEnd w:id="292"/>
      <w:bookmarkEnd w:id="293"/>
      <w:bookmarkEnd w:id="294"/>
      <w:bookmarkEnd w:id="295"/>
      <w:r>
        <w:t>, DEFAULT, REDUCTIONS IN FUNDING, AND LIQUIDATED DAMAGES</w:t>
      </w:r>
      <w:bookmarkEnd w:id="296"/>
    </w:p>
    <w:p w14:paraId="5CEB0490" w14:textId="77777777" w:rsidR="00D815F9" w:rsidRDefault="00D815F9" w:rsidP="00D815F9">
      <w:pPr>
        <w:pStyle w:val="Article1"/>
        <w:tabs>
          <w:tab w:val="clear" w:pos="720"/>
        </w:tabs>
        <w:spacing w:before="0" w:after="0"/>
        <w:ind w:left="0" w:firstLine="0"/>
        <w:jc w:val="both"/>
      </w:pPr>
      <w:r>
        <w:tab/>
      </w:r>
      <w:r>
        <w:rPr>
          <w:caps w:val="0"/>
        </w:rPr>
        <w:tab/>
      </w:r>
      <w:r>
        <w:rPr>
          <w:caps w:val="0"/>
        </w:rPr>
        <w:tab/>
      </w:r>
    </w:p>
    <w:p w14:paraId="3F1AEFB7" w14:textId="77777777" w:rsidR="00D815F9" w:rsidRDefault="00D815F9" w:rsidP="00D815F9">
      <w:pPr>
        <w:pStyle w:val="Section"/>
        <w:numPr>
          <w:ilvl w:val="0"/>
          <w:numId w:val="0"/>
        </w:numPr>
        <w:spacing w:after="0"/>
        <w:ind w:firstLine="720"/>
      </w:pPr>
      <w:bookmarkStart w:id="297" w:name="_Toc468851977"/>
      <w:bookmarkStart w:id="298" w:name="_Toc518983324"/>
      <w:bookmarkStart w:id="299" w:name="_Toc522960010"/>
      <w:bookmarkStart w:id="300" w:name="_Toc523041727"/>
      <w:bookmarkStart w:id="301" w:name="_Toc523222482"/>
      <w:bookmarkStart w:id="302" w:name="_Toc503876023"/>
      <w:r>
        <w:t>Section 10.01  Termination by the City Without Cause</w:t>
      </w:r>
      <w:bookmarkEnd w:id="297"/>
      <w:bookmarkEnd w:id="298"/>
      <w:bookmarkEnd w:id="299"/>
      <w:bookmarkEnd w:id="300"/>
      <w:bookmarkEnd w:id="301"/>
      <w:bookmarkEnd w:id="302"/>
    </w:p>
    <w:p w14:paraId="076B0C70" w14:textId="77777777" w:rsidR="00D815F9" w:rsidRDefault="00D815F9" w:rsidP="00D815F9">
      <w:pPr>
        <w:pStyle w:val="LevelAFullSpacing-Spacebeforeandafter"/>
        <w:spacing w:before="0" w:after="0"/>
      </w:pPr>
    </w:p>
    <w:p w14:paraId="30C8C6B5" w14:textId="77777777" w:rsidR="00D815F9" w:rsidRDefault="00D815F9" w:rsidP="00D815F9">
      <w:pPr>
        <w:pStyle w:val="LevelAFullSpacing-Spacebeforeandafter"/>
        <w:numPr>
          <w:ilvl w:val="0"/>
          <w:numId w:val="63"/>
        </w:numPr>
        <w:spacing w:before="0" w:after="0"/>
        <w:ind w:left="0" w:firstLine="720"/>
      </w:pPr>
      <w:r>
        <w:t>The City shall have the right to terminate this Agreement, in whole or in part, without cause, in accordance with the provisions of Section 10.05.</w:t>
      </w:r>
    </w:p>
    <w:p w14:paraId="217BD311" w14:textId="77777777" w:rsidR="00D815F9" w:rsidRDefault="00D815F9" w:rsidP="00D815F9">
      <w:pPr>
        <w:pStyle w:val="LevelAFullSpacing-Spacebeforeandafter"/>
        <w:spacing w:before="0" w:after="0"/>
        <w:ind w:left="720" w:firstLine="0"/>
      </w:pPr>
    </w:p>
    <w:p w14:paraId="265CE754" w14:textId="77777777" w:rsidR="00D815F9" w:rsidRDefault="00D815F9" w:rsidP="00D815F9">
      <w:pPr>
        <w:pStyle w:val="LevelAFullSpacing-Spacebeforeandafter"/>
        <w:numPr>
          <w:ilvl w:val="0"/>
          <w:numId w:val="63"/>
        </w:numPr>
        <w:spacing w:before="0" w:after="0"/>
        <w:ind w:left="0" w:firstLine="720"/>
      </w:pPr>
      <w:r>
        <w:t xml:space="preserve">In its sole discretion, the City shall have the right to terminate this Agreement, in whole or in part, upon the request of the Contractor to withdraw from the Contract, in accordance with the provisions of Section 10.05. </w:t>
      </w:r>
    </w:p>
    <w:p w14:paraId="5523452D" w14:textId="77777777" w:rsidR="00D815F9" w:rsidRDefault="00D815F9" w:rsidP="00D815F9">
      <w:pPr>
        <w:pStyle w:val="LevelAFullSpacing-Spacebeforeandafter"/>
        <w:spacing w:before="0" w:after="0"/>
      </w:pPr>
    </w:p>
    <w:p w14:paraId="4521AA03" w14:textId="77777777" w:rsidR="00D815F9" w:rsidRDefault="00D815F9" w:rsidP="00D815F9">
      <w:pPr>
        <w:pStyle w:val="LevelAFullSpacing-Spacebeforeandafter"/>
        <w:numPr>
          <w:ilvl w:val="0"/>
          <w:numId w:val="63"/>
        </w:numPr>
        <w:spacing w:before="0" w:after="0"/>
        <w:ind w:left="0" w:firstLine="720"/>
      </w:pPr>
      <w:r>
        <w:t>If the City terminates this Agreement pursuant to this Section 10.01, the following provisions apply. The City shall not incur or pay any further obligation pursuant to this Agreement beyond the termination date set by the City pursuant to Section 10.05. The City shall pay for services provided in accordance with this Agreement prior to the termination date. In addition, any obligation necessarily incurred by the Contractor on account of this Agreement prior to receipt of notice of termination and falling due after the termination date shall be paid by the City in accordance with the terms of this Agreement. In no event shall such obligation be construed as including any lease or other occupancy agreement, oral or written, entered into between the Contractor and its landlord.</w:t>
      </w:r>
      <w:bookmarkStart w:id="303" w:name="_Toc468851976"/>
      <w:bookmarkStart w:id="304" w:name="_Toc518983325"/>
      <w:bookmarkStart w:id="305" w:name="_Toc522960011"/>
      <w:bookmarkStart w:id="306" w:name="_Toc523041728"/>
      <w:bookmarkStart w:id="307" w:name="_Toc523222483"/>
      <w:bookmarkStart w:id="308" w:name="_Toc468851978"/>
    </w:p>
    <w:p w14:paraId="378406B0" w14:textId="77777777" w:rsidR="00D815F9" w:rsidRDefault="00D815F9" w:rsidP="00D815F9">
      <w:pPr>
        <w:pStyle w:val="Section"/>
        <w:numPr>
          <w:ilvl w:val="0"/>
          <w:numId w:val="0"/>
        </w:numPr>
        <w:spacing w:after="0"/>
        <w:ind w:firstLine="720"/>
      </w:pPr>
    </w:p>
    <w:p w14:paraId="5F01605B" w14:textId="77777777" w:rsidR="00D815F9" w:rsidRDefault="00D815F9" w:rsidP="00D815F9">
      <w:pPr>
        <w:pStyle w:val="Section"/>
        <w:numPr>
          <w:ilvl w:val="0"/>
          <w:numId w:val="0"/>
        </w:numPr>
        <w:spacing w:after="0"/>
        <w:ind w:firstLine="720"/>
      </w:pPr>
      <w:bookmarkStart w:id="309" w:name="_Toc503876024"/>
      <w:r>
        <w:t>Section 10.02  Reductions in Federal, State, and/or City Funding</w:t>
      </w:r>
      <w:bookmarkEnd w:id="309"/>
    </w:p>
    <w:p w14:paraId="52DA7BC4" w14:textId="77777777" w:rsidR="00D815F9" w:rsidRDefault="00D815F9" w:rsidP="00D815F9">
      <w:pPr>
        <w:pStyle w:val="LevelAFullSpacing-Spacebeforeandafter"/>
        <w:spacing w:before="0" w:after="0"/>
      </w:pPr>
    </w:p>
    <w:p w14:paraId="22CAFFF2" w14:textId="77777777" w:rsidR="00D815F9" w:rsidRDefault="00D815F9" w:rsidP="00D815F9">
      <w:pPr>
        <w:pStyle w:val="LevelAFullSpacing-Spacebeforeandafter"/>
        <w:numPr>
          <w:ilvl w:val="0"/>
          <w:numId w:val="64"/>
        </w:numPr>
        <w:spacing w:before="0" w:after="0"/>
        <w:ind w:left="0" w:firstLine="720"/>
      </w:pPr>
      <w:r>
        <w:t>This Agreement is funded in whole or in part by funds secured from the federal, State and/or City governments. Should there be a reduction or discontinuance of such funds by action of the federal, State and/or City governments, the City shall have, in its sole discretion, the right to terminate this Agreement in whole or in part, or to reduce the funding and/or level of services of this Agreement caused by such action by the federal, State and/or City governments, including, in the case of the reduction option, but not limited to, the reduction or elimination of programs, services or service components; the reduction or elimination of contract-reimbursable staff or staff-hours, and corresponding reductions in the budget of this Agreement and in the total amount payable under this Agreement. Any reduction in funds pursuant to this Section 10.02(A) shall be accompanied by an appropriate reduction in the services performed under this Agreement.</w:t>
      </w:r>
    </w:p>
    <w:p w14:paraId="60C9B669" w14:textId="77777777" w:rsidR="00D815F9" w:rsidRDefault="00D815F9" w:rsidP="00D815F9">
      <w:pPr>
        <w:pStyle w:val="LevelAFullSpacing-Spacebeforeandafter"/>
        <w:spacing w:before="0" w:after="0"/>
      </w:pPr>
    </w:p>
    <w:p w14:paraId="3567CFA2" w14:textId="77777777" w:rsidR="00D815F9" w:rsidRDefault="00D815F9" w:rsidP="00D815F9">
      <w:pPr>
        <w:pStyle w:val="LevelAFullSpacing-Spacebeforeandafter"/>
        <w:numPr>
          <w:ilvl w:val="0"/>
          <w:numId w:val="64"/>
        </w:numPr>
        <w:spacing w:before="0" w:after="0"/>
        <w:ind w:left="0" w:firstLine="720"/>
      </w:pPr>
      <w:r w:rsidRPr="00CB704B">
        <w:t xml:space="preserve">In the case of the reduction option referred to in </w:t>
      </w:r>
      <w:r>
        <w:t>Section 10.02(</w:t>
      </w:r>
      <w:r w:rsidRPr="00CB704B">
        <w:t>A</w:t>
      </w:r>
      <w:r>
        <w:t>)</w:t>
      </w:r>
      <w:r w:rsidRPr="00CB704B">
        <w:t xml:space="preserve">, above, any such reduction shall be effective as of the date set forth in a written notice thereof to </w:t>
      </w:r>
      <w:r>
        <w:t>the Contractor</w:t>
      </w:r>
      <w:r w:rsidRPr="00CB704B">
        <w:t xml:space="preserve">, which shall be not less than 30 </w:t>
      </w:r>
      <w:r>
        <w:t>D</w:t>
      </w:r>
      <w:r w:rsidRPr="00CB704B">
        <w:t>ays from the date of such notice</w:t>
      </w:r>
      <w:r>
        <w:t xml:space="preserve">. </w:t>
      </w:r>
      <w:r w:rsidRPr="00CB704B">
        <w:t xml:space="preserve">Prior to sending such notice of reduction, the Department shall advise </w:t>
      </w:r>
      <w:r>
        <w:t>the Contractor</w:t>
      </w:r>
      <w:r w:rsidRPr="00CB704B">
        <w:t xml:space="preserve"> that such option is being exercised and afford </w:t>
      </w:r>
      <w:r>
        <w:t>the Contractor</w:t>
      </w:r>
      <w:r w:rsidRPr="00CB704B">
        <w:t xml:space="preserve"> an opportunity to make within </w:t>
      </w:r>
      <w:r>
        <w:t>seven</w:t>
      </w:r>
      <w:r w:rsidRPr="00CB704B">
        <w:t xml:space="preserve"> </w:t>
      </w:r>
      <w:r>
        <w:t>D</w:t>
      </w:r>
      <w:r w:rsidRPr="00CB704B">
        <w:t xml:space="preserve">ays any suggestion(s) it may have as to which program(s), service(s), service component(s), staff or staff-hours might be reduced or eliminated, provided, however, that the Department shall not be bound to utilize any of </w:t>
      </w:r>
      <w:r>
        <w:t>the Contractor’</w:t>
      </w:r>
      <w:r w:rsidRPr="00CB704B">
        <w:t>s suggestions and that the Department shall have sole discretion as to how to effectuate the reductions.</w:t>
      </w:r>
    </w:p>
    <w:p w14:paraId="6A954C7F" w14:textId="77777777" w:rsidR="00D815F9" w:rsidRDefault="00D815F9" w:rsidP="00D815F9">
      <w:pPr>
        <w:pStyle w:val="LevelAFullSpacing-Spacebeforeandafter"/>
        <w:spacing w:before="0" w:after="0"/>
      </w:pPr>
    </w:p>
    <w:p w14:paraId="7CA48B62" w14:textId="77777777" w:rsidR="00D815F9" w:rsidRDefault="00D815F9" w:rsidP="00D815F9">
      <w:pPr>
        <w:pStyle w:val="LevelAFullSpacing-Spacebeforeandafter"/>
        <w:numPr>
          <w:ilvl w:val="0"/>
          <w:numId w:val="64"/>
        </w:numPr>
        <w:spacing w:before="0" w:after="0"/>
        <w:ind w:left="0" w:firstLine="720"/>
      </w:pPr>
      <w:r>
        <w:t>If the City reduces funding pursuant to this Section 10.02, the following provisions apply. The City shall pay for services provided in accordance with this Agreement prior to the reduction date. In addition, any obligation necessarily incurred by the Contractor on account of this Agreement prior to receipt of notice of reduction and falling due after the reduction date shall be paid by the City in accordance with the terms of this Agreement. In no event shall such obligation be construed as including any lease or other occupancy agreement, oral or written, entered into between the Contractor and its landlord.</w:t>
      </w:r>
    </w:p>
    <w:p w14:paraId="4F843A58" w14:textId="77777777" w:rsidR="00D815F9" w:rsidRDefault="00D815F9" w:rsidP="00D815F9">
      <w:pPr>
        <w:ind w:firstLine="720"/>
      </w:pPr>
    </w:p>
    <w:p w14:paraId="1EBF12AB" w14:textId="77777777" w:rsidR="00D815F9" w:rsidRDefault="00D815F9" w:rsidP="00D815F9">
      <w:pPr>
        <w:numPr>
          <w:ilvl w:val="0"/>
          <w:numId w:val="64"/>
        </w:numPr>
        <w:ind w:left="0" w:firstLine="720"/>
        <w:jc w:val="both"/>
        <w:rPr>
          <w:szCs w:val="24"/>
        </w:rPr>
      </w:pPr>
      <w:r w:rsidRPr="005E2EF7">
        <w:rPr>
          <w:szCs w:val="24"/>
        </w:rPr>
        <w:t xml:space="preserve">To the extent that the reduction in public funds is a result of the State determining that the </w:t>
      </w:r>
      <w:r>
        <w:rPr>
          <w:szCs w:val="24"/>
        </w:rPr>
        <w:t>Contractor m</w:t>
      </w:r>
      <w:r w:rsidRPr="005E2EF7">
        <w:rPr>
          <w:szCs w:val="24"/>
        </w:rPr>
        <w:t>a</w:t>
      </w:r>
      <w:r>
        <w:rPr>
          <w:szCs w:val="24"/>
        </w:rPr>
        <w:t>y</w:t>
      </w:r>
      <w:r w:rsidRPr="005E2EF7">
        <w:rPr>
          <w:szCs w:val="24"/>
        </w:rPr>
        <w:t xml:space="preserve"> receive medical assistance funds pursuant to </w:t>
      </w:r>
      <w:r w:rsidRPr="005E2EF7">
        <w:rPr>
          <w:color w:val="000000"/>
          <w:szCs w:val="24"/>
        </w:rPr>
        <w:t xml:space="preserve">title eleven of article five of the </w:t>
      </w:r>
      <w:r>
        <w:rPr>
          <w:color w:val="000000"/>
          <w:szCs w:val="24"/>
        </w:rPr>
        <w:t>S</w:t>
      </w:r>
      <w:r w:rsidRPr="005E2EF7">
        <w:rPr>
          <w:color w:val="000000"/>
          <w:szCs w:val="24"/>
        </w:rPr>
        <w:t xml:space="preserve">ocial </w:t>
      </w:r>
      <w:r>
        <w:rPr>
          <w:color w:val="000000"/>
          <w:szCs w:val="24"/>
        </w:rPr>
        <w:t>S</w:t>
      </w:r>
      <w:r w:rsidRPr="005E2EF7">
        <w:rPr>
          <w:color w:val="000000"/>
          <w:szCs w:val="24"/>
        </w:rPr>
        <w:t xml:space="preserve">ervices </w:t>
      </w:r>
      <w:r>
        <w:rPr>
          <w:color w:val="000000"/>
          <w:szCs w:val="24"/>
        </w:rPr>
        <w:t>L</w:t>
      </w:r>
      <w:r w:rsidRPr="005E2EF7">
        <w:rPr>
          <w:color w:val="000000"/>
          <w:szCs w:val="24"/>
        </w:rPr>
        <w:t xml:space="preserve">aw to fund the services contained within the scope of a program under this Agreement, then the notice and effective date provisions of this </w:t>
      </w:r>
      <w:r>
        <w:rPr>
          <w:color w:val="000000"/>
          <w:szCs w:val="24"/>
        </w:rPr>
        <w:t>S</w:t>
      </w:r>
      <w:r w:rsidRPr="005E2EF7">
        <w:rPr>
          <w:color w:val="000000"/>
          <w:szCs w:val="24"/>
        </w:rPr>
        <w:t>ection</w:t>
      </w:r>
      <w:r>
        <w:rPr>
          <w:color w:val="000000"/>
          <w:szCs w:val="24"/>
        </w:rPr>
        <w:t xml:space="preserve"> 10.02</w:t>
      </w:r>
      <w:r w:rsidRPr="005E2EF7">
        <w:rPr>
          <w:color w:val="000000"/>
          <w:szCs w:val="24"/>
        </w:rPr>
        <w:t xml:space="preserve"> shall not apply, and the Department may </w:t>
      </w:r>
      <w:r w:rsidRPr="005E2EF7">
        <w:rPr>
          <w:szCs w:val="24"/>
        </w:rPr>
        <w:t xml:space="preserve">reduce such public funds authorized under this Agreement by informing the Contractor of the amount of the reduction and revising </w:t>
      </w:r>
      <w:r>
        <w:rPr>
          <w:szCs w:val="24"/>
        </w:rPr>
        <w:t xml:space="preserve">attachments to this Agreement </w:t>
      </w:r>
      <w:r w:rsidRPr="005E2EF7">
        <w:rPr>
          <w:szCs w:val="24"/>
        </w:rPr>
        <w:t>as appropriate</w:t>
      </w:r>
      <w:r>
        <w:rPr>
          <w:szCs w:val="24"/>
        </w:rPr>
        <w:t>.</w:t>
      </w:r>
    </w:p>
    <w:p w14:paraId="233BF5A7" w14:textId="77777777" w:rsidR="00D815F9" w:rsidRDefault="00D815F9" w:rsidP="00D815F9">
      <w:pPr>
        <w:pStyle w:val="Section"/>
        <w:numPr>
          <w:ilvl w:val="0"/>
          <w:numId w:val="0"/>
        </w:numPr>
        <w:spacing w:after="0"/>
        <w:ind w:firstLine="720"/>
      </w:pPr>
    </w:p>
    <w:p w14:paraId="4E4BBEBD" w14:textId="77777777" w:rsidR="00D815F9" w:rsidRDefault="00D815F9" w:rsidP="00D815F9">
      <w:pPr>
        <w:pStyle w:val="Section"/>
        <w:numPr>
          <w:ilvl w:val="0"/>
          <w:numId w:val="0"/>
        </w:numPr>
        <w:spacing w:after="0"/>
        <w:ind w:firstLine="720"/>
      </w:pPr>
      <w:bookmarkStart w:id="310" w:name="_Toc503876025"/>
      <w:r>
        <w:t>Section 10.03  Contractor Default</w:t>
      </w:r>
      <w:bookmarkEnd w:id="303"/>
      <w:bookmarkEnd w:id="304"/>
      <w:bookmarkEnd w:id="305"/>
      <w:bookmarkEnd w:id="306"/>
      <w:bookmarkEnd w:id="307"/>
      <w:bookmarkEnd w:id="310"/>
    </w:p>
    <w:p w14:paraId="4AE145E8" w14:textId="77777777" w:rsidR="00D815F9" w:rsidRDefault="00D815F9" w:rsidP="00D815F9">
      <w:pPr>
        <w:pStyle w:val="LevelAFullSpacing-Spacebeforeandafter"/>
        <w:spacing w:before="0" w:after="0"/>
      </w:pPr>
    </w:p>
    <w:p w14:paraId="3F43A8AD" w14:textId="77777777" w:rsidR="00D815F9" w:rsidRDefault="00D815F9" w:rsidP="00D815F9">
      <w:pPr>
        <w:pStyle w:val="LevelAFullSpacing-Spacebeforeandafter"/>
        <w:numPr>
          <w:ilvl w:val="0"/>
          <w:numId w:val="81"/>
        </w:numPr>
        <w:spacing w:before="0" w:after="0"/>
        <w:ind w:left="0" w:firstLine="720"/>
      </w:pPr>
      <w:r>
        <w:t>The City shall have the right to declare the Contractor in default:</w:t>
      </w:r>
    </w:p>
    <w:p w14:paraId="21AAD50F" w14:textId="77777777" w:rsidR="00D815F9" w:rsidRDefault="00D815F9" w:rsidP="00D815F9">
      <w:pPr>
        <w:pStyle w:val="Level1Fullspacing"/>
        <w:spacing w:before="0" w:after="0"/>
      </w:pPr>
    </w:p>
    <w:p w14:paraId="31BC5C9E" w14:textId="77777777" w:rsidR="00D815F9" w:rsidRDefault="00D815F9" w:rsidP="00D815F9">
      <w:pPr>
        <w:pStyle w:val="Level1Fullspacing"/>
        <w:numPr>
          <w:ilvl w:val="0"/>
          <w:numId w:val="82"/>
        </w:numPr>
        <w:spacing w:before="0" w:after="0"/>
        <w:ind w:left="720" w:firstLine="720"/>
      </w:pPr>
      <w:r>
        <w:t>Upon a breach by the Contractor of a material term or condition of this Agreement, including unsatisfactory performance of the services;</w:t>
      </w:r>
    </w:p>
    <w:p w14:paraId="2239EDC5" w14:textId="77777777" w:rsidR="00D815F9" w:rsidRDefault="00D815F9" w:rsidP="00D815F9">
      <w:pPr>
        <w:pStyle w:val="Level1Fullspacing"/>
        <w:spacing w:before="0" w:after="0"/>
      </w:pPr>
    </w:p>
    <w:p w14:paraId="23636646" w14:textId="77777777" w:rsidR="00D815F9" w:rsidRDefault="00D815F9" w:rsidP="00D815F9">
      <w:pPr>
        <w:pStyle w:val="Level1Fullspacing"/>
        <w:numPr>
          <w:ilvl w:val="0"/>
          <w:numId w:val="82"/>
        </w:numPr>
        <w:spacing w:before="0" w:after="0"/>
        <w:ind w:left="720" w:firstLine="720"/>
      </w:pPr>
      <w:r>
        <w:t>Upon insolvency or the commencement of any proceeding by or against the Contractor, either voluntarily or involuntarily, under the Bankruptcy Code or relating to the insolvency, receivership, liquidation, or composition of the Contractor for the benefit of creditors;</w:t>
      </w:r>
    </w:p>
    <w:p w14:paraId="37575EC0" w14:textId="77777777" w:rsidR="00D815F9" w:rsidRDefault="00D815F9" w:rsidP="00D815F9">
      <w:pPr>
        <w:pStyle w:val="Level1Fullspacing"/>
        <w:spacing w:before="0" w:after="0"/>
      </w:pPr>
    </w:p>
    <w:p w14:paraId="2DDAC4FE" w14:textId="77777777" w:rsidR="00D815F9" w:rsidRDefault="00D815F9" w:rsidP="00D815F9">
      <w:pPr>
        <w:pStyle w:val="Level1Fullspacing"/>
        <w:numPr>
          <w:ilvl w:val="0"/>
          <w:numId w:val="82"/>
        </w:numPr>
        <w:spacing w:before="0" w:after="0"/>
        <w:ind w:left="720" w:firstLine="720"/>
      </w:pPr>
      <w:r>
        <w:t>If the Contractor refuses or fails to proceed with the services under the Agreement when and as directed by the Commissioner;</w:t>
      </w:r>
    </w:p>
    <w:p w14:paraId="3CC40490" w14:textId="77777777" w:rsidR="00D815F9" w:rsidRDefault="00D815F9" w:rsidP="00D815F9">
      <w:pPr>
        <w:pStyle w:val="Level1Fullspacing"/>
        <w:spacing w:before="0" w:after="0"/>
        <w:rPr>
          <w:szCs w:val="24"/>
        </w:rPr>
      </w:pPr>
    </w:p>
    <w:p w14:paraId="46EFDC4F" w14:textId="77777777" w:rsidR="00D815F9" w:rsidRDefault="00D815F9" w:rsidP="00D815F9">
      <w:pPr>
        <w:pStyle w:val="Level1Fullspacing"/>
        <w:numPr>
          <w:ilvl w:val="0"/>
          <w:numId w:val="82"/>
        </w:numPr>
        <w:spacing w:before="0" w:after="0"/>
        <w:ind w:left="720" w:firstLine="720"/>
      </w:pPr>
      <w:bookmarkStart w:id="311" w:name="top"/>
      <w:r>
        <w:rPr>
          <w:szCs w:val="24"/>
        </w:rPr>
        <w:t xml:space="preserve">If </w:t>
      </w:r>
      <w:r>
        <w:t>the Contractor</w:t>
      </w:r>
      <w:r w:rsidRPr="00CB704B">
        <w:t xml:space="preserve"> or any of its officers, directors, partners, five percent</w:t>
      </w:r>
      <w:r>
        <w:t xml:space="preserve"> </w:t>
      </w:r>
      <w:r w:rsidRPr="00CB704B">
        <w:t>or greater shareholders, principals, or other employee or person substantially involved in its activities are indicted or convicted after execution of the Agreement under any state or federal law of any of the following:</w:t>
      </w:r>
    </w:p>
    <w:p w14:paraId="7AE38DED" w14:textId="77777777" w:rsidR="00D815F9" w:rsidRDefault="00D815F9" w:rsidP="00D815F9">
      <w:pPr>
        <w:pStyle w:val="LevelaFullSpacing"/>
        <w:spacing w:before="0" w:after="0"/>
        <w:rPr>
          <w:szCs w:val="24"/>
        </w:rPr>
      </w:pPr>
    </w:p>
    <w:p w14:paraId="06C8A507" w14:textId="77777777" w:rsidR="00D815F9" w:rsidRDefault="00D815F9" w:rsidP="00D815F9">
      <w:pPr>
        <w:pStyle w:val="LevelaFullSpacing"/>
        <w:numPr>
          <w:ilvl w:val="7"/>
          <w:numId w:val="22"/>
        </w:numPr>
        <w:spacing w:before="0" w:after="0"/>
        <w:ind w:left="1440" w:firstLine="360"/>
        <w:rPr>
          <w:szCs w:val="24"/>
        </w:rPr>
      </w:pPr>
      <w:r>
        <w:rPr>
          <w:szCs w:val="24"/>
        </w:rPr>
        <w:t>a criminal offense incident to obtaining or attempting to obtain or performing a public or private contract;</w:t>
      </w:r>
    </w:p>
    <w:p w14:paraId="5A6FAE9F" w14:textId="77777777" w:rsidR="00D815F9" w:rsidRDefault="00D815F9" w:rsidP="00D815F9">
      <w:pPr>
        <w:pStyle w:val="LevelaFullSpacing"/>
        <w:spacing w:before="0" w:after="0"/>
        <w:ind w:firstLine="360"/>
        <w:rPr>
          <w:szCs w:val="24"/>
        </w:rPr>
      </w:pPr>
    </w:p>
    <w:p w14:paraId="098AE2A1" w14:textId="77777777" w:rsidR="00D815F9" w:rsidRDefault="00D815F9" w:rsidP="00D815F9">
      <w:pPr>
        <w:pStyle w:val="LevelaFullSpacing"/>
        <w:numPr>
          <w:ilvl w:val="1"/>
          <w:numId w:val="22"/>
        </w:numPr>
        <w:spacing w:before="0" w:after="0"/>
        <w:ind w:firstLine="360"/>
        <w:rPr>
          <w:szCs w:val="24"/>
        </w:rPr>
      </w:pPr>
      <w:r>
        <w:rPr>
          <w:szCs w:val="24"/>
        </w:rPr>
        <w:t>fraud, embezzlement, theft, bribery, forgery, falsification, or destruction of records, or receiving stolen property;</w:t>
      </w:r>
    </w:p>
    <w:p w14:paraId="3024FE4D" w14:textId="77777777" w:rsidR="00D815F9" w:rsidRDefault="00D815F9" w:rsidP="00D815F9">
      <w:pPr>
        <w:pStyle w:val="LevelaFullSpacing"/>
        <w:spacing w:before="0" w:after="0"/>
        <w:ind w:firstLine="360"/>
        <w:rPr>
          <w:szCs w:val="24"/>
        </w:rPr>
      </w:pPr>
    </w:p>
    <w:p w14:paraId="163C9236" w14:textId="77777777" w:rsidR="00D815F9" w:rsidRDefault="00D815F9" w:rsidP="00D815F9">
      <w:pPr>
        <w:pStyle w:val="LevelaFullSpacing"/>
        <w:numPr>
          <w:ilvl w:val="1"/>
          <w:numId w:val="22"/>
        </w:numPr>
        <w:spacing w:before="0" w:after="0"/>
        <w:ind w:firstLine="360"/>
        <w:rPr>
          <w:szCs w:val="24"/>
        </w:rPr>
      </w:pPr>
      <w:r>
        <w:rPr>
          <w:szCs w:val="24"/>
        </w:rPr>
        <w:t>a criminal violation of any state or federal antitrust law;</w:t>
      </w:r>
    </w:p>
    <w:p w14:paraId="2CC1EAF9" w14:textId="77777777" w:rsidR="00D815F9" w:rsidRDefault="00D815F9" w:rsidP="00D815F9">
      <w:pPr>
        <w:pStyle w:val="LevelaFullSpacing"/>
        <w:spacing w:before="0" w:after="0"/>
        <w:ind w:firstLine="360"/>
        <w:rPr>
          <w:szCs w:val="24"/>
        </w:rPr>
      </w:pPr>
    </w:p>
    <w:p w14:paraId="266025A1" w14:textId="77777777" w:rsidR="00D815F9" w:rsidRDefault="00D815F9" w:rsidP="00D815F9">
      <w:pPr>
        <w:pStyle w:val="LevelaFullSpacing"/>
        <w:numPr>
          <w:ilvl w:val="1"/>
          <w:numId w:val="22"/>
        </w:numPr>
        <w:spacing w:before="0" w:after="0"/>
        <w:ind w:firstLine="360"/>
        <w:rPr>
          <w:szCs w:val="24"/>
        </w:rPr>
      </w:pPr>
      <w:r>
        <w:rPr>
          <w:szCs w:val="24"/>
        </w:rPr>
        <w:t>violation of the Racketeer Influence and Corrupt Organization Act, 18 U.S.C. § 1961 et seq., or the Mail Fraud Act, 18 U.S.C. § 1341 et seq., for acts in connection with the submission of bids or proposals for a public or private contract;</w:t>
      </w:r>
    </w:p>
    <w:p w14:paraId="51905CCA" w14:textId="77777777" w:rsidR="00D815F9" w:rsidRDefault="00D815F9" w:rsidP="00D815F9">
      <w:pPr>
        <w:pStyle w:val="LevelaFullSpacing"/>
        <w:numPr>
          <w:ilvl w:val="1"/>
          <w:numId w:val="22"/>
        </w:numPr>
        <w:spacing w:before="0" w:after="0"/>
        <w:ind w:firstLine="360"/>
        <w:rPr>
          <w:szCs w:val="24"/>
        </w:rPr>
      </w:pPr>
      <w:r>
        <w:rPr>
          <w:szCs w:val="24"/>
        </w:rPr>
        <w:t>conspiracy to commit any act or omission that would constitute grounds for conviction or liability under any statute described in subparagraph (d) above; or</w:t>
      </w:r>
    </w:p>
    <w:p w14:paraId="2A44A047" w14:textId="77777777" w:rsidR="00D815F9" w:rsidRDefault="00D815F9" w:rsidP="00D815F9">
      <w:pPr>
        <w:pStyle w:val="LevelaFullSpacing"/>
        <w:spacing w:before="0" w:after="0"/>
        <w:ind w:firstLine="360"/>
        <w:rPr>
          <w:szCs w:val="24"/>
        </w:rPr>
      </w:pPr>
    </w:p>
    <w:p w14:paraId="25C5970A" w14:textId="77777777" w:rsidR="00D815F9" w:rsidRDefault="00D815F9" w:rsidP="00D815F9">
      <w:pPr>
        <w:pStyle w:val="LevelaFullSpacing"/>
        <w:numPr>
          <w:ilvl w:val="1"/>
          <w:numId w:val="22"/>
        </w:numPr>
        <w:spacing w:before="0" w:after="0"/>
        <w:ind w:firstLine="360"/>
        <w:rPr>
          <w:szCs w:val="24"/>
        </w:rPr>
      </w:pPr>
      <w:r>
        <w:rPr>
          <w:szCs w:val="24"/>
        </w:rPr>
        <w:t>an offense indicating a lack of business integrity that seriously and directly affects responsibility as a City vendor.</w:t>
      </w:r>
    </w:p>
    <w:p w14:paraId="28402CE8" w14:textId="77777777" w:rsidR="00D815F9" w:rsidRDefault="00D815F9" w:rsidP="00D815F9">
      <w:pPr>
        <w:pStyle w:val="Level1Fullspacing"/>
        <w:spacing w:before="0" w:after="0"/>
      </w:pPr>
    </w:p>
    <w:p w14:paraId="410784B1" w14:textId="77777777" w:rsidR="00D815F9" w:rsidRPr="00CB704B" w:rsidRDefault="00D815F9" w:rsidP="00D815F9">
      <w:pPr>
        <w:pStyle w:val="Level1Fullspacing"/>
        <w:spacing w:before="0" w:after="0"/>
      </w:pPr>
      <w:r w:rsidRPr="00CB704B">
        <w:t>5.</w:t>
      </w:r>
      <w:r w:rsidRPr="00CB704B">
        <w:tab/>
      </w:r>
      <w:r>
        <w:rPr>
          <w:szCs w:val="24"/>
        </w:rPr>
        <w:t xml:space="preserve">If </w:t>
      </w:r>
      <w:r>
        <w:t>the Contractor</w:t>
      </w:r>
      <w:r w:rsidRPr="00CB704B">
        <w:t xml:space="preserve"> or any of its officers, directors, partners, five percent or greater shareholders, principals, or other employee or person substantially involved in its activities are subject to a judgment of civil liability under any state or federal antitrust law for acts or omissions in connection with the submission of bids or proposals for a public or private contract; or</w:t>
      </w:r>
    </w:p>
    <w:p w14:paraId="587A4DEB" w14:textId="77777777" w:rsidR="00D815F9" w:rsidRDefault="00D815F9" w:rsidP="00D815F9">
      <w:pPr>
        <w:pStyle w:val="Level1Fullspacing"/>
        <w:spacing w:before="0" w:after="0"/>
      </w:pPr>
    </w:p>
    <w:p w14:paraId="670C257B" w14:textId="77777777" w:rsidR="00D815F9" w:rsidRPr="00CB704B" w:rsidRDefault="00D815F9" w:rsidP="00D815F9">
      <w:pPr>
        <w:pStyle w:val="Level1Fullspacing"/>
        <w:spacing w:before="0" w:after="0"/>
      </w:pPr>
      <w:r w:rsidRPr="00CB704B">
        <w:t>6.</w:t>
      </w:r>
      <w:r w:rsidRPr="00CB704B">
        <w:tab/>
      </w:r>
      <w:r>
        <w:rPr>
          <w:szCs w:val="24"/>
        </w:rPr>
        <w:t xml:space="preserve">If </w:t>
      </w:r>
      <w:r>
        <w:t>the Contractor</w:t>
      </w:r>
      <w:r w:rsidRPr="00CB704B">
        <w:t xml:space="preserve"> or any of its officers, directors, partners, five percent or greater shareholders, principals, or other employee or person substantially involved in its activities makes or causes to be made any false, deceptive, or fraudulent material statement, or fail to make a required material statement in any bid, proposal, or application for City or other government work.</w:t>
      </w:r>
    </w:p>
    <w:bookmarkEnd w:id="311"/>
    <w:p w14:paraId="5806DC37" w14:textId="77777777" w:rsidR="00D815F9" w:rsidRDefault="00D815F9" w:rsidP="00D815F9">
      <w:pPr>
        <w:pStyle w:val="LevelAFullSpacing-Spacebeforeandafter"/>
        <w:spacing w:before="0" w:after="0"/>
      </w:pPr>
    </w:p>
    <w:p w14:paraId="1A3AFF7A" w14:textId="77777777" w:rsidR="00D815F9" w:rsidRDefault="00D815F9" w:rsidP="00D815F9">
      <w:pPr>
        <w:pStyle w:val="LevelAFullSpacing-Spacebeforeandafter"/>
        <w:numPr>
          <w:ilvl w:val="0"/>
          <w:numId w:val="81"/>
        </w:numPr>
        <w:spacing w:before="0" w:after="0"/>
        <w:ind w:left="0" w:firstLine="720"/>
      </w:pPr>
      <w:r>
        <w:t>The right to declare the Contractor in default shall be exercised by sending the Contractor a written notice of the conditions of default, signed by the Commissioner, setting forth the ground or grounds upon which such default is declared (“Notice to Cure”). The Contractor shall have ten Days from receipt of the Notice to Cure or any longer period that is set forth in the Notice to Cure to cure the default. The Commissioner may temporarily suspend services under the Agreement pending the outcome of the default proceedings pursuant to this Section 10.03.</w:t>
      </w:r>
    </w:p>
    <w:p w14:paraId="6467A876" w14:textId="77777777" w:rsidR="00D815F9" w:rsidRDefault="00D815F9" w:rsidP="00D815F9">
      <w:pPr>
        <w:pStyle w:val="LevelAFullSpacing-Spacebeforeandafter"/>
        <w:spacing w:before="0" w:after="0"/>
      </w:pPr>
    </w:p>
    <w:p w14:paraId="77B69918" w14:textId="77777777" w:rsidR="00D815F9" w:rsidRDefault="00D815F9" w:rsidP="00D815F9">
      <w:pPr>
        <w:pStyle w:val="LevelAFullSpacing-Spacebeforeandafter"/>
        <w:numPr>
          <w:ilvl w:val="0"/>
          <w:numId w:val="81"/>
        </w:numPr>
        <w:spacing w:before="0" w:after="0"/>
        <w:ind w:left="0" w:firstLine="720"/>
      </w:pPr>
      <w:r>
        <w:t>If the conditions set forth in the Notice to Cure are not cured within the period set forth in the Notice to Cure, the Commissioner may declare the Contractor in default pursuant to this Section 10.03. Before the Commissioner may exercise his or her right to declare the Contractor in default, the Commissioner shall give the Contractor an opportunity to be heard upon not less than five business days’ notice. The Commissioner may, in his or her discretion, provide for such opportunity to be in writing or in person. Such opportunity to be heard shall not occur prior to the end of the cure period but notice of such opportunity to be heard may be given prior to the end of the cure period and may be given contemporaneously with the Notice to Cure.</w:t>
      </w:r>
    </w:p>
    <w:p w14:paraId="331C32F1" w14:textId="77777777" w:rsidR="00D815F9" w:rsidRDefault="00D815F9" w:rsidP="00D815F9">
      <w:pPr>
        <w:pStyle w:val="LevelAFullSpacing-Spacebeforeandafter"/>
        <w:spacing w:before="0" w:after="0"/>
      </w:pPr>
    </w:p>
    <w:p w14:paraId="5BDB1FE4" w14:textId="77777777" w:rsidR="00D815F9" w:rsidRDefault="00D815F9" w:rsidP="00D815F9">
      <w:pPr>
        <w:pStyle w:val="LevelAFullSpacing-Spacebeforeandafter"/>
        <w:numPr>
          <w:ilvl w:val="0"/>
          <w:numId w:val="81"/>
        </w:numPr>
        <w:spacing w:before="0" w:after="0"/>
        <w:ind w:left="0" w:firstLine="720"/>
      </w:pPr>
      <w:r>
        <w:t>After the opportunity to be heard, the Commissioner may terminate the Agreement, in whole or in part, upon finding the Contractor in default pursuant to this Section 10.03, in accordance with the provisions of Section 10.05.</w:t>
      </w:r>
    </w:p>
    <w:p w14:paraId="00634D97" w14:textId="77777777" w:rsidR="00D815F9" w:rsidRDefault="00D815F9" w:rsidP="00D815F9">
      <w:pPr>
        <w:pStyle w:val="LevelAFullSpacing-Spacebeforeandafter"/>
        <w:spacing w:before="0" w:after="0"/>
      </w:pPr>
    </w:p>
    <w:p w14:paraId="7CA45293" w14:textId="77777777" w:rsidR="00D815F9" w:rsidRDefault="00D815F9" w:rsidP="00D815F9">
      <w:pPr>
        <w:pStyle w:val="LevelAFullSpacing-Spacebeforeandafter"/>
        <w:numPr>
          <w:ilvl w:val="0"/>
          <w:numId w:val="81"/>
        </w:numPr>
        <w:spacing w:before="0" w:after="0"/>
        <w:ind w:left="0" w:firstLine="720"/>
      </w:pPr>
      <w:r>
        <w:t>The Commissioner, after declaring the Contractor in default, may have the services under the Agreement completed by such means and in such manner, by contract with or without public letting, or otherwise, as he or she may deem advisable in accordance with applicable PPB Rules. After such completion, the Commissioner shall certify the expense incurred in such completion, which shall include the cost of re-letting. Should the expense of such completion, as certified by the Commissioner, exceed the total sum which would have been payable under the Agreement if it had been completed by the Contractor, any excess shall be promptly paid by the Contractor upon demand by the City. The excess expense of such completion, including any and all related and incidental costs, as so certified by the Commissioner, and any liquidated damages assessed against the Contractor, may be charged against and deducted out of monies earned by the Contractor.</w:t>
      </w:r>
    </w:p>
    <w:p w14:paraId="4700BE80" w14:textId="77777777" w:rsidR="00D815F9" w:rsidRDefault="00D815F9" w:rsidP="00D815F9">
      <w:pPr>
        <w:pStyle w:val="Section"/>
        <w:numPr>
          <w:ilvl w:val="0"/>
          <w:numId w:val="0"/>
        </w:numPr>
        <w:spacing w:after="0"/>
        <w:ind w:firstLine="720"/>
      </w:pPr>
      <w:bookmarkStart w:id="312" w:name="_Toc518983326"/>
      <w:bookmarkStart w:id="313" w:name="_Toc522960012"/>
      <w:bookmarkStart w:id="314" w:name="_Toc523041729"/>
      <w:bookmarkStart w:id="315" w:name="_Toc523222484"/>
    </w:p>
    <w:p w14:paraId="02990859" w14:textId="77777777" w:rsidR="00D815F9" w:rsidRDefault="00D815F9" w:rsidP="00D815F9">
      <w:pPr>
        <w:pStyle w:val="Section"/>
        <w:numPr>
          <w:ilvl w:val="0"/>
          <w:numId w:val="0"/>
        </w:numPr>
        <w:spacing w:after="0"/>
        <w:ind w:firstLine="720"/>
      </w:pPr>
      <w:bookmarkStart w:id="316" w:name="_Toc503876026"/>
      <w:r>
        <w:t>Section 10.04  Force Majeure</w:t>
      </w:r>
      <w:bookmarkEnd w:id="308"/>
      <w:bookmarkEnd w:id="312"/>
      <w:bookmarkEnd w:id="313"/>
      <w:bookmarkEnd w:id="314"/>
      <w:bookmarkEnd w:id="315"/>
      <w:bookmarkEnd w:id="316"/>
    </w:p>
    <w:p w14:paraId="43E1FBA0" w14:textId="77777777" w:rsidR="00D815F9" w:rsidRDefault="00D815F9" w:rsidP="00D815F9">
      <w:pPr>
        <w:pStyle w:val="LevelAFullSpacing-Spacebeforeandafter"/>
        <w:spacing w:before="0" w:after="0"/>
      </w:pPr>
    </w:p>
    <w:p w14:paraId="4F7EF2EE" w14:textId="77777777" w:rsidR="00D815F9" w:rsidRDefault="00D815F9" w:rsidP="00D815F9">
      <w:pPr>
        <w:pStyle w:val="LevelAFullSpacing-Spacebeforeandafter"/>
        <w:numPr>
          <w:ilvl w:val="0"/>
          <w:numId w:val="80"/>
        </w:numPr>
        <w:spacing w:before="0" w:after="0"/>
        <w:ind w:left="0" w:firstLine="720"/>
      </w:pPr>
      <w:r>
        <w:t>For purposes of this Agreement, a force majeure event is an act or event beyond the control and without any fault or negligence of the Contractor (“Force Majeure Event”). Such events may include, but are not limited to, fire, flood, earthquake, storm or other natural disaster, civil commotion, war, terrorism, riot, and labor disputes not brought about by any act or omission of the Contractor.</w:t>
      </w:r>
    </w:p>
    <w:p w14:paraId="543A8215" w14:textId="77777777" w:rsidR="00D815F9" w:rsidRDefault="00D815F9" w:rsidP="00D815F9">
      <w:pPr>
        <w:pStyle w:val="LevelAFullSpacing-Spacebeforeandafter"/>
        <w:spacing w:before="0" w:after="0"/>
      </w:pPr>
    </w:p>
    <w:p w14:paraId="639D2F80" w14:textId="77777777" w:rsidR="00D815F9" w:rsidRDefault="00D815F9" w:rsidP="00D815F9">
      <w:pPr>
        <w:pStyle w:val="LevelAFullSpacing-Spacebeforeandafter"/>
        <w:numPr>
          <w:ilvl w:val="0"/>
          <w:numId w:val="80"/>
        </w:numPr>
        <w:spacing w:before="0" w:after="0"/>
        <w:ind w:left="0" w:firstLine="720"/>
      </w:pPr>
      <w:r>
        <w:t>In the event the Contractor cannot comply with the terms of the Agreement (including any failure by the Contractor to make progress in the performance of the services) because of a Force Majeure Event, then the Contractor may ask the Commissioner to excuse the nonperformance and/or terminate the Agreement. If the Commissioner, in his or her reasonable discretion, determines that the Contractor cannot comply with the terms of the Agreement because of a Force Majeure Event, then the Commissioner shall excuse the nonperformance and may terminate the Agreement. Such a termination shall be deemed to be without cause.</w:t>
      </w:r>
    </w:p>
    <w:p w14:paraId="20343378" w14:textId="77777777" w:rsidR="00D815F9" w:rsidRDefault="00D815F9" w:rsidP="00D815F9">
      <w:pPr>
        <w:pStyle w:val="LevelAFullSpacing-Spacebeforeandafter"/>
        <w:spacing w:before="0" w:after="0"/>
        <w:ind w:left="720" w:firstLine="0"/>
      </w:pPr>
    </w:p>
    <w:p w14:paraId="0DA740A3" w14:textId="77777777" w:rsidR="00D815F9" w:rsidRDefault="00D815F9" w:rsidP="00D815F9">
      <w:pPr>
        <w:pStyle w:val="LevelAFullSpacing-Spacebeforeandafter"/>
        <w:numPr>
          <w:ilvl w:val="0"/>
          <w:numId w:val="80"/>
        </w:numPr>
        <w:spacing w:before="0" w:after="0"/>
        <w:ind w:left="0" w:firstLine="720"/>
      </w:pPr>
      <w:r>
        <w:t>If the City terminates the Agreement pursuant to this Section 10.04, the following provisions apply. The City shall not incur or pay any further obligation pursuant to this Agreement beyond the termination date. The City shall pay for services provided in accordance with this Agreement prior to the termination date. Any obligation necessarily incurred by the Contractor on account of this Agreement prior to receipt of notice of termination and falling due after the termination date shall be paid by the City in accordance with the terms of this Agreement. In no event shall such obligation be construed as including any lease or other occupancy agreement, oral or written, entered into between the Contractor and its landlord.</w:t>
      </w:r>
    </w:p>
    <w:p w14:paraId="64676FF9" w14:textId="77777777" w:rsidR="00D815F9" w:rsidRDefault="00D815F9" w:rsidP="00D815F9">
      <w:pPr>
        <w:pStyle w:val="Section"/>
        <w:numPr>
          <w:ilvl w:val="0"/>
          <w:numId w:val="0"/>
        </w:numPr>
        <w:spacing w:after="0"/>
        <w:ind w:firstLine="720"/>
      </w:pPr>
      <w:bookmarkStart w:id="317" w:name="_Toc468851979"/>
      <w:bookmarkStart w:id="318" w:name="_Toc518983327"/>
      <w:bookmarkStart w:id="319" w:name="_Toc522960013"/>
      <w:bookmarkStart w:id="320" w:name="_Toc523041730"/>
      <w:bookmarkStart w:id="321" w:name="_Toc523222485"/>
    </w:p>
    <w:p w14:paraId="6F3F9D96" w14:textId="77777777" w:rsidR="00D815F9" w:rsidRDefault="00D815F9" w:rsidP="00D815F9">
      <w:pPr>
        <w:pStyle w:val="Section"/>
        <w:numPr>
          <w:ilvl w:val="0"/>
          <w:numId w:val="0"/>
        </w:numPr>
        <w:spacing w:after="0"/>
        <w:ind w:firstLine="720"/>
      </w:pPr>
      <w:bookmarkStart w:id="322" w:name="_Toc503876027"/>
      <w:r>
        <w:t>Section 10.05  Procedures for Termination</w:t>
      </w:r>
      <w:bookmarkEnd w:id="317"/>
      <w:bookmarkEnd w:id="318"/>
      <w:bookmarkEnd w:id="319"/>
      <w:bookmarkEnd w:id="320"/>
      <w:bookmarkEnd w:id="321"/>
      <w:bookmarkEnd w:id="322"/>
    </w:p>
    <w:p w14:paraId="768D868A" w14:textId="77777777" w:rsidR="00D815F9" w:rsidRDefault="00D815F9" w:rsidP="00D815F9">
      <w:pPr>
        <w:pStyle w:val="LevelAFullSpacing-Spacebeforeandafter"/>
        <w:spacing w:before="0" w:after="0"/>
      </w:pPr>
    </w:p>
    <w:p w14:paraId="2E6F507F" w14:textId="77777777" w:rsidR="00D815F9" w:rsidRDefault="00D815F9" w:rsidP="00D815F9">
      <w:pPr>
        <w:pStyle w:val="LevelAFullSpacing-Spacebeforeandafter"/>
        <w:numPr>
          <w:ilvl w:val="0"/>
          <w:numId w:val="78"/>
        </w:numPr>
        <w:spacing w:before="0" w:after="0"/>
        <w:ind w:left="0" w:firstLine="720"/>
      </w:pPr>
      <w:r>
        <w:t>The Department and/or the City shall give the Contractor written notice of any termination of this Agreement. Such notice shall specify the applicable provision(s) under which the Agreement is terminated and the effective date of the termination. Except as otherwise provided in this Agreement, the notice shall comply with the provisions of this Section 10.05 and Section 14.04. For termination without cause, the effective date of the termination shall not be less than ten Days from the date the notice is personally delivered, or 15 Days from the date the notice is either sent by certified mail, return receipt requested, delivered by overnight or same day courier service in a properly addressed envelope with confirmation, or sent by email and, unless the receipt of the email is acknowledged by the recipient by email, deposited in a post office box regularly maintained by the United States Postal Service in a properly addressed postage pre-paid envelope. In the case of termination for default, the effective date of the termination shall be as set forth above for a termination without cause or such earlier date as the Commissioner may determine. If the City terminates the Agreement in part, the Contractor shall continue the performance of the Agreement to the extent not terminated.</w:t>
      </w:r>
    </w:p>
    <w:p w14:paraId="7F6FF56B" w14:textId="77777777" w:rsidR="00D815F9" w:rsidRDefault="00D815F9" w:rsidP="00D815F9">
      <w:pPr>
        <w:pStyle w:val="LevelAFullSpacing-Spacebeforeandafter"/>
        <w:spacing w:before="0" w:after="0"/>
      </w:pPr>
    </w:p>
    <w:p w14:paraId="05270F8C" w14:textId="77777777" w:rsidR="00D815F9" w:rsidRDefault="00D815F9" w:rsidP="00D815F9">
      <w:pPr>
        <w:pStyle w:val="LevelAFullSpacing-Spacebeforeandafter"/>
        <w:numPr>
          <w:ilvl w:val="0"/>
          <w:numId w:val="78"/>
        </w:numPr>
        <w:spacing w:before="0" w:after="0"/>
        <w:ind w:left="0" w:firstLine="720"/>
      </w:pPr>
      <w:r>
        <w:t>Upon termination or expiration of this Agreement, the Contractor shall comply with the City close-out procedures, including but not limited to:</w:t>
      </w:r>
    </w:p>
    <w:p w14:paraId="468C2322" w14:textId="77777777" w:rsidR="00D815F9" w:rsidRDefault="00D815F9" w:rsidP="00D815F9">
      <w:pPr>
        <w:pStyle w:val="Level1Fullspacing"/>
        <w:spacing w:before="0" w:after="0"/>
      </w:pPr>
    </w:p>
    <w:p w14:paraId="092CAED0" w14:textId="77777777" w:rsidR="00D815F9" w:rsidRDefault="00D815F9" w:rsidP="00D815F9">
      <w:pPr>
        <w:pStyle w:val="Level1Fullspacing"/>
        <w:numPr>
          <w:ilvl w:val="0"/>
          <w:numId w:val="79"/>
        </w:numPr>
        <w:spacing w:before="0" w:after="0"/>
        <w:ind w:left="720" w:firstLine="720"/>
      </w:pPr>
      <w:r>
        <w:t>Accounting for and refunding to the Department, within 45 Days, any unexpended funds which have been advanced to the Contractor pursuant to this Agreement;</w:t>
      </w:r>
    </w:p>
    <w:p w14:paraId="123B24C7" w14:textId="77777777" w:rsidR="00D815F9" w:rsidRDefault="00D815F9" w:rsidP="00D815F9">
      <w:pPr>
        <w:pStyle w:val="Level1Fullspacing"/>
        <w:spacing w:before="0" w:after="0"/>
      </w:pPr>
    </w:p>
    <w:p w14:paraId="01FE9726" w14:textId="77777777" w:rsidR="00D815F9" w:rsidRDefault="00D815F9" w:rsidP="00D815F9">
      <w:pPr>
        <w:pStyle w:val="Level1Fullspacing"/>
        <w:numPr>
          <w:ilvl w:val="0"/>
          <w:numId w:val="79"/>
        </w:numPr>
        <w:spacing w:before="0" w:after="0"/>
        <w:ind w:left="720" w:firstLine="720"/>
      </w:pPr>
      <w:r>
        <w:t>Furnishing within 45 Days an inventory to the Department of all equipment, appurtenances and property purchased through or provided under this Agreement and carrying out any Department or City directive concerning the disposition of such equipment, appurtenances and property;</w:t>
      </w:r>
    </w:p>
    <w:p w14:paraId="1EF950C4" w14:textId="77777777" w:rsidR="00D815F9" w:rsidRDefault="00D815F9" w:rsidP="00D815F9">
      <w:pPr>
        <w:pStyle w:val="Level1Fullspacing"/>
        <w:spacing w:before="0" w:after="0"/>
      </w:pPr>
    </w:p>
    <w:p w14:paraId="5D9C3F61" w14:textId="77777777" w:rsidR="00D815F9" w:rsidRDefault="00D815F9" w:rsidP="00D815F9">
      <w:pPr>
        <w:pStyle w:val="Level1Fullspacing"/>
        <w:numPr>
          <w:ilvl w:val="0"/>
          <w:numId w:val="79"/>
        </w:numPr>
        <w:spacing w:before="0" w:after="0"/>
        <w:ind w:left="720" w:firstLine="720"/>
      </w:pPr>
      <w:r>
        <w:t>Turning over to the Department or its designees all books, records, documents and material specifically relating to this Agreement that the Department has requested be turned over;</w:t>
      </w:r>
    </w:p>
    <w:p w14:paraId="4E38445A" w14:textId="77777777" w:rsidR="00D815F9" w:rsidRDefault="00D815F9" w:rsidP="00D815F9">
      <w:pPr>
        <w:pStyle w:val="Level1Fullspacing"/>
        <w:spacing w:before="0" w:after="0"/>
      </w:pPr>
    </w:p>
    <w:p w14:paraId="5FA321E9" w14:textId="77777777" w:rsidR="00D815F9" w:rsidRDefault="00D815F9" w:rsidP="00D815F9">
      <w:pPr>
        <w:pStyle w:val="Level1Fullspacing"/>
        <w:numPr>
          <w:ilvl w:val="0"/>
          <w:numId w:val="79"/>
        </w:numPr>
        <w:spacing w:before="0" w:after="0"/>
        <w:ind w:left="720" w:firstLine="720"/>
      </w:pPr>
      <w:r>
        <w:t>Submitting to the Department, within 45 days, the most recent certified independent agency-wide audit report; and</w:t>
      </w:r>
    </w:p>
    <w:p w14:paraId="1058D318" w14:textId="77777777" w:rsidR="00D815F9" w:rsidRDefault="00D815F9" w:rsidP="00D815F9">
      <w:pPr>
        <w:pStyle w:val="Level1Fullspacing"/>
        <w:spacing w:before="0" w:after="0"/>
      </w:pPr>
    </w:p>
    <w:p w14:paraId="3AA70554" w14:textId="77777777" w:rsidR="00D815F9" w:rsidRDefault="00D815F9" w:rsidP="00D815F9">
      <w:pPr>
        <w:pStyle w:val="Level1Fullspacing"/>
        <w:numPr>
          <w:ilvl w:val="0"/>
          <w:numId w:val="79"/>
        </w:numPr>
        <w:spacing w:before="0" w:after="0"/>
        <w:ind w:left="720" w:firstLine="720"/>
      </w:pPr>
      <w:r>
        <w:t>Providing reasonable assistance to the Department in the transition, if any, to a new contractor.</w:t>
      </w:r>
    </w:p>
    <w:p w14:paraId="3484378A" w14:textId="77777777" w:rsidR="00D815F9" w:rsidRDefault="00D815F9" w:rsidP="00D815F9">
      <w:pPr>
        <w:pStyle w:val="Section"/>
        <w:numPr>
          <w:ilvl w:val="0"/>
          <w:numId w:val="0"/>
        </w:numPr>
        <w:spacing w:after="0"/>
        <w:ind w:firstLine="720"/>
      </w:pPr>
      <w:bookmarkStart w:id="323" w:name="_Toc468851980"/>
      <w:bookmarkStart w:id="324" w:name="_Toc518983328"/>
      <w:bookmarkStart w:id="325" w:name="_Toc522960014"/>
      <w:bookmarkStart w:id="326" w:name="_Toc523041731"/>
      <w:bookmarkStart w:id="327" w:name="_Toc523222486"/>
    </w:p>
    <w:p w14:paraId="4F5382AC" w14:textId="77777777" w:rsidR="00D815F9" w:rsidRDefault="00D815F9" w:rsidP="00D815F9">
      <w:pPr>
        <w:pStyle w:val="Section"/>
        <w:numPr>
          <w:ilvl w:val="0"/>
          <w:numId w:val="0"/>
        </w:numPr>
        <w:spacing w:after="0"/>
        <w:ind w:firstLine="720"/>
      </w:pPr>
      <w:bookmarkStart w:id="328" w:name="_Toc503876028"/>
      <w:r>
        <w:t>Section 10.06  Miscellaneous Provisions</w:t>
      </w:r>
      <w:bookmarkEnd w:id="323"/>
      <w:bookmarkEnd w:id="324"/>
      <w:bookmarkEnd w:id="325"/>
      <w:bookmarkEnd w:id="326"/>
      <w:bookmarkEnd w:id="327"/>
      <w:bookmarkEnd w:id="328"/>
    </w:p>
    <w:p w14:paraId="51C8DCA5" w14:textId="77777777" w:rsidR="00D815F9" w:rsidRDefault="00D815F9" w:rsidP="00D815F9">
      <w:pPr>
        <w:pStyle w:val="LevelAFullSpacing-Spacebeforeandafter"/>
        <w:spacing w:before="0" w:after="0"/>
      </w:pPr>
    </w:p>
    <w:p w14:paraId="21C58FD1" w14:textId="77777777" w:rsidR="00D815F9" w:rsidRDefault="00D815F9" w:rsidP="00D815F9">
      <w:pPr>
        <w:pStyle w:val="LevelAFullSpacing-Spacebeforeandafter"/>
        <w:numPr>
          <w:ilvl w:val="0"/>
          <w:numId w:val="77"/>
        </w:numPr>
        <w:spacing w:before="0" w:after="0"/>
        <w:ind w:left="0" w:firstLine="720"/>
      </w:pPr>
      <w:r>
        <w:t>The Commissioner, in addition to any other powers set forth in this Agreement or by operation of Law, may suspend, in whole or in part, any part of the services to be provided under this Agreement whenever in his or her judgment such suspension is required in the best interest of the City. If the Commissioner suspends this Agreement pursuant to this Section 10.06, the City shall not incur or pay any further obligation pursuant to this Agreement beyond the suspension date until such suspension is lifted. The City shall pay for services provided in accordance with this Agreement prior to the suspension date. In addition, any obligation necessarily incurred by the Contractor on account of this Agreement prior to receipt of notice of suspension and falling due during the suspension period shall be paid by the City in accordance with the terms of this Agreement.</w:t>
      </w:r>
    </w:p>
    <w:p w14:paraId="332B11A7" w14:textId="77777777" w:rsidR="00D815F9" w:rsidRDefault="00D815F9" w:rsidP="00D815F9">
      <w:pPr>
        <w:pStyle w:val="LevelAFullSpacing-Spacebeforeandafter"/>
        <w:spacing w:before="0" w:after="0"/>
      </w:pPr>
    </w:p>
    <w:p w14:paraId="16510D83" w14:textId="77777777" w:rsidR="00D815F9" w:rsidRDefault="00D815F9" w:rsidP="00D815F9">
      <w:pPr>
        <w:pStyle w:val="LevelAFullSpacing-Spacebeforeandafter"/>
        <w:numPr>
          <w:ilvl w:val="0"/>
          <w:numId w:val="77"/>
        </w:numPr>
        <w:spacing w:before="0" w:after="0"/>
        <w:ind w:left="0" w:firstLine="720"/>
      </w:pPr>
      <w:r>
        <w:t>Notwithstanding any other provisions of this Agreement, the Contractor shall not be relieved of liability to the City for damages sustained by the City by virtue of the Contractor’s breach of the Agreement, and the City may withhold payments to the Contractor for the purpose of set-off in the amount of damages due to the City from the Contractor.</w:t>
      </w:r>
    </w:p>
    <w:p w14:paraId="3E8005E6" w14:textId="77777777" w:rsidR="00D815F9" w:rsidRDefault="00D815F9" w:rsidP="00D815F9">
      <w:pPr>
        <w:pStyle w:val="LevelAFullSpacing-Spacebeforeandafter"/>
        <w:spacing w:before="0" w:after="0"/>
      </w:pPr>
    </w:p>
    <w:p w14:paraId="506F21F2" w14:textId="77777777" w:rsidR="00D815F9" w:rsidRDefault="00D815F9" w:rsidP="00D815F9">
      <w:pPr>
        <w:pStyle w:val="LevelAFullSpacing-Spacebeforeandafter"/>
        <w:numPr>
          <w:ilvl w:val="0"/>
          <w:numId w:val="77"/>
        </w:numPr>
        <w:spacing w:before="0" w:after="0"/>
        <w:ind w:left="0" w:firstLine="720"/>
      </w:pPr>
      <w:r>
        <w:t>The rights and remedies of the City provided in this Article 10 shall not be exclusive and are in addition to all other rights and remedies provided by Law or under this Agreement.</w:t>
      </w:r>
    </w:p>
    <w:p w14:paraId="52760F23" w14:textId="77777777" w:rsidR="00D815F9" w:rsidRDefault="00D815F9" w:rsidP="00D815F9">
      <w:pPr>
        <w:pStyle w:val="LevelAFullSpacing-Spacebeforeandafter"/>
        <w:spacing w:before="0" w:after="0"/>
        <w:ind w:left="2160" w:firstLine="0"/>
      </w:pPr>
    </w:p>
    <w:p w14:paraId="162FA3D5" w14:textId="77777777" w:rsidR="00D815F9" w:rsidRDefault="00D815F9" w:rsidP="00D815F9">
      <w:pPr>
        <w:pStyle w:val="Section"/>
        <w:numPr>
          <w:ilvl w:val="0"/>
          <w:numId w:val="0"/>
        </w:numPr>
        <w:spacing w:after="0"/>
        <w:ind w:firstLine="720"/>
      </w:pPr>
      <w:bookmarkStart w:id="329" w:name="_Toc503876029"/>
      <w:bookmarkStart w:id="330" w:name="_Toc523222487"/>
      <w:r>
        <w:t>Section 10.07 Liquidated Damages</w:t>
      </w:r>
      <w:bookmarkEnd w:id="329"/>
    </w:p>
    <w:p w14:paraId="3CACEE5B" w14:textId="77777777" w:rsidR="00D815F9" w:rsidRDefault="00D815F9" w:rsidP="00D815F9">
      <w:pPr>
        <w:pStyle w:val="LevelAFullSpacing-Spacebeforeandafter"/>
        <w:spacing w:before="0" w:after="0"/>
      </w:pPr>
    </w:p>
    <w:p w14:paraId="5140F9F1" w14:textId="77777777" w:rsidR="00D815F9" w:rsidRDefault="00D815F9" w:rsidP="00D815F9">
      <w:pPr>
        <w:pStyle w:val="LevelAFullSpacing-Spacebeforeandafter"/>
        <w:spacing w:before="0" w:after="0"/>
      </w:pPr>
      <w:r>
        <w:t xml:space="preserve">If Schedule A or any other part of this Agreement includes liquidated damages for failure to comply with a provision of this Agreement, the sum indicated is </w:t>
      </w:r>
      <w:r w:rsidRPr="005D1C21">
        <w:t>fixed and agreed as the liquidated damages that the City wil</w:t>
      </w:r>
      <w:r>
        <w:t>l suffer by reason of such noncompliance</w:t>
      </w:r>
      <w:r w:rsidRPr="005D1C21">
        <w:t xml:space="preserve"> and not as a penalty</w:t>
      </w:r>
      <w:r>
        <w:t xml:space="preserve">. </w:t>
      </w:r>
    </w:p>
    <w:p w14:paraId="44C16712" w14:textId="77777777" w:rsidR="00D815F9" w:rsidRDefault="00D815F9" w:rsidP="00D815F9">
      <w:pPr>
        <w:pStyle w:val="Article1"/>
        <w:tabs>
          <w:tab w:val="clear" w:pos="720"/>
        </w:tabs>
        <w:spacing w:before="0" w:after="0"/>
        <w:ind w:left="0" w:firstLine="0"/>
      </w:pPr>
    </w:p>
    <w:p w14:paraId="4A9BF32F" w14:textId="77777777" w:rsidR="00D815F9" w:rsidRDefault="00D815F9" w:rsidP="00D815F9">
      <w:pPr>
        <w:pStyle w:val="Article1"/>
        <w:tabs>
          <w:tab w:val="clear" w:pos="720"/>
        </w:tabs>
        <w:spacing w:before="0" w:after="0"/>
        <w:ind w:left="0" w:firstLine="0"/>
      </w:pPr>
    </w:p>
    <w:p w14:paraId="5BCD1D27" w14:textId="77777777" w:rsidR="00D815F9" w:rsidRDefault="00D815F9" w:rsidP="00D815F9">
      <w:pPr>
        <w:pStyle w:val="Article1"/>
        <w:tabs>
          <w:tab w:val="clear" w:pos="720"/>
        </w:tabs>
        <w:spacing w:before="0" w:after="0"/>
        <w:ind w:left="0" w:firstLine="0"/>
      </w:pPr>
      <w:bookmarkStart w:id="331" w:name="_Toc503876030"/>
      <w:r>
        <w:t>Article 11 - PROMPT PAYMENT</w:t>
      </w:r>
      <w:bookmarkEnd w:id="330"/>
      <w:r>
        <w:t xml:space="preserve"> AND ELECTRONIC FUNDS TRANSFER</w:t>
      </w:r>
      <w:bookmarkEnd w:id="331"/>
    </w:p>
    <w:p w14:paraId="66E43B28" w14:textId="77777777" w:rsidR="00D815F9" w:rsidRDefault="00D815F9" w:rsidP="00D815F9">
      <w:pPr>
        <w:pStyle w:val="Section"/>
        <w:numPr>
          <w:ilvl w:val="0"/>
          <w:numId w:val="0"/>
        </w:numPr>
        <w:spacing w:after="0"/>
        <w:ind w:firstLine="720"/>
      </w:pPr>
      <w:bookmarkStart w:id="332" w:name="_Toc523222488"/>
    </w:p>
    <w:p w14:paraId="5CBE4D23" w14:textId="77777777" w:rsidR="00D815F9" w:rsidRDefault="00D815F9" w:rsidP="00D815F9">
      <w:pPr>
        <w:pStyle w:val="Section"/>
        <w:numPr>
          <w:ilvl w:val="0"/>
          <w:numId w:val="0"/>
        </w:numPr>
        <w:spacing w:after="0"/>
        <w:ind w:firstLine="720"/>
      </w:pPr>
      <w:bookmarkStart w:id="333" w:name="_Toc503876031"/>
      <w:r>
        <w:t>Section 11.01  Prompt Payment</w:t>
      </w:r>
      <w:bookmarkEnd w:id="332"/>
      <w:bookmarkEnd w:id="333"/>
    </w:p>
    <w:p w14:paraId="0BA22F3B" w14:textId="77777777" w:rsidR="00D815F9" w:rsidRDefault="00D815F9" w:rsidP="00D815F9">
      <w:pPr>
        <w:pStyle w:val="LevelAFullSpacing-Spacebeforeandafter"/>
        <w:spacing w:before="0" w:after="0"/>
      </w:pPr>
      <w:bookmarkStart w:id="334" w:name="_Toc523222489"/>
    </w:p>
    <w:p w14:paraId="67FA930B" w14:textId="77777777" w:rsidR="00D815F9" w:rsidRPr="00CB704B" w:rsidRDefault="00D815F9" w:rsidP="00D815F9">
      <w:pPr>
        <w:pStyle w:val="LevelAFullSpacing-Spacebeforeandafter"/>
        <w:numPr>
          <w:ilvl w:val="0"/>
          <w:numId w:val="76"/>
        </w:numPr>
        <w:spacing w:before="0" w:after="0"/>
        <w:ind w:left="0" w:firstLine="720"/>
      </w:pPr>
      <w:r w:rsidRPr="00CB704B">
        <w:t>The prompt payment provisions of PPB Rule</w:t>
      </w:r>
      <w:r>
        <w:t xml:space="preserve"> </w:t>
      </w:r>
      <w:r w:rsidRPr="00CB704B">
        <w:t>§ 4-06 are applicable to payments made under this Agreement</w:t>
      </w:r>
      <w:r>
        <w:t>. With some exceptions, t</w:t>
      </w:r>
      <w:r w:rsidRPr="00CB704B">
        <w:t xml:space="preserve">he provisions generally require the payment to </w:t>
      </w:r>
      <w:r>
        <w:t>the Contractor</w:t>
      </w:r>
      <w:r w:rsidRPr="00CB704B">
        <w:t xml:space="preserve"> of interest on payments made after the required payment date, as set forth in the PPB Rules.</w:t>
      </w:r>
      <w:bookmarkEnd w:id="334"/>
    </w:p>
    <w:p w14:paraId="12E7F812" w14:textId="77777777" w:rsidR="00D815F9" w:rsidRDefault="00D815F9" w:rsidP="00D815F9">
      <w:pPr>
        <w:pStyle w:val="LevelAFullSpacing-Spacebeforeandafter"/>
        <w:spacing w:before="0" w:after="0"/>
      </w:pPr>
      <w:bookmarkStart w:id="335" w:name="_Toc523222490"/>
    </w:p>
    <w:p w14:paraId="682493AB" w14:textId="77777777" w:rsidR="00D815F9" w:rsidRDefault="00D815F9" w:rsidP="00D815F9">
      <w:pPr>
        <w:pStyle w:val="LevelAFullSpacing-Spacebeforeandafter"/>
        <w:numPr>
          <w:ilvl w:val="0"/>
          <w:numId w:val="76"/>
        </w:numPr>
        <w:spacing w:before="0" w:after="0"/>
        <w:ind w:left="0" w:firstLine="720"/>
      </w:pPr>
      <w:r>
        <w:t>The Contractor</w:t>
      </w:r>
      <w:r w:rsidRPr="00CB704B">
        <w:t xml:space="preserve"> shall submit a proper invoice to receive payment, except where the Agreement provides that </w:t>
      </w:r>
      <w:r>
        <w:t>the Contractor</w:t>
      </w:r>
      <w:r w:rsidRPr="00CB704B">
        <w:t xml:space="preserve"> will be paid at predetermined intervals without having to submit an invoice for each scheduled payment.</w:t>
      </w:r>
      <w:bookmarkEnd w:id="335"/>
    </w:p>
    <w:p w14:paraId="5E41EBC0" w14:textId="77777777" w:rsidR="00D815F9" w:rsidRDefault="00D815F9" w:rsidP="00D815F9">
      <w:pPr>
        <w:pStyle w:val="LevelAFullSpacing-Spacebeforeandafter"/>
        <w:spacing w:before="0" w:after="0"/>
      </w:pPr>
      <w:bookmarkStart w:id="336" w:name="_Toc523222491"/>
    </w:p>
    <w:p w14:paraId="21FDFC6B" w14:textId="77777777" w:rsidR="00D815F9" w:rsidRDefault="00D815F9" w:rsidP="00D815F9">
      <w:pPr>
        <w:pStyle w:val="LevelAFullSpacing-Spacebeforeandafter"/>
        <w:numPr>
          <w:ilvl w:val="0"/>
          <w:numId w:val="76"/>
        </w:numPr>
        <w:spacing w:before="0" w:after="0"/>
        <w:ind w:left="0" w:firstLine="720"/>
      </w:pPr>
      <w:r>
        <w:t>Determination of interest due will be made in accordance with the PPB Rules and the applicable rate of interest shall be the rate in effect at the time of payment.</w:t>
      </w:r>
      <w:bookmarkEnd w:id="336"/>
    </w:p>
    <w:p w14:paraId="27C95C48" w14:textId="77777777" w:rsidR="00D815F9" w:rsidRDefault="00D815F9" w:rsidP="00D815F9">
      <w:pPr>
        <w:pStyle w:val="Section"/>
        <w:numPr>
          <w:ilvl w:val="0"/>
          <w:numId w:val="0"/>
        </w:numPr>
        <w:spacing w:after="0"/>
        <w:ind w:firstLine="720"/>
      </w:pPr>
    </w:p>
    <w:p w14:paraId="72E5ED9A" w14:textId="77777777" w:rsidR="00D815F9" w:rsidRDefault="00D815F9" w:rsidP="00D815F9">
      <w:pPr>
        <w:pStyle w:val="Section"/>
        <w:numPr>
          <w:ilvl w:val="0"/>
          <w:numId w:val="0"/>
        </w:numPr>
        <w:spacing w:after="0"/>
        <w:ind w:firstLine="720"/>
      </w:pPr>
      <w:bookmarkStart w:id="337" w:name="_Toc503876032"/>
      <w:r>
        <w:t>Section 11.02  Electronic Funds Transfer</w:t>
      </w:r>
      <w:bookmarkEnd w:id="337"/>
    </w:p>
    <w:p w14:paraId="79D916AA" w14:textId="77777777" w:rsidR="00D815F9" w:rsidRDefault="00D815F9" w:rsidP="00D815F9">
      <w:pPr>
        <w:pStyle w:val="LevelAFullSpacing-Spacebeforeandafter"/>
        <w:spacing w:before="0" w:after="0"/>
      </w:pPr>
    </w:p>
    <w:p w14:paraId="1847835A" w14:textId="77777777" w:rsidR="00D815F9" w:rsidRDefault="00D815F9" w:rsidP="00D815F9">
      <w:pPr>
        <w:pStyle w:val="LevelAFullSpacing-Spacebeforeandafter"/>
        <w:numPr>
          <w:ilvl w:val="0"/>
          <w:numId w:val="75"/>
        </w:numPr>
        <w:spacing w:before="0" w:after="0"/>
        <w:ind w:left="0" w:firstLine="720"/>
      </w:pPr>
      <w:r>
        <w:t>In accordance with Admin. Code § 6-107.1, the Contractor agrees to accept payments under this Agreement from the City by electronic funds transfer. An electronic funds transfer is any transfer of funds, other than a transaction originated by check, draft, or similar paper instrument, which is initiated through an electronic terminal, telephonic instrument or computer or magnetic tape so as to order, instruct, or authorize a financial institution to debit or credit an account. Prior to the first payment made under this Agreement, the Contractor shall designate one financial institution or other authorized payment agent and shall complete the “EFT Vendor Payment Enrollment Form” available from the Agency or at http://www.nyc.gov/dof in order to provide the commissioner of the Department of Finance with information necessary for the Contractor to receive electronic funds transfer payments through the designated financial institution or authorized payment agent. The crediting of the amount of a payment to the appropriate account on the books of a financial institution or other authorized payment agent designated by the Contractor shall constitute full satisfaction by the City for the amount of the payment under this Agreement. The account information supplied by the Contractor to facilitate the electronic funds transfer shall remain confidential to the fullest extent provided by Law.</w:t>
      </w:r>
    </w:p>
    <w:p w14:paraId="0A86D676" w14:textId="77777777" w:rsidR="00D815F9" w:rsidRDefault="00D815F9" w:rsidP="00D815F9">
      <w:pPr>
        <w:pStyle w:val="LevelAFullSpacing-Spacebeforeandafter"/>
        <w:spacing w:before="0" w:after="0"/>
      </w:pPr>
    </w:p>
    <w:p w14:paraId="71DE1A45" w14:textId="77777777" w:rsidR="00D815F9" w:rsidRDefault="00D815F9" w:rsidP="00D815F9">
      <w:pPr>
        <w:pStyle w:val="LevelAFullSpacing-Spacebeforeandafter"/>
        <w:numPr>
          <w:ilvl w:val="0"/>
          <w:numId w:val="75"/>
        </w:numPr>
        <w:spacing w:before="0" w:after="0"/>
        <w:ind w:left="0" w:firstLine="720"/>
      </w:pPr>
      <w:r>
        <w:t>The Agency Head may waive the application of the requirements of this Section 11.02 to payments on contracts entered into pursuant to Charter § 315. In addition, the commissioner of the Department of Finance and the Comptroller may jointly issue standards pursuant to which the Department may waive the requirements of this Section 11.02 for payments in the following circumstances: (i) for individuals or classes of individuals for whom compliance imposes a hardship; (ii) for classifications or types of checks; or (iii) in other circumstances as may be necessary in the best interest of the City.</w:t>
      </w:r>
    </w:p>
    <w:p w14:paraId="70A2CC1D" w14:textId="77777777" w:rsidR="00D815F9" w:rsidRDefault="00D815F9" w:rsidP="00D815F9">
      <w:pPr>
        <w:pStyle w:val="LevelAFullSpacing-Spacebeforeandafter"/>
        <w:spacing w:before="0" w:after="0"/>
      </w:pPr>
    </w:p>
    <w:p w14:paraId="307D68E6" w14:textId="77777777" w:rsidR="00D815F9" w:rsidRDefault="00D815F9" w:rsidP="00D815F9">
      <w:pPr>
        <w:pStyle w:val="LevelAFullSpacing-Spacebeforeandafter"/>
        <w:numPr>
          <w:ilvl w:val="0"/>
          <w:numId w:val="75"/>
        </w:numPr>
        <w:spacing w:before="0" w:after="0"/>
        <w:ind w:left="0" w:firstLine="720"/>
      </w:pPr>
      <w:r>
        <w:t>This Section 11.02 is applicable to contracts valued at $25,000.00 and above.</w:t>
      </w:r>
    </w:p>
    <w:p w14:paraId="562E1CD7" w14:textId="77777777" w:rsidR="00D815F9" w:rsidRDefault="00D815F9" w:rsidP="00D815F9">
      <w:pPr>
        <w:pStyle w:val="LevelAFullSpacing-Spacebeforeandafter"/>
        <w:spacing w:before="0" w:after="0"/>
        <w:ind w:left="2160" w:firstLine="0"/>
      </w:pPr>
    </w:p>
    <w:p w14:paraId="4215436A" w14:textId="77777777" w:rsidR="00D815F9" w:rsidRDefault="00D815F9" w:rsidP="00D815F9">
      <w:pPr>
        <w:pStyle w:val="Article1"/>
        <w:tabs>
          <w:tab w:val="clear" w:pos="720"/>
        </w:tabs>
        <w:spacing w:before="0" w:after="0"/>
        <w:ind w:left="0" w:firstLine="0"/>
      </w:pPr>
      <w:bookmarkStart w:id="338" w:name="_Toc468852014"/>
      <w:bookmarkStart w:id="339" w:name="_Toc518983370"/>
      <w:bookmarkStart w:id="340" w:name="_Toc522960068"/>
      <w:bookmarkStart w:id="341" w:name="_Toc523041786"/>
      <w:bookmarkStart w:id="342" w:name="_Toc523222545"/>
    </w:p>
    <w:p w14:paraId="44C81525" w14:textId="77777777" w:rsidR="00D815F9" w:rsidRDefault="00D815F9" w:rsidP="00D815F9">
      <w:pPr>
        <w:pStyle w:val="Article1"/>
        <w:tabs>
          <w:tab w:val="clear" w:pos="720"/>
        </w:tabs>
        <w:spacing w:before="0" w:after="0"/>
        <w:ind w:left="0" w:firstLine="0"/>
      </w:pPr>
      <w:bookmarkStart w:id="343" w:name="_Toc503876033"/>
      <w:r>
        <w:t>Article 12 - CLAIMS</w:t>
      </w:r>
      <w:bookmarkStart w:id="344" w:name="_Toc468852015"/>
      <w:bookmarkStart w:id="345" w:name="_Toc518983371"/>
      <w:bookmarkStart w:id="346" w:name="_Toc522960069"/>
      <w:bookmarkStart w:id="347" w:name="_Toc523041787"/>
      <w:bookmarkEnd w:id="338"/>
      <w:bookmarkEnd w:id="339"/>
      <w:bookmarkEnd w:id="340"/>
      <w:bookmarkEnd w:id="341"/>
      <w:bookmarkEnd w:id="342"/>
      <w:bookmarkEnd w:id="343"/>
    </w:p>
    <w:p w14:paraId="4AE00BE6" w14:textId="77777777" w:rsidR="00D815F9" w:rsidRDefault="00D815F9" w:rsidP="00D815F9">
      <w:pPr>
        <w:pStyle w:val="Section"/>
        <w:numPr>
          <w:ilvl w:val="0"/>
          <w:numId w:val="0"/>
        </w:numPr>
        <w:spacing w:after="0"/>
        <w:ind w:firstLine="720"/>
      </w:pPr>
      <w:bookmarkStart w:id="348" w:name="_Toc468852036"/>
      <w:bookmarkStart w:id="349" w:name="_Toc518983394"/>
      <w:bookmarkStart w:id="350" w:name="_Toc522960078"/>
      <w:bookmarkStart w:id="351" w:name="_Toc523041798"/>
      <w:bookmarkStart w:id="352" w:name="_Toc523222547"/>
    </w:p>
    <w:p w14:paraId="10356022" w14:textId="77777777" w:rsidR="00D815F9" w:rsidRDefault="00D815F9" w:rsidP="00D815F9">
      <w:pPr>
        <w:pStyle w:val="Section"/>
        <w:numPr>
          <w:ilvl w:val="0"/>
          <w:numId w:val="0"/>
        </w:numPr>
        <w:spacing w:after="0"/>
        <w:ind w:firstLine="720"/>
      </w:pPr>
      <w:bookmarkStart w:id="353" w:name="_Toc503876034"/>
      <w:r>
        <w:t>Section 12.01  Choice of Law</w:t>
      </w:r>
      <w:bookmarkEnd w:id="348"/>
      <w:bookmarkEnd w:id="349"/>
      <w:bookmarkEnd w:id="350"/>
      <w:bookmarkEnd w:id="351"/>
      <w:bookmarkEnd w:id="352"/>
      <w:bookmarkEnd w:id="353"/>
    </w:p>
    <w:p w14:paraId="6AB5A934" w14:textId="77777777" w:rsidR="00D815F9" w:rsidRDefault="00D815F9" w:rsidP="00D815F9">
      <w:pPr>
        <w:pStyle w:val="LevelAFullSpacing-Spacebeforeandafter"/>
        <w:spacing w:before="0" w:after="0"/>
      </w:pPr>
    </w:p>
    <w:p w14:paraId="56291A36" w14:textId="77777777" w:rsidR="00D815F9" w:rsidRDefault="00D815F9" w:rsidP="00D815F9">
      <w:pPr>
        <w:pStyle w:val="LevelAFullSpacing-Spacebeforeandafter"/>
        <w:spacing w:before="0" w:after="0"/>
      </w:pPr>
      <w:r>
        <w:t>This Agreement shall be deemed to be executed in the City and State of New York, regardless of the domicile of the Contractor, and shall be governed by and construed in accordance with the Laws of the State of New York (notwithstanding New York choice of law or conflict of law principles) and the Laws of the United States, where applicable.</w:t>
      </w:r>
    </w:p>
    <w:p w14:paraId="01DF8028" w14:textId="77777777" w:rsidR="00D815F9" w:rsidRDefault="00D815F9" w:rsidP="00D815F9">
      <w:pPr>
        <w:pStyle w:val="Section"/>
        <w:numPr>
          <w:ilvl w:val="0"/>
          <w:numId w:val="0"/>
        </w:numPr>
        <w:spacing w:after="0"/>
        <w:ind w:firstLine="720"/>
      </w:pPr>
    </w:p>
    <w:p w14:paraId="76443FA4" w14:textId="77777777" w:rsidR="00D815F9" w:rsidRDefault="00D815F9" w:rsidP="00D815F9">
      <w:pPr>
        <w:pStyle w:val="Section"/>
        <w:numPr>
          <w:ilvl w:val="0"/>
          <w:numId w:val="0"/>
        </w:numPr>
        <w:spacing w:after="0"/>
        <w:ind w:firstLine="720"/>
      </w:pPr>
      <w:bookmarkStart w:id="354" w:name="_Toc503876035"/>
      <w:r>
        <w:t>Section 12.02  Jurisdiction and Venue</w:t>
      </w:r>
      <w:bookmarkEnd w:id="354"/>
    </w:p>
    <w:p w14:paraId="334A70DD" w14:textId="77777777" w:rsidR="00D815F9" w:rsidRDefault="00D815F9" w:rsidP="00D815F9">
      <w:pPr>
        <w:pStyle w:val="LevelAFullSpacing-Spacebeforeandafter"/>
        <w:spacing w:before="0" w:after="0"/>
      </w:pPr>
    </w:p>
    <w:p w14:paraId="49D8A99F" w14:textId="77777777" w:rsidR="00D815F9" w:rsidRDefault="00D815F9" w:rsidP="00D815F9">
      <w:pPr>
        <w:pStyle w:val="LevelAFullSpacing-Spacebeforeandafter"/>
        <w:spacing w:before="0" w:after="0"/>
      </w:pPr>
      <w:r>
        <w:t>Subject to Section 12.03, the parties agree that any and all claims asserted by or against the City arising under or related to this Agreement shall solely be heard and determined either in the courts of the United States located in the City or in the courts of the State located in the City and County of New York. The parties shall consent to the dismissal and/or transfer of any claims asserted in any other venue or forum to the proper venue or forum. If the Contractor initiates any action in breach of this Section 12.02, the Contractor shall be responsible for and shall promptly reimburse the City for any attorneys’ fees incurred by the City in removing the action to a proper court consistent with this Section 12.02.</w:t>
      </w:r>
    </w:p>
    <w:p w14:paraId="17F022B7" w14:textId="77777777" w:rsidR="00D815F9" w:rsidRDefault="00D815F9" w:rsidP="00D815F9">
      <w:pPr>
        <w:pStyle w:val="Section"/>
        <w:numPr>
          <w:ilvl w:val="0"/>
          <w:numId w:val="0"/>
        </w:numPr>
        <w:spacing w:after="0"/>
        <w:ind w:firstLine="720"/>
      </w:pPr>
      <w:bookmarkStart w:id="355" w:name="_Toc468851982"/>
      <w:bookmarkStart w:id="356" w:name="_Toc518983330"/>
      <w:bookmarkStart w:id="357" w:name="_Toc522960016"/>
      <w:bookmarkStart w:id="358" w:name="_Toc523041733"/>
      <w:bookmarkStart w:id="359" w:name="_Toc523222546"/>
    </w:p>
    <w:p w14:paraId="727073CF" w14:textId="77777777" w:rsidR="00D815F9" w:rsidRDefault="00D815F9" w:rsidP="00D815F9">
      <w:pPr>
        <w:pStyle w:val="Section"/>
        <w:numPr>
          <w:ilvl w:val="0"/>
          <w:numId w:val="0"/>
        </w:numPr>
        <w:spacing w:after="0"/>
        <w:ind w:firstLine="720"/>
      </w:pPr>
      <w:bookmarkStart w:id="360" w:name="_Toc503876036"/>
      <w:r>
        <w:t>Section 12.03  Resolution of Disputes</w:t>
      </w:r>
      <w:bookmarkEnd w:id="355"/>
      <w:bookmarkEnd w:id="356"/>
      <w:bookmarkEnd w:id="357"/>
      <w:bookmarkEnd w:id="358"/>
      <w:bookmarkEnd w:id="359"/>
      <w:bookmarkEnd w:id="360"/>
    </w:p>
    <w:p w14:paraId="5F17C847" w14:textId="77777777" w:rsidR="00D815F9" w:rsidRDefault="00D815F9" w:rsidP="00D815F9">
      <w:pPr>
        <w:pStyle w:val="LevelAFullSpacing-Spacebeforeandafter"/>
        <w:spacing w:before="0" w:after="0"/>
      </w:pPr>
    </w:p>
    <w:p w14:paraId="2E6B4434" w14:textId="77777777" w:rsidR="00D815F9" w:rsidRDefault="00D815F9" w:rsidP="00D815F9">
      <w:pPr>
        <w:pStyle w:val="LevelAFullSpacing-Spacebeforeandafter"/>
        <w:numPr>
          <w:ilvl w:val="0"/>
          <w:numId w:val="69"/>
        </w:numPr>
        <w:spacing w:before="0" w:after="0"/>
        <w:ind w:left="0" w:firstLine="720"/>
      </w:pPr>
      <w:r>
        <w:t>Except as provided in Subparagraphs (A)(1) and (A)(2) below, all disputes between the City and the Contractor that arise under, or by virtue of, this Agreement shall be finally resolved in accordance with the provisions of this Section 12.03 and PPB Rule § 4-09. This procedure shall be the exclusive means of resolving any such disputes.</w:t>
      </w:r>
    </w:p>
    <w:p w14:paraId="642454C2" w14:textId="77777777" w:rsidR="00D815F9" w:rsidRDefault="00D815F9" w:rsidP="00D815F9">
      <w:pPr>
        <w:pStyle w:val="Level1Fullspacing"/>
        <w:spacing w:before="0" w:after="0"/>
      </w:pPr>
    </w:p>
    <w:p w14:paraId="60D47675" w14:textId="77777777" w:rsidR="00D815F9" w:rsidRDefault="00D815F9" w:rsidP="00D815F9">
      <w:pPr>
        <w:pStyle w:val="Level1Fullspacing"/>
        <w:numPr>
          <w:ilvl w:val="0"/>
          <w:numId w:val="70"/>
        </w:numPr>
        <w:spacing w:before="0" w:after="0"/>
        <w:ind w:left="720" w:firstLine="720"/>
      </w:pPr>
      <w:r>
        <w:t>This Section 12.03 shall not apply to disputes concerning matters dealt with in other sections of the PPB Rules or to disputes involving patents, copyrights, trademarks, or trade secrets (as interpreted by the courts of New York State) relating to proprietary rights in computer software, or to termination other than for cause.</w:t>
      </w:r>
    </w:p>
    <w:p w14:paraId="51D15A7E" w14:textId="77777777" w:rsidR="00D815F9" w:rsidRDefault="00D815F9" w:rsidP="00D815F9">
      <w:pPr>
        <w:pStyle w:val="Level1Fullspacing"/>
        <w:spacing w:before="0" w:after="0"/>
      </w:pPr>
    </w:p>
    <w:p w14:paraId="67897481" w14:textId="77777777" w:rsidR="00D815F9" w:rsidRDefault="00D815F9" w:rsidP="00D815F9">
      <w:pPr>
        <w:pStyle w:val="Level1Fullspacing"/>
        <w:numPr>
          <w:ilvl w:val="0"/>
          <w:numId w:val="70"/>
        </w:numPr>
        <w:spacing w:before="0" w:after="0"/>
        <w:ind w:left="720" w:firstLine="720"/>
      </w:pPr>
      <w:r w:rsidRPr="00CB704B">
        <w:t>For construction and construction-related services this Section</w:t>
      </w:r>
      <w:r>
        <w:t xml:space="preserve"> 12.03</w:t>
      </w:r>
      <w:r w:rsidRPr="00CB704B">
        <w:t xml:space="preserve"> shall apply only to disputes about the scope of work delineated by the Agreement, the interpretation of Agreement documents, the amount to be paid for extra work or disputed work performed in connection with the </w:t>
      </w:r>
      <w:r>
        <w:t>Agreement</w:t>
      </w:r>
      <w:r w:rsidRPr="00CB704B">
        <w:t xml:space="preserve">, the conformity of </w:t>
      </w:r>
      <w:r>
        <w:t>the Contractor’</w:t>
      </w:r>
      <w:r w:rsidRPr="00CB704B">
        <w:t xml:space="preserve">s work to the Agreement, and the acceptability and quality of </w:t>
      </w:r>
      <w:r>
        <w:t>the Contractor’</w:t>
      </w:r>
      <w:r w:rsidRPr="00CB704B">
        <w:t xml:space="preserve">s work; such disputes arise when the </w:t>
      </w:r>
      <w:r>
        <w:t xml:space="preserve">City </w:t>
      </w:r>
      <w:r w:rsidRPr="00CB704B">
        <w:t xml:space="preserve">Engineer, </w:t>
      </w:r>
      <w:r>
        <w:t xml:space="preserve">City </w:t>
      </w:r>
      <w:r w:rsidRPr="00CB704B">
        <w:t xml:space="preserve">Resident Engineer, </w:t>
      </w:r>
      <w:r>
        <w:t xml:space="preserve">City </w:t>
      </w:r>
      <w:r w:rsidRPr="00CB704B">
        <w:t xml:space="preserve">Engineering Audit Officer, or other designee of the Agency Head makes a determination with which </w:t>
      </w:r>
      <w:r>
        <w:t>the Contractor</w:t>
      </w:r>
      <w:r w:rsidRPr="00CB704B">
        <w:t xml:space="preserve"> disagrees</w:t>
      </w:r>
      <w:r>
        <w:t xml:space="preserve">. </w:t>
      </w:r>
      <w:r w:rsidRPr="00CB704B">
        <w:t>For construction, this Section</w:t>
      </w:r>
      <w:r>
        <w:t xml:space="preserve"> 12.03</w:t>
      </w:r>
      <w:r w:rsidRPr="00CB704B">
        <w:t xml:space="preserve"> shall not apply to termination of the Agreement for cause or other than for cause.</w:t>
      </w:r>
    </w:p>
    <w:p w14:paraId="1F4765D0" w14:textId="77777777" w:rsidR="00D815F9" w:rsidRDefault="00D815F9" w:rsidP="00D815F9">
      <w:pPr>
        <w:pStyle w:val="Level1Fullspacing"/>
        <w:spacing w:before="0" w:after="0"/>
        <w:ind w:left="0" w:firstLine="0"/>
      </w:pPr>
    </w:p>
    <w:p w14:paraId="11199416" w14:textId="77777777" w:rsidR="00D815F9" w:rsidRDefault="00D815F9" w:rsidP="00D815F9">
      <w:pPr>
        <w:pStyle w:val="LevelAFullSpacing-Spacebeforeandafter"/>
        <w:numPr>
          <w:ilvl w:val="0"/>
          <w:numId w:val="69"/>
        </w:numPr>
        <w:spacing w:before="0" w:after="0"/>
        <w:ind w:left="0" w:firstLine="720"/>
      </w:pPr>
      <w:r>
        <w:t>All determinations required by this Section 12.03 shall be clearly stated, with a reasoned explanation for the determination based on the information and evidence presented to the party making the determination. Failure to make such determination within the time required by this Section 12.03 shall be deemed a non-determination without prejudice that will allow application to the next level.</w:t>
      </w:r>
    </w:p>
    <w:p w14:paraId="1D52DA53" w14:textId="77777777" w:rsidR="00D815F9" w:rsidRDefault="00D815F9" w:rsidP="00D815F9">
      <w:pPr>
        <w:pStyle w:val="LevelAFullSpacing-Spacebeforeandafter"/>
        <w:spacing w:before="0" w:after="0"/>
      </w:pPr>
    </w:p>
    <w:p w14:paraId="0E8E5CD3" w14:textId="77777777" w:rsidR="00D815F9" w:rsidRDefault="00D815F9" w:rsidP="00D815F9">
      <w:pPr>
        <w:pStyle w:val="LevelAFullSpacing-Spacebeforeandafter"/>
        <w:numPr>
          <w:ilvl w:val="0"/>
          <w:numId w:val="69"/>
        </w:numPr>
        <w:spacing w:before="0" w:after="0"/>
        <w:ind w:left="0" w:firstLine="720"/>
      </w:pPr>
      <w:r>
        <w:t>During such time as any dispute is being presented, heard, and considered pursuant to this Section 12.03, the Agreement terms shall remain in full force and effect and, unless otherwise directed by the ACCO or Engineer, the Contractor shall continue to perform work in accordance with the Agreement and as directed by the ACCO or City Engineer, City Resident Engineer, City Engineering Audit Officer, or other designee of the Agency Head. Failure of the Contractor to continue the work as directed shall constitute a waiver by the Contractor of any and all claims being presented pursuant to this Section 12.03 and a material breach of contract.</w:t>
      </w:r>
    </w:p>
    <w:p w14:paraId="068BC6C0" w14:textId="77777777" w:rsidR="00D815F9" w:rsidRDefault="00D815F9" w:rsidP="00D815F9">
      <w:pPr>
        <w:pStyle w:val="LevelAFullSpacing-Spacebeforeandafter"/>
        <w:spacing w:before="0" w:after="0"/>
      </w:pPr>
    </w:p>
    <w:p w14:paraId="3B545ACA" w14:textId="77777777" w:rsidR="00D815F9" w:rsidRDefault="00D815F9" w:rsidP="00D815F9">
      <w:pPr>
        <w:pStyle w:val="LevelAFullSpacing-Spacebeforeandafter"/>
        <w:numPr>
          <w:ilvl w:val="0"/>
          <w:numId w:val="69"/>
        </w:numPr>
        <w:spacing w:before="0" w:after="0"/>
        <w:ind w:left="0" w:firstLine="720"/>
      </w:pPr>
      <w:r>
        <w:t>Presentation of Dispute to Agency Head.</w:t>
      </w:r>
    </w:p>
    <w:p w14:paraId="2E2BC336" w14:textId="77777777" w:rsidR="00D815F9" w:rsidRDefault="00D815F9" w:rsidP="00D815F9">
      <w:pPr>
        <w:pStyle w:val="Level1Fullspacing"/>
        <w:spacing w:before="0" w:after="0"/>
      </w:pPr>
    </w:p>
    <w:p w14:paraId="5FECC190" w14:textId="77777777" w:rsidR="00D815F9" w:rsidRDefault="00D815F9" w:rsidP="00D815F9">
      <w:pPr>
        <w:pStyle w:val="Level1Fullspacing"/>
        <w:numPr>
          <w:ilvl w:val="0"/>
          <w:numId w:val="71"/>
        </w:numPr>
        <w:spacing w:before="0" w:after="0"/>
        <w:ind w:left="720" w:firstLine="720"/>
      </w:pPr>
      <w:r>
        <w:t>Notice of Dispute and Agency Response. The Contractor shall present its dispute in writing (“Notice of Dispute”) to the Agency Head within the time specified herein, or, if no time is specified, within 30 Days of receiving written notice of the determination or action that is the subject of the dispute. This notice requirement shall not be read to replace any other notice requirements contained in the Agreement. The Notice of Dispute shall include all the facts, evidence, documents, or other basis upon which the Contractor relies in support of its position, as well as a detailed computation demonstrating how any amount of money claimed by the Contractor in the dispute was arrived at. Within 30 Days after receipt of the complete Notice of Dispute, the ACCO or, in the case of construction or construction-related services, the City Engineer, City Resident Engineer, City Engineering Audit Officer, or other designee of the Agency Head, shall submit to the Agency Head all materials he or she deems pertinent to the dispute. Following initial submissions to the Agency Head, either party may demand of the other the production of any document or other material the demanding party believes may be relevant to the dispute. The requested party shall produce all relevant materials that are not otherwise protected by a legal privilege recognized by the courts of New York State. Any question of relevancy shall be determined by the Agency Head whose decision shall be final. Willful failure of the Contractor to produce any requested material whose relevancy the Contractor has not disputed, or whose relevancy has been affirmatively determined, shall constitute a waiver by the Contractor of its claim.</w:t>
      </w:r>
    </w:p>
    <w:p w14:paraId="18CA8E14" w14:textId="77777777" w:rsidR="00D815F9" w:rsidRDefault="00D815F9" w:rsidP="00D815F9">
      <w:pPr>
        <w:pStyle w:val="Level1Fullspacing"/>
        <w:spacing w:before="0" w:after="0"/>
      </w:pPr>
    </w:p>
    <w:p w14:paraId="2DB943CC" w14:textId="77777777" w:rsidR="00D815F9" w:rsidRDefault="00D815F9" w:rsidP="00D815F9">
      <w:pPr>
        <w:pStyle w:val="Level1Fullspacing"/>
        <w:numPr>
          <w:ilvl w:val="0"/>
          <w:numId w:val="71"/>
        </w:numPr>
        <w:spacing w:before="0" w:after="0"/>
        <w:ind w:left="720" w:firstLine="720"/>
      </w:pPr>
      <w:r>
        <w:t>Agency Head Inquiry. The Agency Head shall examine the material and may, in his or her discretion, convene an informal conference with the Contractor and the ACCO and, in the case of construction or construction-related services, the City Engineer, City Resident Engineer, City Engineering Audit Officer, or other designee of the Agency Head, to resolve the issue by mutual consent prior to reaching a determination. The Agency Head may seek such technical or other expertise as he or she shall deem appropriate, including the use of neutral mediators, and require any such additional material from either or both parties as he or she deems fit. The Agency Head’s ability to render, and the effect of, a decision hereunder shall not be impaired by any negotiations in connection with the dispute presented, whether or not the Agency Head participated therein. The Agency Head may or, at the request of any party to the dispute, shall compel the participation of any other contractor with a contract related to the work of this Agreement and that contractor shall be bound by the decision of the Agency Head. Any contractor thus brought into the dispute resolution proceeding shall have the same rights and obligations under this Section 12.03 as the Contractor initiating the dispute.</w:t>
      </w:r>
    </w:p>
    <w:p w14:paraId="376ABB3B" w14:textId="77777777" w:rsidR="00D815F9" w:rsidRDefault="00D815F9" w:rsidP="00D815F9">
      <w:pPr>
        <w:pStyle w:val="Level1Fullspacing"/>
        <w:spacing w:before="0" w:after="0"/>
      </w:pPr>
    </w:p>
    <w:p w14:paraId="149DA346" w14:textId="77777777" w:rsidR="00D815F9" w:rsidRDefault="00D815F9" w:rsidP="00D815F9">
      <w:pPr>
        <w:pStyle w:val="Level1Fullspacing"/>
        <w:numPr>
          <w:ilvl w:val="0"/>
          <w:numId w:val="71"/>
        </w:numPr>
        <w:spacing w:before="0" w:after="0"/>
        <w:ind w:left="720" w:firstLine="720"/>
      </w:pPr>
      <w:r>
        <w:t>Agency Head Determination. Within 30 Days after the receipt of all materials and information, or such longer time as may be agreed to by the parties, the Agency Head shall make his or her determination and shall deliver or send a copy of such determination to the Contractor and ACCO and, in the case of construction or construction-related services, the City Engineer, City Resident Engineer, City Engineering Audit Officer, or other designee of the Agency Head, together with a statement concerning how the decision may be appealed.</w:t>
      </w:r>
    </w:p>
    <w:p w14:paraId="7E8D69ED" w14:textId="77777777" w:rsidR="00D815F9" w:rsidRDefault="00D815F9" w:rsidP="00D815F9">
      <w:pPr>
        <w:pStyle w:val="Level1Fullspacing"/>
        <w:spacing w:before="0" w:after="0"/>
      </w:pPr>
    </w:p>
    <w:p w14:paraId="12259D77" w14:textId="77777777" w:rsidR="00D815F9" w:rsidRDefault="00D815F9" w:rsidP="00D815F9">
      <w:pPr>
        <w:pStyle w:val="Level1Fullspacing"/>
        <w:numPr>
          <w:ilvl w:val="0"/>
          <w:numId w:val="71"/>
        </w:numPr>
        <w:spacing w:before="0" w:after="0"/>
        <w:ind w:left="720" w:firstLine="720"/>
      </w:pPr>
      <w:r>
        <w:t>Finality of Agency Head Decision. The Agency Head’s decision shall be final and binding on all parties, unless presented to the Contract Dispute Resolution Board (“CDRB”) pursuant to this Section 12.03. The City may not take a petition to the CDRB. However, should the Contractor take such a petition, the City may seek, and the CDRB may render, a determination less favorable to the Contractor and more favorable to the City than the decision of the Agency Head.</w:t>
      </w:r>
    </w:p>
    <w:p w14:paraId="48169527" w14:textId="77777777" w:rsidR="00D815F9" w:rsidRDefault="00D815F9" w:rsidP="00D815F9">
      <w:pPr>
        <w:pStyle w:val="LevelAFullSpacing-Spacebeforeandafter"/>
        <w:spacing w:before="0" w:after="0"/>
      </w:pPr>
    </w:p>
    <w:p w14:paraId="2564D87B" w14:textId="77777777" w:rsidR="00D815F9" w:rsidRDefault="00D815F9" w:rsidP="00D815F9">
      <w:pPr>
        <w:pStyle w:val="LevelAFullSpacing-Spacebeforeandafter"/>
        <w:numPr>
          <w:ilvl w:val="0"/>
          <w:numId w:val="69"/>
        </w:numPr>
        <w:spacing w:before="0" w:after="0"/>
        <w:ind w:left="0" w:firstLine="720"/>
      </w:pPr>
      <w:r>
        <w:t>Presentation of Dispute to the Comptroller. Before any dispute may be brought by the Contractor to the CDRB, the Contractor must first present its claim to the Comptroller for his or her review, investigation, and possible adjustment.</w:t>
      </w:r>
    </w:p>
    <w:p w14:paraId="28D19BF6" w14:textId="77777777" w:rsidR="00D815F9" w:rsidRDefault="00D815F9" w:rsidP="00D815F9">
      <w:pPr>
        <w:pStyle w:val="LevelAFullSpacing-Spacebeforeandafter"/>
        <w:spacing w:before="0" w:after="0"/>
        <w:ind w:left="2160" w:firstLine="0"/>
      </w:pPr>
    </w:p>
    <w:p w14:paraId="0C58E577" w14:textId="77777777" w:rsidR="00D815F9" w:rsidRDefault="00D815F9" w:rsidP="00D815F9">
      <w:pPr>
        <w:pStyle w:val="Level1Fullspacing"/>
        <w:numPr>
          <w:ilvl w:val="0"/>
          <w:numId w:val="72"/>
        </w:numPr>
        <w:spacing w:before="0" w:after="0"/>
        <w:ind w:left="720" w:firstLine="720"/>
      </w:pPr>
      <w:r>
        <w:t>Time, Form, and Content of Notice. Within 30 Days of receipt of a decision by the Agency Head, the Contractor shall submit to the Comptroller and to the Agency Head a Notice of Claim regarding its dispute with the Agency. The Notice of Claim shall consist of (i) a brief statement of the substance of the dispute, the amount of money, if any, claimed and the reason(s) the Contractor contends the dispute was wrongly decided by the Agency Head; (ii) a copy of the decision of the Agency Head; and (iii) a copy of all materials submitted by the Contractor to the Agency, including the Notice of Dispute. The Contractor may not present to the Comptroller any material not presented to the Agency Head, except at the request of the Comptroller.</w:t>
      </w:r>
    </w:p>
    <w:p w14:paraId="4967C971" w14:textId="77777777" w:rsidR="00D815F9" w:rsidRDefault="00D815F9" w:rsidP="00D815F9">
      <w:pPr>
        <w:pStyle w:val="Level1Fullspacing"/>
        <w:spacing w:before="0" w:after="0"/>
      </w:pPr>
    </w:p>
    <w:p w14:paraId="2DA7CB45" w14:textId="77777777" w:rsidR="00D815F9" w:rsidRDefault="00D815F9" w:rsidP="00D815F9">
      <w:pPr>
        <w:pStyle w:val="Level1Fullspacing"/>
        <w:numPr>
          <w:ilvl w:val="0"/>
          <w:numId w:val="72"/>
        </w:numPr>
        <w:spacing w:before="0" w:after="0"/>
        <w:ind w:left="720" w:firstLine="720"/>
      </w:pPr>
      <w:r>
        <w:t>Agency Response. Within 30 Days of receipt of the Notice of Claim, the Agency shall make available to the Comptroller a copy of all material submitted by the Agency to the Agency Head in connection with the dispute. The Agency may not present to the Comptroller any material not presented to the Agency Head, except at the request of the Comptroller.</w:t>
      </w:r>
    </w:p>
    <w:p w14:paraId="192DDA07" w14:textId="77777777" w:rsidR="00D815F9" w:rsidRDefault="00D815F9" w:rsidP="00D815F9">
      <w:pPr>
        <w:pStyle w:val="Level1Fullspacing"/>
        <w:spacing w:before="0" w:after="0"/>
      </w:pPr>
    </w:p>
    <w:p w14:paraId="0F120EB8" w14:textId="77777777" w:rsidR="00D815F9" w:rsidRDefault="00D815F9" w:rsidP="00D815F9">
      <w:pPr>
        <w:pStyle w:val="Level1Fullspacing"/>
        <w:numPr>
          <w:ilvl w:val="0"/>
          <w:numId w:val="72"/>
        </w:numPr>
        <w:spacing w:before="0" w:after="0"/>
        <w:ind w:left="720" w:firstLine="720"/>
      </w:pPr>
      <w:r>
        <w:t>Comptroller Investigation. The Comptroller may investigate the claim in dispute and, in the course of such investigation, may exercise all powers provided in Admin. Code §§ 7-201 and 7-203. In addition, the Comptroller may demand of either party, and such party shall provide, whatever additional material the Comptroller deems pertinent to the claim, including original business records of the Contractor. Willful failure of the Contractor to produce within 15 Days any material requested by the Comptroller shall constitute a waiver by the Contractor of its claim. The Comptroller may also schedule an informal conference to be attended by the Contractor, Agency representatives, and any other personnel desired by the Comptroller.</w:t>
      </w:r>
    </w:p>
    <w:p w14:paraId="42CB69F5" w14:textId="77777777" w:rsidR="00D815F9" w:rsidRDefault="00D815F9" w:rsidP="00D815F9">
      <w:pPr>
        <w:pStyle w:val="Level1Fullspacing"/>
        <w:spacing w:before="0" w:after="0"/>
      </w:pPr>
    </w:p>
    <w:p w14:paraId="10ACAFED" w14:textId="77777777" w:rsidR="00D815F9" w:rsidRDefault="00D815F9" w:rsidP="00D815F9">
      <w:pPr>
        <w:pStyle w:val="Level1Fullspacing"/>
        <w:numPr>
          <w:ilvl w:val="0"/>
          <w:numId w:val="72"/>
        </w:numPr>
        <w:spacing w:before="0" w:after="0"/>
        <w:ind w:left="720" w:firstLine="720"/>
      </w:pPr>
      <w:r>
        <w:t>Opportunity of Comptroller to Compromise or Adjust Claim. The Comptroller shall have 45 Days from his or her receipt of all materials referred to in Paragraph (E)(3) above to investigate the disputed claim. The period for investigation and compromise may be further extended by agreement between the Contractor and the Comptroller, to a maximum of 90 Days from the Comptroller’s receipt of all the materials. The Contractor may not present its petition to the CDRB until the period for investigation and compromise delineated in this Paragraph has expired. In compromising or adjusting any claim hereunder, the Comptroller may not revise or disregard the terms of the Agreement.</w:t>
      </w:r>
    </w:p>
    <w:p w14:paraId="4BE5DB5B" w14:textId="77777777" w:rsidR="00D815F9" w:rsidRDefault="00D815F9" w:rsidP="00D815F9">
      <w:pPr>
        <w:pStyle w:val="Level1Fullspacing"/>
        <w:spacing w:before="0" w:after="0"/>
      </w:pPr>
    </w:p>
    <w:p w14:paraId="4C1D1E1B" w14:textId="77777777" w:rsidR="00D815F9" w:rsidRDefault="00D815F9" w:rsidP="00D815F9">
      <w:pPr>
        <w:pStyle w:val="LevelAFullSpacing-Spacebeforeandafter"/>
        <w:numPr>
          <w:ilvl w:val="0"/>
          <w:numId w:val="69"/>
        </w:numPr>
        <w:spacing w:before="0" w:after="0"/>
        <w:ind w:left="0" w:firstLine="720"/>
      </w:pPr>
      <w:r>
        <w:t>Contract Dispute Resolution Board. There shall be a Contract Dispute Resolution Board composed of:</w:t>
      </w:r>
    </w:p>
    <w:p w14:paraId="1418C8CE" w14:textId="77777777" w:rsidR="00D815F9" w:rsidRDefault="00D815F9" w:rsidP="00D815F9">
      <w:pPr>
        <w:pStyle w:val="Level1Fullspacing"/>
        <w:spacing w:before="0" w:after="0"/>
      </w:pPr>
    </w:p>
    <w:p w14:paraId="15DC35E5" w14:textId="77777777" w:rsidR="00D815F9" w:rsidRDefault="00D815F9" w:rsidP="00D815F9">
      <w:pPr>
        <w:pStyle w:val="Level1Fullspacing"/>
        <w:numPr>
          <w:ilvl w:val="0"/>
          <w:numId w:val="73"/>
        </w:numPr>
        <w:spacing w:before="0" w:after="0"/>
        <w:ind w:left="720" w:firstLine="720"/>
      </w:pPr>
      <w:r>
        <w:t>the chief administrative law judge of the Office of Administrative Trials and Hearings (“OATH”) or his or her designated OATH administrative law judge, who shall act as chairperson, and may adopt operational procedures and issue such orders consistent with this Section 12.03 as may be necessary in the execution of the CDRB’s functions, including, but not limited to, granting extensions of time to present or respond to submissions;</w:t>
      </w:r>
    </w:p>
    <w:p w14:paraId="3C0C485D" w14:textId="77777777" w:rsidR="00D815F9" w:rsidRDefault="00D815F9" w:rsidP="00D815F9">
      <w:pPr>
        <w:pStyle w:val="Level1Fullspacing"/>
        <w:spacing w:before="0" w:after="0"/>
      </w:pPr>
    </w:p>
    <w:p w14:paraId="3E40FE23" w14:textId="77777777" w:rsidR="00D815F9" w:rsidRDefault="00D815F9" w:rsidP="00D815F9">
      <w:pPr>
        <w:pStyle w:val="Level1Fullspacing"/>
        <w:numPr>
          <w:ilvl w:val="0"/>
          <w:numId w:val="73"/>
        </w:numPr>
        <w:spacing w:before="0" w:after="0"/>
        <w:ind w:left="720" w:firstLine="720"/>
      </w:pPr>
      <w:r>
        <w:t>the City Chief Procurement Officer (“CCPO”) or his or her designee; any designee shall have the requisite background to consider and resolve the merits of the dispute and shall not have participated personally and substantially in the particular matter that is the subject of the dispute or report to anyone who so participated; and</w:t>
      </w:r>
    </w:p>
    <w:p w14:paraId="5E626333" w14:textId="77777777" w:rsidR="00D815F9" w:rsidRDefault="00D815F9" w:rsidP="00D815F9">
      <w:pPr>
        <w:pStyle w:val="Level1Fullspacing"/>
        <w:spacing w:before="0" w:after="0"/>
      </w:pPr>
    </w:p>
    <w:p w14:paraId="7F84773C" w14:textId="77777777" w:rsidR="00D815F9" w:rsidRDefault="00D815F9" w:rsidP="00D815F9">
      <w:pPr>
        <w:pStyle w:val="Level1Fullspacing"/>
        <w:numPr>
          <w:ilvl w:val="0"/>
          <w:numId w:val="73"/>
        </w:numPr>
        <w:spacing w:before="0" w:after="0"/>
        <w:ind w:left="720" w:firstLine="720"/>
      </w:pPr>
      <w:r>
        <w:t>a person with appropriate expertise who is not an employee of the City. This person shall be selected by the presiding administrative law judge from a prequalified panel of individuals, established, and administered by OATH, with appropriate background to act as decision-makers in a dispute. Such individuals may not have a contract or dispute with the City or be an officer or employee of any company or organization that does, or regularly represent persons, companies, or organizations having disputes with the City.</w:t>
      </w:r>
    </w:p>
    <w:p w14:paraId="17DF4597" w14:textId="77777777" w:rsidR="00D815F9" w:rsidRDefault="00D815F9" w:rsidP="00D815F9">
      <w:pPr>
        <w:pStyle w:val="LevelAFullSpacing-Spacebeforeandafter"/>
        <w:spacing w:before="0" w:after="0"/>
      </w:pPr>
    </w:p>
    <w:p w14:paraId="6B7D7105" w14:textId="77777777" w:rsidR="00D815F9" w:rsidRDefault="00D815F9" w:rsidP="00D815F9">
      <w:pPr>
        <w:pStyle w:val="LevelAFullSpacing-Spacebeforeandafter"/>
        <w:numPr>
          <w:ilvl w:val="0"/>
          <w:numId w:val="69"/>
        </w:numPr>
        <w:spacing w:before="0" w:after="0"/>
        <w:ind w:left="0" w:firstLine="720"/>
      </w:pPr>
      <w:r>
        <w:t>Petition to CDRB. In the event the claim has not been settled or adjusted by the Comptroller within the period provided in this Section 12.03, the Contractor, within thirty (30) Days thereafter, may petition the CDRB to review the Agency Head determination.</w:t>
      </w:r>
    </w:p>
    <w:p w14:paraId="4665AB60" w14:textId="77777777" w:rsidR="00D815F9" w:rsidRDefault="00D815F9" w:rsidP="00D815F9">
      <w:pPr>
        <w:pStyle w:val="Level1Fullspacing"/>
        <w:spacing w:before="0" w:after="0"/>
      </w:pPr>
    </w:p>
    <w:p w14:paraId="456C64B5" w14:textId="77777777" w:rsidR="00D815F9" w:rsidRDefault="00D815F9" w:rsidP="00D815F9">
      <w:pPr>
        <w:pStyle w:val="Level1Fullspacing"/>
        <w:numPr>
          <w:ilvl w:val="0"/>
          <w:numId w:val="74"/>
        </w:numPr>
        <w:spacing w:before="0" w:after="0"/>
        <w:ind w:left="720" w:firstLine="720"/>
      </w:pPr>
      <w:r>
        <w:t>Form and Content of Petition by the Contractor. The Contractor shall present its dispute to the CDRB in the form of a petition, which shall include (i) a brief statement of the substance of the dispute, the amount of money, if any, claimed, and the reason(s) the Contractor contends that the dispute was wrongly decided by the Agency Head; (ii) a copy of the decision of the Agency Head; (iii) copies of all materials submitted by the Contractor to the Agency; (iv) a copy of the decision of the Comptroller, if any, and (v) copies of all correspondence with, and material submitted by the Contractor to, the Comptroller’s Office. The Contractor shall concurrently submit four complete sets of the petition: one to the Corporation Counsel (Attn: Commercial and Real Estate Litigation Division), and three to the CDRB at OATH’s offices, with proof of service on the Corporation Counsel. In addition, the Contractor shall submit a copy of the statement of the substance of the dispute, cited in (i) above, to both the Agency Head and the Comptroller.</w:t>
      </w:r>
    </w:p>
    <w:p w14:paraId="6A603DA2" w14:textId="77777777" w:rsidR="00D815F9" w:rsidRDefault="00D815F9" w:rsidP="00D815F9">
      <w:pPr>
        <w:pStyle w:val="Level1Fullspacing"/>
        <w:spacing w:before="0" w:after="0"/>
      </w:pPr>
    </w:p>
    <w:p w14:paraId="09294D71" w14:textId="77777777" w:rsidR="00D815F9" w:rsidRDefault="00D815F9" w:rsidP="00D815F9">
      <w:pPr>
        <w:pStyle w:val="Level1Fullspacing"/>
        <w:numPr>
          <w:ilvl w:val="0"/>
          <w:numId w:val="74"/>
        </w:numPr>
        <w:spacing w:before="0" w:after="0"/>
        <w:ind w:left="720" w:firstLine="720"/>
      </w:pPr>
      <w:r>
        <w:t>Agency Response. Within 30 Days of receipt of the petition by the Corporation Counsel, the Agency shall respond to the statement of the Contractor and make available to the CDRB all material it submitted to the Agency Head and Comptroller. Three complete copies of the Agency response shall be submitted to the CDRB at OATH’s offices and one to the Contractor. Extensions of time for submittal of the Agency response shall be given as necessary upon a showing of good cause or, upon the consent of the parties, for an initial period of up to 30 Days.</w:t>
      </w:r>
    </w:p>
    <w:p w14:paraId="108C9682" w14:textId="77777777" w:rsidR="00D815F9" w:rsidRDefault="00D815F9" w:rsidP="00D815F9">
      <w:pPr>
        <w:pStyle w:val="Level1Fullspacing"/>
        <w:spacing w:before="0" w:after="0"/>
      </w:pPr>
    </w:p>
    <w:p w14:paraId="7C76C460" w14:textId="77777777" w:rsidR="00D815F9" w:rsidRDefault="00D815F9" w:rsidP="00D815F9">
      <w:pPr>
        <w:pStyle w:val="Level1Fullspacing"/>
        <w:numPr>
          <w:ilvl w:val="0"/>
          <w:numId w:val="74"/>
        </w:numPr>
        <w:spacing w:before="0" w:after="0"/>
        <w:ind w:left="720" w:firstLine="720"/>
      </w:pPr>
      <w:r>
        <w:t xml:space="preserve">Further Proceedings. The CDRB shall permit the Contractor to present its case by submission of memoranda, briefs, and oral argument. The CDRB shall also permit the Agency to present its case in response to the Contractor by submission of memoranda, briefs, and oral argument. If requested by the Corporation Counsel, the Comptroller shall provide reasonable assistance in the preparation of the Agency’s case. Neither the Contractor nor the Agency may support its case with any documentation or other material that was not considered by the Comptroller, unless requested by the CDRB. The CDRB, in its discretion, may seek such technical or other expert advice as it shall deem appropriate and may seek, on </w:t>
      </w:r>
      <w:proofErr w:type="spellStart"/>
      <w:r>
        <w:t>it</w:t>
      </w:r>
      <w:proofErr w:type="spellEnd"/>
      <w:r>
        <w:t xml:space="preserve"> own or upon application of a party, any such additional material from any party as it deems fit. The CDRB, in its discretion, may combine more than one dispute between the parties for concurrent resolution.</w:t>
      </w:r>
    </w:p>
    <w:p w14:paraId="73589E31" w14:textId="77777777" w:rsidR="00D815F9" w:rsidRDefault="00D815F9" w:rsidP="00D815F9">
      <w:pPr>
        <w:pStyle w:val="Level1Fullspacing"/>
        <w:spacing w:before="0" w:after="0"/>
      </w:pPr>
    </w:p>
    <w:p w14:paraId="29B9BFCE" w14:textId="77777777" w:rsidR="00D815F9" w:rsidRDefault="00D815F9" w:rsidP="00D815F9">
      <w:pPr>
        <w:pStyle w:val="Level1Fullspacing"/>
        <w:numPr>
          <w:ilvl w:val="0"/>
          <w:numId w:val="74"/>
        </w:numPr>
        <w:spacing w:before="0" w:after="0"/>
        <w:ind w:left="720" w:firstLine="720"/>
      </w:pPr>
      <w:r>
        <w:t>CDRB Determination. Within 45 Days of the conclusion of all submissions and oral arguments, the CDRB shall render a decision resolving the dispute. In an unusually complex case, the CDRB may render its decision in a longer period of time, not to exceed 90 Days, and shall so advise the parties at the commencement of this period. The CDRB’s decision must be consistent with the terms of this Agreement. Decisions of the CDRB shall only resolve matters before the CDRB and shall not have precedential effect with respect to matters not before the CDRB.</w:t>
      </w:r>
    </w:p>
    <w:p w14:paraId="55FFFB01" w14:textId="77777777" w:rsidR="00D815F9" w:rsidRDefault="00D815F9" w:rsidP="00D815F9">
      <w:pPr>
        <w:pStyle w:val="Level1Fullspacing"/>
        <w:spacing w:before="0" w:after="0"/>
      </w:pPr>
    </w:p>
    <w:p w14:paraId="584D45E8" w14:textId="77777777" w:rsidR="00D815F9" w:rsidRDefault="00D815F9" w:rsidP="00D815F9">
      <w:pPr>
        <w:pStyle w:val="Level1Fullspacing"/>
        <w:numPr>
          <w:ilvl w:val="0"/>
          <w:numId w:val="74"/>
        </w:numPr>
        <w:spacing w:before="0" w:after="0"/>
        <w:ind w:left="720" w:firstLine="720"/>
      </w:pPr>
      <w:r>
        <w:t>Notification of CDRB Decision. The CDRB shall send a copy of its decision to the Contractor, the ACCO, the Corporation Counsel, the Comptroller, the CCPO, and, in the case of construction or construction-related services, the City Engineer, City Resident Engineer, City Engineering Audit Officer, or other designee of the Agency Head. A decision in favor of the Contractor shall be subject to the prompt payment provisions of the PPB Rules. The required payment date shall be 30 Days after the date the parties are formally notified of the CDRB’s decision.</w:t>
      </w:r>
    </w:p>
    <w:p w14:paraId="277FA861" w14:textId="77777777" w:rsidR="00D815F9" w:rsidRDefault="00D815F9" w:rsidP="00D815F9">
      <w:pPr>
        <w:pStyle w:val="Level1Fullspacing"/>
        <w:spacing w:before="0" w:after="0"/>
      </w:pPr>
    </w:p>
    <w:p w14:paraId="676B5592" w14:textId="77777777" w:rsidR="00D815F9" w:rsidRDefault="00D815F9" w:rsidP="00D815F9">
      <w:pPr>
        <w:pStyle w:val="Level1Fullspacing"/>
        <w:numPr>
          <w:ilvl w:val="0"/>
          <w:numId w:val="74"/>
        </w:numPr>
        <w:spacing w:before="0" w:after="0"/>
        <w:ind w:left="720" w:firstLine="720"/>
      </w:pPr>
      <w:r>
        <w:t>Finality of CDRB Decision. The CDRB’s decision shall be final and binding on all parties. Any party may seek review of the CDRB’s decision solely in the form of a challenge, filed within four months of the date of the CDRB’s decision, in a court of competent jurisdiction of the State of New York, County of New York pursuant to Article 78 of the Civil Practice Law and Rules. Such review by the court shall be limited to the question of whether or not the CDRB’s decision was made in violation of lawful procedure, was affected by an error of Law, or was arbitrary and capricious or an abuse of discretion. No evidence or information shall be introduced or relied upon in such proceeding that was not presented to the CDRB in accordance with PPB Rules § 4-09.</w:t>
      </w:r>
    </w:p>
    <w:p w14:paraId="1BBEB50E" w14:textId="77777777" w:rsidR="00D815F9" w:rsidRDefault="00D815F9" w:rsidP="00D815F9">
      <w:pPr>
        <w:pStyle w:val="LevelAFullSpacing-Spacebeforeandafter"/>
        <w:spacing w:before="0" w:after="0"/>
      </w:pPr>
    </w:p>
    <w:p w14:paraId="7E34ACF4" w14:textId="77777777" w:rsidR="00D815F9" w:rsidRDefault="00D815F9" w:rsidP="00D815F9">
      <w:pPr>
        <w:pStyle w:val="LevelAFullSpacing-Spacebeforeandafter"/>
        <w:numPr>
          <w:ilvl w:val="0"/>
          <w:numId w:val="69"/>
        </w:numPr>
        <w:spacing w:before="0" w:after="0"/>
        <w:ind w:left="0" w:firstLine="720"/>
      </w:pPr>
      <w:r>
        <w:t>Any termination, cancellation, or alleged breach of the Agreement prior to or during the pendency of any proceedings pursuant to this Section 12.03 shall not affect or impair the ability of the Agency Head or CDRB to make a binding and final decision pursuant to this Section 12.03.</w:t>
      </w:r>
    </w:p>
    <w:p w14:paraId="45DC08CC" w14:textId="77777777" w:rsidR="00D815F9" w:rsidRDefault="00D815F9" w:rsidP="00D815F9">
      <w:pPr>
        <w:pStyle w:val="Section"/>
        <w:numPr>
          <w:ilvl w:val="0"/>
          <w:numId w:val="0"/>
        </w:numPr>
        <w:spacing w:after="0"/>
        <w:ind w:firstLine="720"/>
      </w:pPr>
      <w:bookmarkStart w:id="361" w:name="_Toc523222548"/>
    </w:p>
    <w:p w14:paraId="254A5333" w14:textId="77777777" w:rsidR="00D815F9" w:rsidRDefault="00D815F9" w:rsidP="00D815F9">
      <w:pPr>
        <w:pStyle w:val="Section"/>
        <w:numPr>
          <w:ilvl w:val="0"/>
          <w:numId w:val="0"/>
        </w:numPr>
        <w:spacing w:after="0"/>
        <w:ind w:firstLine="720"/>
      </w:pPr>
      <w:bookmarkStart w:id="362" w:name="_Toc503876037"/>
      <w:r>
        <w:t>Section 12.04  Claims and Actions</w:t>
      </w:r>
      <w:bookmarkEnd w:id="344"/>
      <w:bookmarkEnd w:id="345"/>
      <w:bookmarkEnd w:id="346"/>
      <w:bookmarkEnd w:id="347"/>
      <w:bookmarkEnd w:id="361"/>
      <w:bookmarkEnd w:id="362"/>
    </w:p>
    <w:p w14:paraId="2F66A43E" w14:textId="77777777" w:rsidR="00D815F9" w:rsidRDefault="00D815F9" w:rsidP="00D815F9">
      <w:pPr>
        <w:pStyle w:val="LevelAFullSpacing-Spacebeforeandafter"/>
        <w:spacing w:before="0" w:after="0"/>
      </w:pPr>
    </w:p>
    <w:p w14:paraId="0FB7BAC3" w14:textId="77777777" w:rsidR="00D815F9" w:rsidRDefault="00D815F9" w:rsidP="00D815F9">
      <w:pPr>
        <w:pStyle w:val="LevelAFullSpacing-Spacebeforeandafter"/>
        <w:numPr>
          <w:ilvl w:val="0"/>
          <w:numId w:val="68"/>
        </w:numPr>
        <w:spacing w:before="0" w:after="0"/>
        <w:ind w:left="0" w:firstLine="720"/>
      </w:pPr>
      <w:r w:rsidRPr="00797249">
        <w:t xml:space="preserve">Any claim, that is not subject to dispute resolution under the PPB Rules or this </w:t>
      </w:r>
      <w:r>
        <w:t>Agreement</w:t>
      </w:r>
      <w:r w:rsidRPr="00797249">
        <w:t xml:space="preserve">, against the </w:t>
      </w:r>
      <w:r>
        <w:t>City for damages for breach of c</w:t>
      </w:r>
      <w:r w:rsidRPr="00797249">
        <w:t xml:space="preserve">ontract shall not be made or asserted in any action, unless the Contractor shall have strictly complied with all requirements relating to the giving of notice and of information with respect to such claims, </w:t>
      </w:r>
      <w:r>
        <w:t>as provided in this Agreement.</w:t>
      </w:r>
    </w:p>
    <w:p w14:paraId="16849552" w14:textId="77777777" w:rsidR="00D815F9" w:rsidRDefault="00D815F9" w:rsidP="00D815F9">
      <w:pPr>
        <w:pStyle w:val="LevelAFullSpacing-Spacebeforeandafter"/>
        <w:spacing w:before="0" w:after="0"/>
      </w:pPr>
    </w:p>
    <w:p w14:paraId="77613364" w14:textId="77777777" w:rsidR="00D815F9" w:rsidRDefault="00D815F9" w:rsidP="00D815F9">
      <w:pPr>
        <w:pStyle w:val="LevelAFullSpacing-Spacebeforeandafter"/>
        <w:numPr>
          <w:ilvl w:val="0"/>
          <w:numId w:val="68"/>
        </w:numPr>
        <w:spacing w:before="0" w:after="0"/>
        <w:ind w:left="0" w:firstLine="720"/>
      </w:pPr>
      <w:r>
        <w:t>No action shall be instituted or maintained on any such claims unless such action shall be commenced within six months after the final payment under this Agreement, or within six months of the termination or expiration of this Agreement, or within six months after the accrual of the cause of action, whichever first occurs.</w:t>
      </w:r>
    </w:p>
    <w:p w14:paraId="66FD83E7" w14:textId="77777777" w:rsidR="00D815F9" w:rsidRDefault="00D815F9" w:rsidP="00D815F9">
      <w:pPr>
        <w:pStyle w:val="Section"/>
        <w:numPr>
          <w:ilvl w:val="0"/>
          <w:numId w:val="0"/>
        </w:numPr>
        <w:spacing w:after="0"/>
        <w:ind w:firstLine="720"/>
      </w:pPr>
      <w:bookmarkStart w:id="363" w:name="_Toc468852016"/>
      <w:bookmarkStart w:id="364" w:name="_Toc518983372"/>
      <w:bookmarkStart w:id="365" w:name="_Toc522960070"/>
      <w:bookmarkStart w:id="366" w:name="_Toc523041788"/>
      <w:bookmarkStart w:id="367" w:name="_Toc523222549"/>
    </w:p>
    <w:p w14:paraId="26BA296F" w14:textId="77777777" w:rsidR="00D815F9" w:rsidRDefault="00D815F9" w:rsidP="00D815F9">
      <w:pPr>
        <w:pStyle w:val="Section"/>
        <w:numPr>
          <w:ilvl w:val="0"/>
          <w:numId w:val="0"/>
        </w:numPr>
        <w:spacing w:after="0"/>
        <w:ind w:firstLine="720"/>
      </w:pPr>
      <w:bookmarkStart w:id="368" w:name="_Toc503876038"/>
      <w:r>
        <w:t>Section 12.05  No Claim Against Officials, Agents, or Employees</w:t>
      </w:r>
      <w:bookmarkEnd w:id="363"/>
      <w:bookmarkEnd w:id="364"/>
      <w:bookmarkEnd w:id="365"/>
      <w:bookmarkEnd w:id="366"/>
      <w:bookmarkEnd w:id="367"/>
      <w:bookmarkEnd w:id="368"/>
    </w:p>
    <w:p w14:paraId="4ED44C1C" w14:textId="77777777" w:rsidR="00D815F9" w:rsidRDefault="00D815F9" w:rsidP="00D815F9">
      <w:pPr>
        <w:pStyle w:val="LevelAFullSpacing-Spacebeforeandafter"/>
        <w:spacing w:before="0" w:after="0"/>
      </w:pPr>
    </w:p>
    <w:p w14:paraId="41789E45" w14:textId="77777777" w:rsidR="00D815F9" w:rsidRDefault="00D815F9" w:rsidP="00D815F9">
      <w:pPr>
        <w:pStyle w:val="LevelAFullSpacing-Spacebeforeandafter"/>
        <w:spacing w:before="0" w:after="0"/>
      </w:pPr>
      <w:r>
        <w:t>No claim shall be made by the Contractor against any official, agent, or employee of the City in their personal capacity for, or on account of, anything done or omitted in connection with this Agreement.</w:t>
      </w:r>
    </w:p>
    <w:p w14:paraId="4B5C9D93" w14:textId="77777777" w:rsidR="00D815F9" w:rsidRDefault="00D815F9" w:rsidP="00D815F9">
      <w:pPr>
        <w:pStyle w:val="Section"/>
        <w:numPr>
          <w:ilvl w:val="0"/>
          <w:numId w:val="0"/>
        </w:numPr>
        <w:spacing w:after="0"/>
        <w:ind w:firstLine="720"/>
      </w:pPr>
      <w:bookmarkStart w:id="369" w:name="_Toc468852017"/>
      <w:bookmarkStart w:id="370" w:name="_Toc518983373"/>
      <w:bookmarkStart w:id="371" w:name="_Toc522960071"/>
      <w:bookmarkStart w:id="372" w:name="_Toc523041789"/>
      <w:bookmarkStart w:id="373" w:name="_Toc523222550"/>
    </w:p>
    <w:p w14:paraId="3B15E872" w14:textId="77777777" w:rsidR="00D815F9" w:rsidRDefault="00D815F9" w:rsidP="00D815F9">
      <w:pPr>
        <w:pStyle w:val="Section"/>
        <w:numPr>
          <w:ilvl w:val="0"/>
          <w:numId w:val="0"/>
        </w:numPr>
        <w:spacing w:after="0"/>
        <w:ind w:firstLine="720"/>
      </w:pPr>
      <w:bookmarkStart w:id="374" w:name="_Toc503876039"/>
      <w:r>
        <w:t>Section 12.06  General Release</w:t>
      </w:r>
      <w:bookmarkEnd w:id="369"/>
      <w:bookmarkEnd w:id="370"/>
      <w:bookmarkEnd w:id="371"/>
      <w:bookmarkEnd w:id="372"/>
      <w:bookmarkEnd w:id="373"/>
      <w:bookmarkEnd w:id="374"/>
    </w:p>
    <w:p w14:paraId="5283214C" w14:textId="77777777" w:rsidR="00D815F9" w:rsidRDefault="00D815F9" w:rsidP="00D815F9">
      <w:pPr>
        <w:pStyle w:val="LevelAFullSpacing-Spacebeforeandafter"/>
        <w:spacing w:before="0" w:after="0"/>
      </w:pPr>
    </w:p>
    <w:p w14:paraId="0BA1502E" w14:textId="77777777" w:rsidR="00D815F9" w:rsidRDefault="00D815F9" w:rsidP="00D815F9">
      <w:pPr>
        <w:pStyle w:val="LevelAFullSpacing-Spacebeforeandafter"/>
        <w:spacing w:before="0" w:after="0"/>
      </w:pPr>
      <w:r>
        <w:t>The acceptance by the Contractor or its assignees of the final payment under this Agreement, whether by check, wire transfer, or other means, and whether pursuant to invoice, voucher, judgment of any court of competent jurisdiction or any other administrative means, shall constitute and operate as a release of the City from any and all claims of and liability to the Contractor, of which the Contractor was aware or should reasonably have been aware, arising out of the performance of this Agreement based on actions of the City prior to such acceptance of final payment, excepting any disputes that are the subject of pending dispute resolution procedures.</w:t>
      </w:r>
    </w:p>
    <w:p w14:paraId="468DB9F2" w14:textId="77777777" w:rsidR="00D815F9" w:rsidRDefault="00D815F9" w:rsidP="00D815F9">
      <w:pPr>
        <w:pStyle w:val="Section"/>
        <w:numPr>
          <w:ilvl w:val="0"/>
          <w:numId w:val="0"/>
        </w:numPr>
        <w:spacing w:after="0"/>
        <w:ind w:firstLine="720"/>
      </w:pPr>
      <w:bookmarkStart w:id="375" w:name="_Toc468852041"/>
      <w:bookmarkStart w:id="376" w:name="_Toc518983399"/>
      <w:bookmarkStart w:id="377" w:name="_Toc522960083"/>
      <w:bookmarkStart w:id="378" w:name="_Toc523041790"/>
      <w:bookmarkStart w:id="379" w:name="_Toc523222551"/>
    </w:p>
    <w:p w14:paraId="46234C76" w14:textId="77777777" w:rsidR="00D815F9" w:rsidRDefault="00D815F9" w:rsidP="00D815F9">
      <w:pPr>
        <w:pStyle w:val="Section"/>
        <w:numPr>
          <w:ilvl w:val="0"/>
          <w:numId w:val="0"/>
        </w:numPr>
        <w:spacing w:after="0"/>
        <w:ind w:firstLine="720"/>
      </w:pPr>
      <w:bookmarkStart w:id="380" w:name="_Toc503876040"/>
      <w:r>
        <w:t>Section 12.07  No Waiver</w:t>
      </w:r>
      <w:bookmarkEnd w:id="375"/>
      <w:bookmarkEnd w:id="376"/>
      <w:bookmarkEnd w:id="377"/>
      <w:bookmarkEnd w:id="378"/>
      <w:bookmarkEnd w:id="379"/>
      <w:bookmarkEnd w:id="380"/>
    </w:p>
    <w:p w14:paraId="533912A6" w14:textId="77777777" w:rsidR="00D815F9" w:rsidRDefault="00D815F9" w:rsidP="00D815F9">
      <w:pPr>
        <w:pStyle w:val="LevelAFullSpacing-Spacebeforeandafter"/>
        <w:spacing w:before="0" w:after="0"/>
      </w:pPr>
    </w:p>
    <w:p w14:paraId="4F8D4498" w14:textId="77777777" w:rsidR="00D815F9" w:rsidRDefault="00D815F9" w:rsidP="00D815F9">
      <w:pPr>
        <w:pStyle w:val="LevelAFullSpacing-Spacebeforeandafter"/>
        <w:spacing w:before="0" w:after="0"/>
      </w:pPr>
      <w:r>
        <w:t>Waiver by either the Department or the Contractor of a breach of any provision of this Agreement shall not be deemed to be a waiver of any other or subsequent breach and shall not be construed to be a modification of the terms of the Agreement unless and until the same shall be agreed to in writing by the parties as set forth in Section 9.01.</w:t>
      </w:r>
    </w:p>
    <w:p w14:paraId="798D5056" w14:textId="77777777" w:rsidR="00D815F9" w:rsidRDefault="00D815F9" w:rsidP="00D815F9">
      <w:pPr>
        <w:pStyle w:val="Article1"/>
        <w:tabs>
          <w:tab w:val="clear" w:pos="720"/>
        </w:tabs>
        <w:spacing w:before="0" w:after="0"/>
        <w:ind w:left="0" w:firstLine="0"/>
      </w:pPr>
      <w:bookmarkStart w:id="381" w:name="_Toc468852031"/>
      <w:bookmarkStart w:id="382" w:name="_Toc518983389"/>
      <w:bookmarkStart w:id="383" w:name="_Toc522960073"/>
      <w:bookmarkStart w:id="384" w:name="_Toc523041792"/>
      <w:bookmarkStart w:id="385" w:name="_Toc523222553"/>
    </w:p>
    <w:p w14:paraId="3D4FDA45" w14:textId="77777777" w:rsidR="00D815F9" w:rsidRDefault="00D815F9" w:rsidP="00D815F9">
      <w:pPr>
        <w:pStyle w:val="Article1"/>
        <w:tabs>
          <w:tab w:val="clear" w:pos="720"/>
        </w:tabs>
        <w:spacing w:before="0" w:after="0"/>
        <w:ind w:left="0" w:firstLine="0"/>
      </w:pPr>
    </w:p>
    <w:p w14:paraId="3B75599D" w14:textId="77777777" w:rsidR="00D815F9" w:rsidRDefault="00D815F9" w:rsidP="00D815F9">
      <w:pPr>
        <w:pStyle w:val="Article1"/>
        <w:tabs>
          <w:tab w:val="clear" w:pos="720"/>
        </w:tabs>
        <w:spacing w:before="0" w:after="0"/>
        <w:ind w:left="0" w:firstLine="0"/>
      </w:pPr>
      <w:bookmarkStart w:id="386" w:name="_Toc503876041"/>
      <w:r>
        <w:t>ARTICLE 13 - APPLICABLE LAWS</w:t>
      </w:r>
      <w:bookmarkEnd w:id="381"/>
      <w:bookmarkEnd w:id="382"/>
      <w:bookmarkEnd w:id="383"/>
      <w:bookmarkEnd w:id="384"/>
      <w:bookmarkEnd w:id="385"/>
      <w:bookmarkEnd w:id="386"/>
    </w:p>
    <w:p w14:paraId="1FFBBFFE" w14:textId="77777777" w:rsidR="00D815F9" w:rsidRDefault="00D815F9" w:rsidP="00D815F9">
      <w:pPr>
        <w:pStyle w:val="Section"/>
        <w:numPr>
          <w:ilvl w:val="0"/>
          <w:numId w:val="0"/>
        </w:numPr>
        <w:spacing w:after="0"/>
        <w:ind w:firstLine="720"/>
      </w:pPr>
      <w:bookmarkStart w:id="387" w:name="_Toc468852032"/>
      <w:bookmarkStart w:id="388" w:name="_Toc518983390"/>
      <w:bookmarkStart w:id="389" w:name="_Toc522960074"/>
      <w:bookmarkStart w:id="390" w:name="_Toc523041793"/>
      <w:bookmarkStart w:id="391" w:name="_Toc523222554"/>
    </w:p>
    <w:p w14:paraId="18013297" w14:textId="77777777" w:rsidR="00D815F9" w:rsidRDefault="00D815F9" w:rsidP="00D815F9">
      <w:pPr>
        <w:pStyle w:val="Section"/>
        <w:numPr>
          <w:ilvl w:val="0"/>
          <w:numId w:val="0"/>
        </w:numPr>
        <w:spacing w:after="0"/>
        <w:ind w:firstLine="720"/>
      </w:pPr>
      <w:bookmarkStart w:id="392" w:name="_Toc503876042"/>
      <w:r>
        <w:t>Section 13.01  PPB Rules</w:t>
      </w:r>
      <w:bookmarkEnd w:id="387"/>
      <w:bookmarkEnd w:id="388"/>
      <w:bookmarkEnd w:id="389"/>
      <w:bookmarkEnd w:id="390"/>
      <w:bookmarkEnd w:id="391"/>
      <w:bookmarkEnd w:id="392"/>
    </w:p>
    <w:p w14:paraId="00FE90FE" w14:textId="77777777" w:rsidR="00D815F9" w:rsidRDefault="00D815F9" w:rsidP="00D815F9">
      <w:pPr>
        <w:pStyle w:val="LevelAFullSpacing-Spacebeforeandafter"/>
        <w:spacing w:before="0" w:after="0"/>
      </w:pPr>
    </w:p>
    <w:p w14:paraId="410D1459" w14:textId="77777777" w:rsidR="00D815F9" w:rsidRDefault="00D815F9" w:rsidP="00D815F9">
      <w:pPr>
        <w:pStyle w:val="LevelAFullSpacing-Spacebeforeandafter"/>
        <w:spacing w:before="0" w:after="0"/>
      </w:pPr>
      <w:r>
        <w:t>This Agreement is subject to the PPB Rules. If there is a conflict between the PPB Rules and a provision of this Agreement, the PPB Rules shall take precedence.</w:t>
      </w:r>
    </w:p>
    <w:p w14:paraId="2DD27D64" w14:textId="77777777" w:rsidR="00D815F9" w:rsidRDefault="00D815F9" w:rsidP="00D815F9">
      <w:pPr>
        <w:pStyle w:val="Section"/>
        <w:numPr>
          <w:ilvl w:val="0"/>
          <w:numId w:val="0"/>
        </w:numPr>
        <w:spacing w:after="0"/>
        <w:ind w:firstLine="720"/>
      </w:pPr>
      <w:bookmarkStart w:id="393" w:name="_Toc468852033"/>
      <w:bookmarkStart w:id="394" w:name="_Toc518983391"/>
      <w:bookmarkStart w:id="395" w:name="_Toc522960075"/>
      <w:bookmarkStart w:id="396" w:name="_Toc523041794"/>
      <w:bookmarkStart w:id="397" w:name="_Toc523222555"/>
    </w:p>
    <w:p w14:paraId="7F212936" w14:textId="77777777" w:rsidR="00D815F9" w:rsidRDefault="00D815F9" w:rsidP="00D815F9">
      <w:pPr>
        <w:pStyle w:val="Section"/>
        <w:numPr>
          <w:ilvl w:val="0"/>
          <w:numId w:val="0"/>
        </w:numPr>
        <w:spacing w:after="0"/>
        <w:ind w:firstLine="720"/>
      </w:pPr>
      <w:bookmarkStart w:id="398" w:name="_Toc503876043"/>
      <w:r>
        <w:t>Section 13.02  All Legal Provisions Deemed Included</w:t>
      </w:r>
      <w:bookmarkEnd w:id="393"/>
      <w:bookmarkEnd w:id="394"/>
      <w:bookmarkEnd w:id="395"/>
      <w:bookmarkEnd w:id="396"/>
      <w:bookmarkEnd w:id="397"/>
      <w:bookmarkEnd w:id="398"/>
    </w:p>
    <w:p w14:paraId="3636EC30" w14:textId="77777777" w:rsidR="00D815F9" w:rsidRDefault="00D815F9" w:rsidP="00D815F9">
      <w:pPr>
        <w:pStyle w:val="LevelAFullSpacing-Spacebeforeandafter"/>
        <w:spacing w:before="0" w:after="0"/>
      </w:pPr>
    </w:p>
    <w:p w14:paraId="740FB2BE" w14:textId="77777777" w:rsidR="00D815F9" w:rsidRDefault="00D815F9" w:rsidP="00D815F9">
      <w:pPr>
        <w:pStyle w:val="LevelAFullSpacing-Spacebeforeandafter"/>
        <w:spacing w:before="0" w:after="0"/>
      </w:pPr>
      <w:r>
        <w:t>Each and every provision required by Law to be inserted in this Agreement is hereby deemed to be a part of this Agreement, whether actually inserted or not.</w:t>
      </w:r>
    </w:p>
    <w:p w14:paraId="194923E7" w14:textId="77777777" w:rsidR="00D815F9" w:rsidRDefault="00D815F9" w:rsidP="00D815F9">
      <w:pPr>
        <w:pStyle w:val="Section"/>
        <w:numPr>
          <w:ilvl w:val="0"/>
          <w:numId w:val="0"/>
        </w:numPr>
        <w:spacing w:after="0"/>
        <w:ind w:firstLine="720"/>
      </w:pPr>
      <w:bookmarkStart w:id="399" w:name="_Toc468852034"/>
      <w:bookmarkStart w:id="400" w:name="_Toc518983392"/>
      <w:bookmarkStart w:id="401" w:name="_Toc522960076"/>
      <w:bookmarkStart w:id="402" w:name="_Toc523041795"/>
      <w:bookmarkStart w:id="403" w:name="_Toc523222556"/>
    </w:p>
    <w:p w14:paraId="25F31895" w14:textId="77777777" w:rsidR="00D815F9" w:rsidRDefault="00D815F9" w:rsidP="00D815F9">
      <w:pPr>
        <w:pStyle w:val="Section"/>
        <w:numPr>
          <w:ilvl w:val="0"/>
          <w:numId w:val="0"/>
        </w:numPr>
        <w:spacing w:after="0"/>
        <w:ind w:firstLine="720"/>
      </w:pPr>
      <w:bookmarkStart w:id="404" w:name="_Toc503876044"/>
      <w:r>
        <w:t>Section 13.03  Severability / Unlawful Provisions Deemed Stricken</w:t>
      </w:r>
      <w:bookmarkEnd w:id="399"/>
      <w:bookmarkEnd w:id="400"/>
      <w:bookmarkEnd w:id="401"/>
      <w:bookmarkEnd w:id="402"/>
      <w:bookmarkEnd w:id="403"/>
      <w:bookmarkEnd w:id="404"/>
    </w:p>
    <w:p w14:paraId="7A02C06D" w14:textId="77777777" w:rsidR="00D815F9" w:rsidRDefault="00D815F9" w:rsidP="00D815F9">
      <w:pPr>
        <w:pStyle w:val="LevelAFullSpacing-Spacebeforeandafter"/>
        <w:spacing w:before="0" w:after="0"/>
      </w:pPr>
    </w:p>
    <w:p w14:paraId="569D0D8F" w14:textId="77777777" w:rsidR="00D815F9" w:rsidRDefault="00D815F9" w:rsidP="00D815F9">
      <w:pPr>
        <w:pStyle w:val="LevelAFullSpacing-Spacebeforeandafter"/>
        <w:spacing w:before="0" w:after="0"/>
      </w:pPr>
      <w:r>
        <w:t>If this Agreement contains any unlawful provision not an essential part of the Agreement and which shall not appear to have been a controlling or material inducement to the making of this Agreement, the unlawful provision shall be deemed of no effect and shall, upon notice by either party, be deemed stricken from the Agreement without affecting the binding force of the remainder.</w:t>
      </w:r>
    </w:p>
    <w:p w14:paraId="621DF972" w14:textId="77777777" w:rsidR="00D815F9" w:rsidRDefault="00D815F9" w:rsidP="00D815F9">
      <w:pPr>
        <w:pStyle w:val="Section"/>
        <w:numPr>
          <w:ilvl w:val="0"/>
          <w:numId w:val="0"/>
        </w:numPr>
        <w:spacing w:after="0"/>
        <w:ind w:firstLine="720"/>
      </w:pPr>
      <w:bookmarkStart w:id="405" w:name="_Toc468852035"/>
      <w:bookmarkStart w:id="406" w:name="_Toc518983393"/>
      <w:bookmarkStart w:id="407" w:name="_Toc522960077"/>
      <w:bookmarkStart w:id="408" w:name="_Toc523041796"/>
      <w:bookmarkStart w:id="409" w:name="_Toc523222557"/>
    </w:p>
    <w:p w14:paraId="32F763BB" w14:textId="77777777" w:rsidR="00D815F9" w:rsidRDefault="00D815F9" w:rsidP="00D815F9">
      <w:pPr>
        <w:pStyle w:val="Section"/>
        <w:numPr>
          <w:ilvl w:val="0"/>
          <w:numId w:val="0"/>
        </w:numPr>
        <w:spacing w:after="0"/>
        <w:ind w:firstLine="720"/>
      </w:pPr>
      <w:bookmarkStart w:id="410" w:name="_Toc503876045"/>
      <w:r>
        <w:t>Section 13.04  Compliance With Laws</w:t>
      </w:r>
      <w:bookmarkEnd w:id="405"/>
      <w:bookmarkEnd w:id="406"/>
      <w:bookmarkEnd w:id="407"/>
      <w:bookmarkEnd w:id="408"/>
      <w:bookmarkEnd w:id="409"/>
      <w:bookmarkEnd w:id="410"/>
    </w:p>
    <w:p w14:paraId="57B9C430" w14:textId="77777777" w:rsidR="00D815F9" w:rsidRDefault="00D815F9" w:rsidP="00D815F9">
      <w:pPr>
        <w:pStyle w:val="LevelAFullSpacing-Spacebeforeandafter"/>
        <w:spacing w:before="0" w:after="0"/>
        <w:ind w:left="720" w:firstLine="0"/>
      </w:pPr>
    </w:p>
    <w:p w14:paraId="0CA85BAE" w14:textId="77777777" w:rsidR="00D815F9" w:rsidRDefault="00D815F9" w:rsidP="00D815F9">
      <w:pPr>
        <w:pStyle w:val="LevelAFullSpacing-Spacebeforeandafter"/>
        <w:spacing w:before="0" w:after="0"/>
      </w:pPr>
      <w:r>
        <w:t>The Contractor shall perform all services under this Agreement in accordance with all applicable Laws as are in effect at the time such services are performed.</w:t>
      </w:r>
    </w:p>
    <w:p w14:paraId="31D1C774" w14:textId="77777777" w:rsidR="00D815F9" w:rsidRDefault="00D815F9" w:rsidP="00D815F9">
      <w:pPr>
        <w:pStyle w:val="Section"/>
        <w:numPr>
          <w:ilvl w:val="0"/>
          <w:numId w:val="0"/>
        </w:numPr>
        <w:spacing w:after="0"/>
        <w:ind w:firstLine="720"/>
      </w:pPr>
    </w:p>
    <w:p w14:paraId="57DD6B2E" w14:textId="77777777" w:rsidR="00D815F9" w:rsidRDefault="00D815F9" w:rsidP="00D815F9">
      <w:pPr>
        <w:pStyle w:val="Section"/>
        <w:numPr>
          <w:ilvl w:val="0"/>
          <w:numId w:val="0"/>
        </w:numPr>
        <w:spacing w:after="0"/>
        <w:ind w:firstLine="720"/>
      </w:pPr>
      <w:bookmarkStart w:id="411" w:name="_Toc503876046"/>
      <w:r>
        <w:t>Section 13.05  Unlawful Discrimination in the Provision of Services</w:t>
      </w:r>
      <w:bookmarkEnd w:id="411"/>
    </w:p>
    <w:p w14:paraId="6465ACD5" w14:textId="77777777" w:rsidR="00D815F9" w:rsidRPr="00B6767C" w:rsidRDefault="00D815F9" w:rsidP="00D815F9">
      <w:pPr>
        <w:ind w:left="720"/>
        <w:rPr>
          <w:color w:val="000000"/>
        </w:rPr>
      </w:pPr>
    </w:p>
    <w:p w14:paraId="2BA46183" w14:textId="77777777" w:rsidR="00D815F9" w:rsidRPr="006853ED" w:rsidRDefault="00D815F9" w:rsidP="00D815F9">
      <w:pPr>
        <w:numPr>
          <w:ilvl w:val="0"/>
          <w:numId w:val="23"/>
        </w:numPr>
        <w:ind w:left="0" w:firstLine="720"/>
        <w:jc w:val="both"/>
        <w:rPr>
          <w:color w:val="000000"/>
        </w:rPr>
      </w:pPr>
      <w:r>
        <w:rPr>
          <w:i/>
          <w:color w:val="000000"/>
        </w:rPr>
        <w:t xml:space="preserve">Discrimination in </w:t>
      </w:r>
      <w:r w:rsidRPr="00B6767C">
        <w:rPr>
          <w:i/>
          <w:color w:val="000000"/>
        </w:rPr>
        <w:t>Public Accommodations.</w:t>
      </w:r>
      <w:r>
        <w:rPr>
          <w:b/>
          <w:color w:val="000000"/>
        </w:rPr>
        <w:t xml:space="preserve"> </w:t>
      </w:r>
      <w:r w:rsidRPr="00B6767C">
        <w:rPr>
          <w:color w:val="000000"/>
        </w:rPr>
        <w:t>With respect to services provided under this Agreement, t</w:t>
      </w:r>
      <w:r w:rsidRPr="002B2EA9">
        <w:rPr>
          <w:color w:val="000000"/>
        </w:rPr>
        <w:t xml:space="preserve">he Contractor shall not unlawfully discriminate against any </w:t>
      </w:r>
      <w:r>
        <w:rPr>
          <w:color w:val="000000"/>
        </w:rPr>
        <w:t>person</w:t>
      </w:r>
      <w:r w:rsidRPr="002B2EA9">
        <w:rPr>
          <w:color w:val="000000"/>
        </w:rPr>
        <w:t xml:space="preserve">  because of actual or perceived age, religion, creed, sex, gender, gender identity or gender expression, sexual orientation, partnership status, marital status, disability, presence of a service animal, race, color, national origin, alienage, citizenship status, </w:t>
      </w:r>
      <w:r>
        <w:rPr>
          <w:color w:val="000000"/>
        </w:rPr>
        <w:t xml:space="preserve">or </w:t>
      </w:r>
      <w:r w:rsidRPr="002B2EA9">
        <w:rPr>
          <w:color w:val="000000"/>
        </w:rPr>
        <w:t>military status, or any other class of individuals protected from discrimination in public accommodations by City, State or Federal laws, rules or regulations. The Contractor shall comply with all statutory and regulatory obligations to provide reasonable accommodations to individuals with disabilities.</w:t>
      </w:r>
    </w:p>
    <w:p w14:paraId="5C3DBB46" w14:textId="77777777" w:rsidR="00D815F9" w:rsidRDefault="00D815F9" w:rsidP="00D815F9">
      <w:pPr>
        <w:ind w:left="720"/>
        <w:rPr>
          <w:color w:val="000000"/>
        </w:rPr>
      </w:pPr>
    </w:p>
    <w:p w14:paraId="474660B8" w14:textId="77777777" w:rsidR="00D815F9" w:rsidRDefault="00D815F9" w:rsidP="00D815F9">
      <w:pPr>
        <w:numPr>
          <w:ilvl w:val="0"/>
          <w:numId w:val="23"/>
        </w:numPr>
        <w:ind w:left="0" w:firstLine="720"/>
        <w:jc w:val="both"/>
        <w:rPr>
          <w:color w:val="000000"/>
        </w:rPr>
      </w:pPr>
      <w:r w:rsidRPr="00B6767C">
        <w:rPr>
          <w:bCs/>
          <w:i/>
        </w:rPr>
        <w:t>Discrimination in Housing Accommodations.</w:t>
      </w:r>
      <w:r w:rsidRPr="00E12B03">
        <w:t xml:space="preserve"> </w:t>
      </w:r>
      <w:r w:rsidRPr="00B6767C">
        <w:rPr>
          <w:color w:val="000000"/>
        </w:rPr>
        <w:t xml:space="preserve">With respect to services provided under this Agreement, </w:t>
      </w:r>
      <w:r w:rsidRPr="002B2EA9">
        <w:t xml:space="preserve">the Contractor shall not unlawfully discriminate against any </w:t>
      </w:r>
      <w:r>
        <w:t>person</w:t>
      </w:r>
      <w:r w:rsidRPr="002B2EA9">
        <w:t xml:space="preserve"> because of actual or perceived age, religion, creed, sex, gender, gender identity or gender expression, sexual orientation, status as a victim of domestic violence, stalking, and sex offenses, partnership status, marital status, presence of children, disability, presence of a service or emotional support animal, race, color, national origin, alienage or citizenship status, lawful occupation, </w:t>
      </w:r>
      <w:r>
        <w:t xml:space="preserve">or </w:t>
      </w:r>
      <w:r w:rsidRPr="002B2EA9">
        <w:t>lawful source of income (including income derived from social security, or any form of federal, state, or local public government assistance o</w:t>
      </w:r>
      <w:r>
        <w:t>r housing assistance including S</w:t>
      </w:r>
      <w:r w:rsidRPr="002B2EA9">
        <w:t xml:space="preserve">ection 8 vouchers), or any other class of individuals protected from discrimination in </w:t>
      </w:r>
      <w:r>
        <w:t>housing</w:t>
      </w:r>
      <w:r w:rsidRPr="002B2EA9">
        <w:t xml:space="preserve"> accommodations by City, State or Federal laws, rules or regulations. The </w:t>
      </w:r>
      <w:r w:rsidRPr="002B2EA9">
        <w:rPr>
          <w:color w:val="000000"/>
        </w:rPr>
        <w:t>Contractor shall comply with all statutory and regulatory obligations to provide reasonable accommodations to individuals with disabilities.</w:t>
      </w:r>
    </w:p>
    <w:p w14:paraId="71F94915" w14:textId="77777777" w:rsidR="00D815F9" w:rsidRDefault="00D815F9" w:rsidP="00D815F9">
      <w:pPr>
        <w:pStyle w:val="Section"/>
        <w:numPr>
          <w:ilvl w:val="0"/>
          <w:numId w:val="0"/>
        </w:numPr>
        <w:spacing w:after="0"/>
        <w:ind w:left="720"/>
        <w:rPr>
          <w:b w:val="0"/>
          <w:i/>
        </w:rPr>
      </w:pPr>
    </w:p>
    <w:p w14:paraId="0375AD75" w14:textId="77777777" w:rsidR="00D815F9" w:rsidRDefault="00D815F9" w:rsidP="00D815F9">
      <w:pPr>
        <w:numPr>
          <w:ilvl w:val="0"/>
          <w:numId w:val="23"/>
        </w:numPr>
        <w:ind w:left="0" w:firstLine="720"/>
        <w:jc w:val="both"/>
      </w:pPr>
      <w:r w:rsidRPr="00090953">
        <w:rPr>
          <w:i/>
        </w:rPr>
        <w:t>Admin. Code § 6-123</w:t>
      </w:r>
      <w:r w:rsidRPr="006853ED">
        <w:t xml:space="preserve">. </w:t>
      </w:r>
      <w:r w:rsidRPr="00090953">
        <w:t>In accordance with</w:t>
      </w:r>
      <w:r w:rsidRPr="006853ED">
        <w:t xml:space="preserve"> Admin. </w:t>
      </w:r>
      <w:r w:rsidRPr="004402E7">
        <w:t>Code § 6-123, the Contractor will not engage in any unlawful discriminatory practice as defined in and pursuant to the terms of Title 8 of the Admin</w:t>
      </w:r>
      <w:r w:rsidRPr="00090953">
        <w:t>.</w:t>
      </w:r>
      <w:r w:rsidRPr="006853ED">
        <w:t xml:space="preserve"> Code. </w:t>
      </w:r>
      <w:r w:rsidRPr="004402E7">
        <w:t xml:space="preserve">The Contractor shall include a provision in any agreement with a first-level subcontractor </w:t>
      </w:r>
      <w:r w:rsidRPr="000863A1">
        <w:t xml:space="preserve">performing </w:t>
      </w:r>
      <w:r w:rsidRPr="004853C7">
        <w:t xml:space="preserve">services under this Agreement </w:t>
      </w:r>
      <w:r w:rsidRPr="00185AC5">
        <w:t xml:space="preserve">for an amount in excess of </w:t>
      </w:r>
      <w:r w:rsidRPr="00090953">
        <w:t>$</w:t>
      </w:r>
      <w:r w:rsidRPr="006853ED">
        <w:t>50,000</w:t>
      </w:r>
      <w:r w:rsidRPr="00090953">
        <w:t>.00</w:t>
      </w:r>
      <w:r w:rsidRPr="006853ED">
        <w:t xml:space="preserve"> that such subcontractor shall not engage in any such unlawful discriminatory practice.</w:t>
      </w:r>
    </w:p>
    <w:p w14:paraId="548C1AAC" w14:textId="77777777" w:rsidR="00D815F9" w:rsidRDefault="00D815F9" w:rsidP="00D815F9">
      <w:pPr>
        <w:ind w:left="720"/>
      </w:pPr>
    </w:p>
    <w:p w14:paraId="1DE82907" w14:textId="77777777" w:rsidR="00D815F9" w:rsidRPr="00090953" w:rsidRDefault="00D815F9" w:rsidP="00D815F9">
      <w:pPr>
        <w:numPr>
          <w:ilvl w:val="0"/>
          <w:numId w:val="23"/>
        </w:numPr>
        <w:ind w:left="0" w:firstLine="720"/>
        <w:jc w:val="both"/>
      </w:pPr>
      <w:r w:rsidRPr="00090953">
        <w:rPr>
          <w:i/>
        </w:rPr>
        <w:t>Immigration status</w:t>
      </w:r>
      <w:r w:rsidRPr="006853ED">
        <w:t xml:space="preserve">. In connection with the services provided under this Agreement, </w:t>
      </w:r>
      <w:r w:rsidRPr="00090953">
        <w:t xml:space="preserve">the </w:t>
      </w:r>
      <w:r w:rsidRPr="006853ED">
        <w:t>Contr</w:t>
      </w:r>
      <w:r>
        <w:t xml:space="preserve">actor shall not inquire about the </w:t>
      </w:r>
      <w:r w:rsidRPr="006853ED">
        <w:t>immigration status</w:t>
      </w:r>
      <w:r>
        <w:t xml:space="preserve"> of a recipient or potential recipient of such services</w:t>
      </w:r>
      <w:r w:rsidRPr="006853ED">
        <w:t xml:space="preserve"> unless (i) it is necessary for the determination of program, service or benefit eligibility or the provision of City services or (ii) </w:t>
      </w:r>
      <w:r>
        <w:t xml:space="preserve">the </w:t>
      </w:r>
      <w:r w:rsidRPr="006853ED">
        <w:t>Contractor is required by law to inquire about such person</w:t>
      </w:r>
      <w:r w:rsidRPr="00090953">
        <w:t>’</w:t>
      </w:r>
      <w:r w:rsidRPr="006853ED">
        <w:t>s immigration status.</w:t>
      </w:r>
    </w:p>
    <w:p w14:paraId="6E7AC4A3" w14:textId="77777777" w:rsidR="00D815F9" w:rsidRDefault="00D815F9" w:rsidP="00D815F9">
      <w:pPr>
        <w:pStyle w:val="Section"/>
        <w:numPr>
          <w:ilvl w:val="0"/>
          <w:numId w:val="0"/>
        </w:numPr>
        <w:spacing w:after="0"/>
        <w:ind w:firstLine="720"/>
      </w:pPr>
    </w:p>
    <w:p w14:paraId="76D68BE9" w14:textId="77777777" w:rsidR="00D815F9" w:rsidRDefault="00D815F9" w:rsidP="00D815F9">
      <w:pPr>
        <w:pStyle w:val="Section"/>
        <w:numPr>
          <w:ilvl w:val="0"/>
          <w:numId w:val="0"/>
        </w:numPr>
        <w:spacing w:after="0"/>
        <w:ind w:firstLine="720"/>
      </w:pPr>
      <w:bookmarkStart w:id="412" w:name="_Toc503876047"/>
      <w:r>
        <w:t>Section 13.06  Americans with Disabilities Act (ADA)</w:t>
      </w:r>
      <w:bookmarkEnd w:id="412"/>
    </w:p>
    <w:p w14:paraId="1FC25CA9" w14:textId="77777777" w:rsidR="00D815F9" w:rsidRDefault="00D815F9" w:rsidP="00D815F9">
      <w:pPr>
        <w:pStyle w:val="LevelAFullSpacing-Spacebeforeandafter"/>
        <w:spacing w:before="0" w:after="0"/>
      </w:pPr>
    </w:p>
    <w:p w14:paraId="7E699256" w14:textId="77777777" w:rsidR="00D815F9" w:rsidRDefault="00D815F9" w:rsidP="00D815F9">
      <w:pPr>
        <w:pStyle w:val="LevelAFullSpacing-Spacebeforeandafter"/>
        <w:numPr>
          <w:ilvl w:val="0"/>
          <w:numId w:val="67"/>
        </w:numPr>
        <w:spacing w:before="0" w:after="0"/>
        <w:ind w:left="0" w:firstLine="720"/>
      </w:pPr>
      <w:r>
        <w:t xml:space="preserve">This Agreement is subject to the provisions of Subtitle A of Title II of the Americans with Disabilities Act of 1990, 42 U.S.C. §§ 12131 </w:t>
      </w:r>
      <w:r w:rsidRPr="00AA2CC9">
        <w:rPr>
          <w:i/>
        </w:rPr>
        <w:t>et seq.</w:t>
      </w:r>
      <w:r>
        <w:t xml:space="preserve"> (“ADA”) and regulations promulgated pursuant thereto, see 28 CFR Part 35. The Contractor shall not discriminate against an individual with a disability, as defined in the ADA, in providing services, programs, or activities pursuant to this Agreement. If directed to do so by the Department to ensure the Contractor’s compliance with the ADA during the term of this Agreement, the Contractor shall prepare a plan (“Compliance Plan”) which lists its program site(s) and describes in detail, how it intends to make the services, programs and activities set forth in the scope of services herein readily accessible and usable by individuals with disabilities at such site(s). If the program site is not readily accessible and usable by individuals with disabilities, contractor shall also include in the Compliance Plan, a description of reasonable alternative means and methods that result in making the services, programs or activities provided under this Agreement, readily accessible to and usable by individuals with disabilities, including but not limited to people with visual, auditory or mobility disabilities. The Contractor shall submit the Compliance Plan to the ACCO for review within ten Days after being directed to do so and shall abide by the Compliance Plan and implement any action detailed in the Compliance Plan to make the services, programs, or activities accessible and usable by the disabled.</w:t>
      </w:r>
    </w:p>
    <w:p w14:paraId="331FF05E" w14:textId="77777777" w:rsidR="00D815F9" w:rsidRDefault="00D815F9" w:rsidP="00D815F9">
      <w:pPr>
        <w:pStyle w:val="LevelAFullSpacing-Spacebeforeandafter"/>
        <w:spacing w:before="0" w:after="0"/>
      </w:pPr>
    </w:p>
    <w:p w14:paraId="6B551B31" w14:textId="77777777" w:rsidR="00D815F9" w:rsidRDefault="00D815F9" w:rsidP="00D815F9">
      <w:pPr>
        <w:pStyle w:val="LevelAFullSpacing-Spacebeforeandafter"/>
        <w:numPr>
          <w:ilvl w:val="0"/>
          <w:numId w:val="67"/>
        </w:numPr>
        <w:spacing w:before="0" w:after="0"/>
        <w:ind w:left="0" w:firstLine="720"/>
      </w:pPr>
      <w:r>
        <w:t>The Contractor’s failure to either submit a Compliance Plan as required herein or implement an approved Compliance Plan may be deemed a material breach of this Agreement and result in the City terminating this Agreement.</w:t>
      </w:r>
    </w:p>
    <w:p w14:paraId="3B0106DC" w14:textId="77777777" w:rsidR="00D815F9" w:rsidRDefault="00D815F9" w:rsidP="00D815F9">
      <w:pPr>
        <w:pStyle w:val="Section"/>
        <w:numPr>
          <w:ilvl w:val="0"/>
          <w:numId w:val="0"/>
        </w:numPr>
        <w:spacing w:after="0"/>
        <w:ind w:firstLine="720"/>
      </w:pPr>
    </w:p>
    <w:p w14:paraId="3170FAAB" w14:textId="77777777" w:rsidR="00D815F9" w:rsidRPr="00CB704B" w:rsidRDefault="00D815F9" w:rsidP="00D815F9">
      <w:pPr>
        <w:pStyle w:val="Section"/>
        <w:numPr>
          <w:ilvl w:val="0"/>
          <w:numId w:val="0"/>
        </w:numPr>
        <w:spacing w:after="0"/>
        <w:ind w:firstLine="720"/>
      </w:pPr>
      <w:bookmarkStart w:id="413" w:name="_Toc503876048"/>
      <w:r>
        <w:t xml:space="preserve">Section 13.07  </w:t>
      </w:r>
      <w:r w:rsidRPr="00CB704B">
        <w:t>Voter Registration</w:t>
      </w:r>
      <w:bookmarkEnd w:id="413"/>
    </w:p>
    <w:p w14:paraId="564D364E" w14:textId="77777777" w:rsidR="00D815F9" w:rsidRDefault="00D815F9" w:rsidP="00D815F9">
      <w:pPr>
        <w:pStyle w:val="LevelAFullSpacing-Spacebeforeandafter"/>
        <w:spacing w:before="0" w:after="0"/>
      </w:pPr>
    </w:p>
    <w:p w14:paraId="6B293369" w14:textId="77777777" w:rsidR="00D815F9" w:rsidRDefault="00D815F9" w:rsidP="00D815F9">
      <w:pPr>
        <w:pStyle w:val="LevelAFullSpacing-Spacebeforeandafter"/>
        <w:numPr>
          <w:ilvl w:val="0"/>
          <w:numId w:val="66"/>
        </w:numPr>
        <w:spacing w:before="0" w:after="0"/>
        <w:ind w:left="0" w:firstLine="720"/>
      </w:pPr>
      <w:r w:rsidRPr="00AA2CC9">
        <w:rPr>
          <w:i/>
        </w:rPr>
        <w:t>Participating Agencies.</w:t>
      </w:r>
      <w:r>
        <w:t xml:space="preserve"> Pursuant to Charter § 1057-a, if this Agreement is made by and through a participating City agency and the Contractor has regular contact with the public in the daily administration of its business, the Contractor must comply with the requirements of this Section 13.06. The participating City agencies are: the Administration for Children’s Services; the City Clerk; the Civilian Complaint Review Board; the Commission on Human Rights; Community Boards; SBS; the Department of Citywide Administrative Services; the Department of Consumer Affairs; the Department of Correction; the Department of Environmental Protection; the Department of Finance; the Department of Health and Mental Hygiene; the Department of Homeless Services; the Department of Housing Preservation and Development; the Department of Parks and Recreation; the Department of Probation; the Taxi and Limousine Commission; the Department of Transportation; and the Department of Youth and Community Development.</w:t>
      </w:r>
    </w:p>
    <w:p w14:paraId="26A6449F" w14:textId="77777777" w:rsidR="00D815F9" w:rsidRDefault="00D815F9" w:rsidP="00D815F9">
      <w:pPr>
        <w:pStyle w:val="LevelAFullSpacing-Spacebeforeandafter"/>
        <w:spacing w:before="0" w:after="0"/>
      </w:pPr>
    </w:p>
    <w:p w14:paraId="53A35CCE" w14:textId="77777777" w:rsidR="00D815F9" w:rsidRDefault="00D815F9" w:rsidP="00D815F9">
      <w:pPr>
        <w:pStyle w:val="LevelAFullSpacing-Spacebeforeandafter"/>
        <w:numPr>
          <w:ilvl w:val="0"/>
          <w:numId w:val="66"/>
        </w:numPr>
        <w:spacing w:before="0" w:after="0"/>
        <w:ind w:left="0" w:firstLine="720"/>
      </w:pPr>
      <w:r w:rsidRPr="00AA2CC9">
        <w:rPr>
          <w:i/>
        </w:rPr>
        <w:t>Distribution of Voter Registration Forms.</w:t>
      </w:r>
      <w:r>
        <w:t xml:space="preserve"> In accordance with Charter § 1057-a, the Contractor, if it has regular contact with the public in the daily administration of its business under this Agreement, hereby agrees as follows:</w:t>
      </w:r>
    </w:p>
    <w:p w14:paraId="3D2C2AE5" w14:textId="77777777" w:rsidR="00D815F9" w:rsidRDefault="00D815F9" w:rsidP="00D815F9">
      <w:pPr>
        <w:pStyle w:val="Level1Fullspacing"/>
        <w:spacing w:before="0" w:after="0"/>
      </w:pPr>
    </w:p>
    <w:p w14:paraId="627667C9" w14:textId="77777777" w:rsidR="00D815F9" w:rsidRDefault="00D815F9" w:rsidP="00D815F9">
      <w:pPr>
        <w:pStyle w:val="Level1Fullspacing"/>
        <w:numPr>
          <w:ilvl w:val="0"/>
          <w:numId w:val="65"/>
        </w:numPr>
        <w:spacing w:before="0" w:after="0"/>
        <w:ind w:left="720" w:firstLine="720"/>
      </w:pPr>
      <w:r>
        <w:t>The Contractor shall provide and distribute voter registration forms to all persons together with written applications for services, renewal, or recertification for services and change of address relating to such services. Such voter registration forms shall be provided to the Contractor by the City. The Contractor should be prepared to provide forms written in Spanish or Chinese, and shall obtain a sufficient supply of such forms from the City.</w:t>
      </w:r>
    </w:p>
    <w:p w14:paraId="737866A1" w14:textId="77777777" w:rsidR="00D815F9" w:rsidRDefault="00D815F9" w:rsidP="00D815F9">
      <w:pPr>
        <w:pStyle w:val="Level1Fullspacing"/>
        <w:spacing w:before="0" w:after="0"/>
      </w:pPr>
    </w:p>
    <w:p w14:paraId="6D061BCE" w14:textId="77777777" w:rsidR="00D815F9" w:rsidRDefault="00D815F9" w:rsidP="00D815F9">
      <w:pPr>
        <w:pStyle w:val="Level1Fullspacing"/>
        <w:numPr>
          <w:ilvl w:val="0"/>
          <w:numId w:val="65"/>
        </w:numPr>
        <w:spacing w:before="0" w:after="0"/>
        <w:ind w:left="720" w:firstLine="720"/>
      </w:pPr>
      <w:r>
        <w:t>The Contractor shall also include a voter registration form with any Contractor communication sent through the United States mail for the purpose of supplying clients with materials for application, renewal, or recertification for services and change of address relating to such services. If forms written in Spanish or Chinese are not provided in such mailing, the Contractor shall provide such forms upon the Department’s request.</w:t>
      </w:r>
    </w:p>
    <w:p w14:paraId="1E65AEA4" w14:textId="77777777" w:rsidR="00D815F9" w:rsidRDefault="00D815F9" w:rsidP="00D815F9">
      <w:pPr>
        <w:pStyle w:val="Level1Fullspacing"/>
        <w:spacing w:before="0" w:after="0"/>
      </w:pPr>
    </w:p>
    <w:p w14:paraId="3DE98658" w14:textId="77777777" w:rsidR="00D815F9" w:rsidRDefault="00D815F9" w:rsidP="00D815F9">
      <w:pPr>
        <w:pStyle w:val="Level1Fullspacing"/>
        <w:numPr>
          <w:ilvl w:val="0"/>
          <w:numId w:val="65"/>
        </w:numPr>
        <w:spacing w:before="0" w:after="0"/>
        <w:ind w:left="720" w:firstLine="720"/>
      </w:pPr>
      <w:r>
        <w:t>The Contractor shall, subject to approval by the Department, incorporate an opportunity to request a voter registration application into any application for services, renewal, or recertification for services and change of address relating to such services provided on computer terminals, the World Wide Web or the Internet. Any person indicating that they wish to be sent a voter registration form via computer terminals, the World Wide Web or the Internet shall be sent such a form by the Contractor or be directed, in a manner subject to approval by the Department, to a link on that system where such a form may be downloaded.</w:t>
      </w:r>
    </w:p>
    <w:p w14:paraId="42D3C3B9" w14:textId="77777777" w:rsidR="00D815F9" w:rsidRDefault="00D815F9" w:rsidP="00D815F9">
      <w:pPr>
        <w:pStyle w:val="Level1Fullspacing"/>
        <w:spacing w:before="0" w:after="0"/>
      </w:pPr>
    </w:p>
    <w:p w14:paraId="51085D4F" w14:textId="77777777" w:rsidR="00D815F9" w:rsidRDefault="00D815F9" w:rsidP="00D815F9">
      <w:pPr>
        <w:pStyle w:val="Level1Fullspacing"/>
        <w:numPr>
          <w:ilvl w:val="0"/>
          <w:numId w:val="65"/>
        </w:numPr>
        <w:spacing w:before="0" w:after="0"/>
        <w:ind w:left="720" w:firstLine="720"/>
      </w:pPr>
      <w:r>
        <w:t>The Contractor shall, at the earliest practicable or next regularly scheduled printing of its own forms, subject to approval by the Department, physically incorporate the voter registration forms with its own application forms in a manner that permits the voter registration portion to be detached therefrom. Until such time when the Contractor amends its form, the Contractor should affix or include a postage-paid City Board of Elections voter registration form to or with its application, renewal, recertification, and change of address forms.</w:t>
      </w:r>
    </w:p>
    <w:p w14:paraId="48F07604" w14:textId="77777777" w:rsidR="00D815F9" w:rsidRDefault="00D815F9" w:rsidP="00D815F9">
      <w:pPr>
        <w:pStyle w:val="Level1Fullspacing"/>
        <w:spacing w:before="0" w:after="0"/>
      </w:pPr>
    </w:p>
    <w:p w14:paraId="4BEC5AE2" w14:textId="77777777" w:rsidR="00D815F9" w:rsidRDefault="00D815F9" w:rsidP="00D815F9">
      <w:pPr>
        <w:pStyle w:val="Level1Fullspacing"/>
        <w:numPr>
          <w:ilvl w:val="0"/>
          <w:numId w:val="65"/>
        </w:numPr>
        <w:spacing w:before="0" w:after="0"/>
        <w:ind w:left="720" w:firstLine="720"/>
      </w:pPr>
      <w:r>
        <w:t>The Contractor shall prominently display in its public office, subject to approval by the Department, promotional materials designed and approved by the City or State Board of Elections.</w:t>
      </w:r>
    </w:p>
    <w:p w14:paraId="45676B5D" w14:textId="77777777" w:rsidR="00D815F9" w:rsidRDefault="00D815F9" w:rsidP="00D815F9">
      <w:pPr>
        <w:pStyle w:val="Level1Fullspacing"/>
        <w:spacing w:before="0" w:after="0"/>
      </w:pPr>
    </w:p>
    <w:p w14:paraId="2B8EB1C4" w14:textId="77777777" w:rsidR="00D815F9" w:rsidRDefault="00D815F9" w:rsidP="00D815F9">
      <w:pPr>
        <w:pStyle w:val="Level1Fullspacing"/>
        <w:numPr>
          <w:ilvl w:val="0"/>
          <w:numId w:val="65"/>
        </w:numPr>
        <w:spacing w:before="0" w:after="0"/>
        <w:ind w:left="720" w:firstLine="720"/>
      </w:pPr>
      <w:r>
        <w:t>For the purposes of Paragraph A of this Section 13.06, the word “Contractor” shall be deemed to include subcontractors having regular contact with the public in the daily administration of their business.</w:t>
      </w:r>
    </w:p>
    <w:p w14:paraId="1C468406" w14:textId="77777777" w:rsidR="00D815F9" w:rsidRDefault="00D815F9" w:rsidP="00D815F9">
      <w:pPr>
        <w:pStyle w:val="Level1Fullspacing"/>
        <w:spacing w:before="0" w:after="0"/>
      </w:pPr>
    </w:p>
    <w:p w14:paraId="58438929" w14:textId="77777777" w:rsidR="00D815F9" w:rsidRDefault="00D815F9" w:rsidP="00D815F9">
      <w:pPr>
        <w:pStyle w:val="Level1Fullspacing"/>
        <w:numPr>
          <w:ilvl w:val="0"/>
          <w:numId w:val="65"/>
        </w:numPr>
        <w:spacing w:before="0" w:after="0"/>
        <w:ind w:left="720" w:firstLine="720"/>
      </w:pPr>
      <w:r>
        <w:t>The provisions of Paragraph A of this Section 13.06 shall not apply to services that must be provided to prevent actual or potential danger to life, health, or safety of any individual or of the public.</w:t>
      </w:r>
    </w:p>
    <w:p w14:paraId="31F1BF77" w14:textId="77777777" w:rsidR="00D815F9" w:rsidRDefault="00D815F9" w:rsidP="00D815F9">
      <w:pPr>
        <w:pStyle w:val="Level1Fullspacing"/>
        <w:spacing w:before="0" w:after="0"/>
      </w:pPr>
    </w:p>
    <w:p w14:paraId="224AFC58" w14:textId="77777777" w:rsidR="00D815F9" w:rsidRDefault="00D815F9" w:rsidP="00D815F9">
      <w:pPr>
        <w:pStyle w:val="LevelAFullSpacing-Spacebeforeandafter"/>
        <w:numPr>
          <w:ilvl w:val="0"/>
          <w:numId w:val="66"/>
        </w:numPr>
        <w:spacing w:before="0" w:after="0"/>
        <w:ind w:left="0" w:firstLine="720"/>
      </w:pPr>
      <w:r w:rsidRPr="00AA2CC9">
        <w:rPr>
          <w:i/>
        </w:rPr>
        <w:t>Assistance in Completing Voter Registration Forms</w:t>
      </w:r>
      <w:r>
        <w:t>. In accordance with Charter § 1057-a, the Contractor hereby agrees as follows:</w:t>
      </w:r>
    </w:p>
    <w:p w14:paraId="31BF73B7" w14:textId="77777777" w:rsidR="00D815F9" w:rsidRDefault="00D815F9" w:rsidP="00D815F9">
      <w:pPr>
        <w:pStyle w:val="LevelAFullSpacing-Spacebeforeandafter"/>
        <w:spacing w:before="0" w:after="0"/>
        <w:ind w:left="1080" w:firstLine="0"/>
      </w:pPr>
    </w:p>
    <w:p w14:paraId="18C712B8" w14:textId="77777777" w:rsidR="00D815F9" w:rsidRDefault="00D815F9" w:rsidP="00D815F9">
      <w:pPr>
        <w:pStyle w:val="Level1Fullspacing"/>
        <w:numPr>
          <w:ilvl w:val="0"/>
          <w:numId w:val="38"/>
        </w:numPr>
        <w:spacing w:before="0" w:after="0"/>
        <w:ind w:left="720" w:firstLine="720"/>
      </w:pPr>
      <w:r>
        <w:t>In the event the Department provides assistance in completing distributed voter registration forms, the Contractor shall also provide such assistance, in the manner and to the extent specified by the Department.</w:t>
      </w:r>
    </w:p>
    <w:p w14:paraId="2825CB27" w14:textId="77777777" w:rsidR="00D815F9" w:rsidRDefault="00D815F9" w:rsidP="00D815F9">
      <w:pPr>
        <w:pStyle w:val="Level1Fullspacing"/>
        <w:spacing w:before="0" w:after="0"/>
      </w:pPr>
    </w:p>
    <w:p w14:paraId="4CEF5462" w14:textId="77777777" w:rsidR="00D815F9" w:rsidRDefault="00D815F9" w:rsidP="00D815F9">
      <w:pPr>
        <w:pStyle w:val="Level1Fullspacing"/>
        <w:numPr>
          <w:ilvl w:val="0"/>
          <w:numId w:val="38"/>
        </w:numPr>
        <w:spacing w:before="0" w:after="0"/>
        <w:ind w:left="720" w:firstLine="720"/>
      </w:pPr>
      <w:r>
        <w:t>In the event the Department receives and transmits completed registration forms from applicants who wish to have the forms transmitted to the City Board of Elections, the Contractor shall similarly provide such service, in the manner and to the extent specified by the Department.</w:t>
      </w:r>
    </w:p>
    <w:p w14:paraId="14851CCE" w14:textId="77777777" w:rsidR="00D815F9" w:rsidRDefault="00D815F9" w:rsidP="00D815F9">
      <w:pPr>
        <w:pStyle w:val="Level1Fullspacing"/>
        <w:spacing w:before="0" w:after="0"/>
      </w:pPr>
    </w:p>
    <w:p w14:paraId="51AEBF36" w14:textId="77777777" w:rsidR="00D815F9" w:rsidRDefault="00D815F9" w:rsidP="00D815F9">
      <w:pPr>
        <w:pStyle w:val="Level1Fullspacing"/>
        <w:numPr>
          <w:ilvl w:val="0"/>
          <w:numId w:val="38"/>
        </w:numPr>
        <w:spacing w:before="0" w:after="0"/>
        <w:ind w:left="720" w:firstLine="720"/>
      </w:pPr>
      <w:r>
        <w:t>If, in connection with the provision of services under this Agreement, the Contractor intends to provide assistance in completing distributed voter registration forms or to receive and transmit completed registration forms from applicants who wish to have the forms transmitted to the City Board of Elections, the Contractor shall do so only by prior arrangement with the Department.</w:t>
      </w:r>
    </w:p>
    <w:p w14:paraId="37EA532F" w14:textId="77777777" w:rsidR="00D815F9" w:rsidRDefault="00D815F9" w:rsidP="00D815F9">
      <w:pPr>
        <w:pStyle w:val="Level1Fullspacing"/>
        <w:spacing w:before="0" w:after="0"/>
      </w:pPr>
    </w:p>
    <w:p w14:paraId="33860060" w14:textId="77777777" w:rsidR="00D815F9" w:rsidRDefault="00D815F9" w:rsidP="00D815F9">
      <w:pPr>
        <w:pStyle w:val="Level1Fullspacing"/>
        <w:numPr>
          <w:ilvl w:val="0"/>
          <w:numId w:val="38"/>
        </w:numPr>
        <w:spacing w:before="0" w:after="0"/>
        <w:ind w:left="720" w:firstLine="720"/>
      </w:pPr>
      <w:r>
        <w:t>The provision of Paragraph B services by the Contractor may be subject to Department protocols, including protocols regarding confidentiality.</w:t>
      </w:r>
    </w:p>
    <w:p w14:paraId="36C93599" w14:textId="77777777" w:rsidR="00D815F9" w:rsidRDefault="00D815F9" w:rsidP="00D815F9">
      <w:pPr>
        <w:pStyle w:val="Level1Fullspacing"/>
        <w:spacing w:before="0" w:after="0"/>
        <w:ind w:left="2880" w:firstLine="0"/>
      </w:pPr>
    </w:p>
    <w:p w14:paraId="6019F670" w14:textId="77777777" w:rsidR="00D815F9" w:rsidRDefault="00D815F9" w:rsidP="00D815F9">
      <w:pPr>
        <w:pStyle w:val="LevelAFullSpacing-Spacebeforeandafter"/>
        <w:numPr>
          <w:ilvl w:val="0"/>
          <w:numId w:val="66"/>
        </w:numPr>
        <w:spacing w:before="0" w:after="0"/>
        <w:ind w:left="0" w:firstLine="720"/>
      </w:pPr>
      <w:r w:rsidRPr="00AA2CC9">
        <w:rPr>
          <w:i/>
        </w:rPr>
        <w:t>Required Statements</w:t>
      </w:r>
      <w:r>
        <w:t>. In accordance with Charter § 1057-a, the Contractor hereby agrees as follows:</w:t>
      </w:r>
    </w:p>
    <w:p w14:paraId="5F1007F1" w14:textId="77777777" w:rsidR="00D815F9" w:rsidRDefault="00D815F9" w:rsidP="00D815F9">
      <w:pPr>
        <w:pStyle w:val="LevelAFullSpacing-Spacebeforeandafter"/>
        <w:spacing w:before="0" w:after="0"/>
        <w:ind w:left="720"/>
      </w:pPr>
    </w:p>
    <w:p w14:paraId="050D9FEA" w14:textId="77777777" w:rsidR="00D815F9" w:rsidRDefault="00D815F9" w:rsidP="00D815F9">
      <w:pPr>
        <w:pStyle w:val="Level1Fullspacing"/>
        <w:numPr>
          <w:ilvl w:val="0"/>
          <w:numId w:val="39"/>
        </w:numPr>
        <w:spacing w:before="0" w:after="0"/>
        <w:ind w:left="720" w:firstLine="720"/>
      </w:pPr>
      <w:r>
        <w:t>The Contractor shall advise all persons seeking voter registration forms and information, in writing together with other written materials provided by the Contractor or by appropriate publicity, that the Contractor’s or government services are not conditioned on being registered to vote.</w:t>
      </w:r>
    </w:p>
    <w:p w14:paraId="76BC950B" w14:textId="77777777" w:rsidR="00D815F9" w:rsidRDefault="00D815F9" w:rsidP="00D815F9">
      <w:pPr>
        <w:pStyle w:val="Level1Fullspacing"/>
        <w:spacing w:before="0" w:after="0"/>
      </w:pPr>
    </w:p>
    <w:p w14:paraId="3BAEBA50" w14:textId="77777777" w:rsidR="00D815F9" w:rsidRDefault="00D815F9" w:rsidP="00D815F9">
      <w:pPr>
        <w:pStyle w:val="Level1Fullspacing"/>
        <w:numPr>
          <w:ilvl w:val="0"/>
          <w:numId w:val="39"/>
        </w:numPr>
        <w:spacing w:before="0" w:after="0"/>
        <w:ind w:left="720" w:firstLine="720"/>
      </w:pPr>
      <w:r>
        <w:t>No statement shall be made and no action shall be taken by the Contractor or an employee of the Contractor to discourage an applicant from registering to vote or to encourage or discourage an applicant from enrolling in any particular political party.</w:t>
      </w:r>
    </w:p>
    <w:p w14:paraId="392E5785" w14:textId="77777777" w:rsidR="00D815F9" w:rsidRDefault="00D815F9" w:rsidP="00D815F9">
      <w:pPr>
        <w:pStyle w:val="Level1Fullspacing"/>
        <w:spacing w:before="0" w:after="0"/>
      </w:pPr>
    </w:p>
    <w:p w14:paraId="41E05598" w14:textId="77777777" w:rsidR="00D815F9" w:rsidRDefault="00D815F9" w:rsidP="00D815F9">
      <w:pPr>
        <w:pStyle w:val="Level1Fullspacing"/>
        <w:numPr>
          <w:ilvl w:val="0"/>
          <w:numId w:val="39"/>
        </w:numPr>
        <w:spacing w:before="0" w:after="0"/>
        <w:ind w:left="720" w:firstLine="720"/>
      </w:pPr>
      <w:r>
        <w:t>The Contractor shall communicate to applicants that the completion of voter registration forms is voluntary.</w:t>
      </w:r>
    </w:p>
    <w:p w14:paraId="56407E9C" w14:textId="77777777" w:rsidR="00D815F9" w:rsidRDefault="00D815F9" w:rsidP="00D815F9">
      <w:pPr>
        <w:pStyle w:val="Level1Fullspacing"/>
        <w:spacing w:before="0" w:after="0"/>
      </w:pPr>
    </w:p>
    <w:p w14:paraId="03461113" w14:textId="77777777" w:rsidR="00D815F9" w:rsidRDefault="00D815F9" w:rsidP="00D815F9">
      <w:pPr>
        <w:pStyle w:val="Level1Fullspacing"/>
        <w:numPr>
          <w:ilvl w:val="0"/>
          <w:numId w:val="39"/>
        </w:numPr>
        <w:spacing w:before="0" w:after="0"/>
      </w:pPr>
      <w:r>
        <w:t>The Contractor and the Contractor’s employees shall not:</w:t>
      </w:r>
    </w:p>
    <w:p w14:paraId="3209B6AF" w14:textId="77777777" w:rsidR="00D815F9" w:rsidRDefault="00D815F9" w:rsidP="00D815F9">
      <w:pPr>
        <w:pStyle w:val="Level1Fullspacing"/>
        <w:spacing w:before="0" w:after="0"/>
        <w:ind w:firstLine="0"/>
      </w:pPr>
    </w:p>
    <w:p w14:paraId="39B21492" w14:textId="77777777" w:rsidR="00D815F9" w:rsidRDefault="00D815F9" w:rsidP="00D815F9">
      <w:pPr>
        <w:pStyle w:val="LevelaFullSpacing"/>
        <w:numPr>
          <w:ilvl w:val="7"/>
          <w:numId w:val="22"/>
        </w:numPr>
        <w:spacing w:before="0" w:after="0"/>
        <w:ind w:left="1440" w:firstLine="360"/>
      </w:pPr>
      <w:r>
        <w:t>seek to influence an applicant’s political preference or party designation;</w:t>
      </w:r>
    </w:p>
    <w:p w14:paraId="7FCBE9F8" w14:textId="77777777" w:rsidR="00D815F9" w:rsidRDefault="00D815F9" w:rsidP="00D815F9">
      <w:pPr>
        <w:pStyle w:val="LevelaFullSpacing"/>
        <w:spacing w:before="0" w:after="0"/>
        <w:ind w:firstLine="360"/>
      </w:pPr>
    </w:p>
    <w:p w14:paraId="4CDBD37E" w14:textId="77777777" w:rsidR="00D815F9" w:rsidRDefault="00D815F9" w:rsidP="00D815F9">
      <w:pPr>
        <w:pStyle w:val="LevelaFullSpacing"/>
        <w:numPr>
          <w:ilvl w:val="7"/>
          <w:numId w:val="22"/>
        </w:numPr>
        <w:spacing w:before="0" w:after="0"/>
        <w:ind w:left="1440" w:firstLine="360"/>
      </w:pPr>
      <w:r>
        <w:t>display any political preference or party allegiance;</w:t>
      </w:r>
    </w:p>
    <w:p w14:paraId="284D611E" w14:textId="77777777" w:rsidR="00D815F9" w:rsidRDefault="00D815F9" w:rsidP="00D815F9">
      <w:pPr>
        <w:pStyle w:val="LevelaFullSpacing"/>
        <w:spacing w:before="0" w:after="0"/>
        <w:ind w:firstLine="360"/>
      </w:pPr>
    </w:p>
    <w:p w14:paraId="3B93754B" w14:textId="77777777" w:rsidR="00D815F9" w:rsidRDefault="00D815F9" w:rsidP="00D815F9">
      <w:pPr>
        <w:pStyle w:val="LevelaFullSpacing"/>
        <w:numPr>
          <w:ilvl w:val="7"/>
          <w:numId w:val="22"/>
        </w:numPr>
        <w:spacing w:before="0" w:after="0"/>
        <w:ind w:left="1440" w:firstLine="360"/>
      </w:pPr>
      <w:r>
        <w:t>make any statement to an applicant or take any action the purpose or effect of which is to discourage the applicant from registering to vote; or</w:t>
      </w:r>
    </w:p>
    <w:p w14:paraId="23079D55" w14:textId="77777777" w:rsidR="00D815F9" w:rsidRDefault="00D815F9" w:rsidP="00D815F9">
      <w:pPr>
        <w:pStyle w:val="LevelaFullSpacing"/>
        <w:spacing w:before="0" w:after="0"/>
        <w:ind w:firstLine="360"/>
      </w:pPr>
    </w:p>
    <w:p w14:paraId="762B8C9C" w14:textId="77777777" w:rsidR="00D815F9" w:rsidRDefault="00D815F9" w:rsidP="00D815F9">
      <w:pPr>
        <w:pStyle w:val="LevelaFullSpacing"/>
        <w:numPr>
          <w:ilvl w:val="7"/>
          <w:numId w:val="22"/>
        </w:numPr>
        <w:spacing w:before="0" w:after="0"/>
        <w:ind w:left="1440" w:firstLine="360"/>
      </w:pPr>
      <w:r>
        <w:t>make any statement to an applicant or take any action the purpose or effect of which is to lead the applicant to believe that a decision to register or not to register has any bearing on the availability of services or benefits.</w:t>
      </w:r>
    </w:p>
    <w:p w14:paraId="7FBE287D" w14:textId="77777777" w:rsidR="00D815F9" w:rsidRDefault="00D815F9" w:rsidP="00D815F9">
      <w:pPr>
        <w:pStyle w:val="LevelAFullSpacing-Spacebeforeandafter"/>
        <w:spacing w:before="0" w:after="0"/>
      </w:pPr>
    </w:p>
    <w:p w14:paraId="3D24524D" w14:textId="77777777" w:rsidR="00D815F9" w:rsidRDefault="00D815F9" w:rsidP="00D815F9">
      <w:pPr>
        <w:pStyle w:val="LevelAFullSpacing-Spacebeforeandafter"/>
        <w:numPr>
          <w:ilvl w:val="0"/>
          <w:numId w:val="66"/>
        </w:numPr>
        <w:spacing w:before="0" w:after="0"/>
        <w:ind w:left="0" w:firstLine="720"/>
      </w:pPr>
      <w:r>
        <w:t>The Contractor, as defined above and in this Agreement, agrees that the covenants and representations in this Section 13.06 are material conditions of this Agreement.</w:t>
      </w:r>
    </w:p>
    <w:p w14:paraId="3576166F" w14:textId="77777777" w:rsidR="00D815F9" w:rsidRDefault="00D815F9" w:rsidP="00D815F9">
      <w:pPr>
        <w:pStyle w:val="LevelAFullSpacing-Spacebeforeandafter"/>
        <w:spacing w:before="0" w:after="0"/>
      </w:pPr>
    </w:p>
    <w:p w14:paraId="0E477E96" w14:textId="77777777" w:rsidR="00D815F9" w:rsidRDefault="00D815F9" w:rsidP="00D815F9">
      <w:pPr>
        <w:pStyle w:val="LevelAFullSpacing-Spacebeforeandafter"/>
        <w:numPr>
          <w:ilvl w:val="0"/>
          <w:numId w:val="66"/>
        </w:numPr>
        <w:spacing w:before="0" w:after="0"/>
        <w:ind w:left="0" w:firstLine="720"/>
      </w:pPr>
      <w:r>
        <w:t>The provisions of this Section 13.06 do not apply where the services under this Agreement are supported by a federal or State grant of funds and the source of funds prohibits the use of federal or State funds for the purposes of this Section.</w:t>
      </w:r>
    </w:p>
    <w:p w14:paraId="67D0074C" w14:textId="77777777" w:rsidR="00D815F9" w:rsidRDefault="00D815F9" w:rsidP="00D815F9">
      <w:pPr>
        <w:pStyle w:val="Section"/>
        <w:numPr>
          <w:ilvl w:val="0"/>
          <w:numId w:val="0"/>
        </w:numPr>
        <w:spacing w:after="0"/>
        <w:ind w:firstLine="720"/>
      </w:pPr>
    </w:p>
    <w:p w14:paraId="32B4E167" w14:textId="77777777" w:rsidR="00D815F9" w:rsidRDefault="00D815F9" w:rsidP="00D815F9">
      <w:pPr>
        <w:pStyle w:val="Section"/>
        <w:numPr>
          <w:ilvl w:val="0"/>
          <w:numId w:val="0"/>
        </w:numPr>
        <w:spacing w:after="0"/>
        <w:ind w:firstLine="720"/>
      </w:pPr>
      <w:bookmarkStart w:id="414" w:name="_Toc503876049"/>
      <w:r>
        <w:t>Section 13.08  Political Activity</w:t>
      </w:r>
      <w:bookmarkEnd w:id="414"/>
    </w:p>
    <w:p w14:paraId="6037EA62" w14:textId="77777777" w:rsidR="00D815F9" w:rsidRDefault="00D815F9" w:rsidP="00D815F9">
      <w:pPr>
        <w:pStyle w:val="LevelAFullSpacing-Spacebeforeandafter"/>
        <w:spacing w:before="0" w:after="0"/>
      </w:pPr>
    </w:p>
    <w:p w14:paraId="5C2793C2" w14:textId="77777777" w:rsidR="00D815F9" w:rsidRPr="00CB704B" w:rsidRDefault="00D815F9" w:rsidP="00D815F9">
      <w:pPr>
        <w:pStyle w:val="LevelAFullSpacing-Spacebeforeandafter"/>
        <w:spacing w:before="0" w:after="0"/>
      </w:pPr>
      <w:r>
        <w:t>The Contractor’</w:t>
      </w:r>
      <w:r w:rsidRPr="00CB704B">
        <w:t>s provision of services under this Agreement shall not include any partisan political activity or any activity to further the election or defeat of any candidate for public, political, or party office, nor shall any of the funds provided under this Agreement be used for such purposes.</w:t>
      </w:r>
    </w:p>
    <w:p w14:paraId="755C515D" w14:textId="77777777" w:rsidR="00D815F9" w:rsidRDefault="00D815F9" w:rsidP="00D815F9">
      <w:pPr>
        <w:pStyle w:val="Section"/>
        <w:numPr>
          <w:ilvl w:val="0"/>
          <w:numId w:val="0"/>
        </w:numPr>
        <w:spacing w:after="0"/>
        <w:ind w:left="1560"/>
      </w:pPr>
    </w:p>
    <w:p w14:paraId="71AA5F75" w14:textId="77777777" w:rsidR="00D815F9" w:rsidRDefault="00D815F9" w:rsidP="00D815F9">
      <w:pPr>
        <w:pStyle w:val="Section"/>
        <w:numPr>
          <w:ilvl w:val="0"/>
          <w:numId w:val="0"/>
        </w:numPr>
        <w:spacing w:after="0"/>
        <w:ind w:firstLine="720"/>
      </w:pPr>
      <w:bookmarkStart w:id="415" w:name="_Toc503876050"/>
      <w:r>
        <w:t>Section 13.09  Religious Activity</w:t>
      </w:r>
      <w:bookmarkEnd w:id="415"/>
    </w:p>
    <w:p w14:paraId="301D0351" w14:textId="77777777" w:rsidR="00D815F9" w:rsidRDefault="00D815F9" w:rsidP="00D815F9">
      <w:pPr>
        <w:pStyle w:val="LevelAFullSpacing-Spacebeforeandafter"/>
        <w:spacing w:before="0" w:after="0"/>
      </w:pPr>
    </w:p>
    <w:p w14:paraId="6414FEFC" w14:textId="77777777" w:rsidR="00D815F9" w:rsidRPr="00C73B07" w:rsidRDefault="00D815F9" w:rsidP="00D815F9">
      <w:pPr>
        <w:pStyle w:val="LevelAFullSpacing-Spacebeforeandafter"/>
        <w:spacing w:before="0" w:after="0"/>
      </w:pPr>
      <w:r>
        <w:t>There shall be no religious worship, instruction, or proselytizing as part of or in connection with the Contractor’s provision of services under this Agreement</w:t>
      </w:r>
      <w:r w:rsidRPr="00C73B07">
        <w:t>, nor shall any of the funds provided under this Agreement be used for such purposes.</w:t>
      </w:r>
    </w:p>
    <w:p w14:paraId="1486EB1B" w14:textId="77777777" w:rsidR="00D815F9" w:rsidRDefault="00D815F9" w:rsidP="00D815F9">
      <w:pPr>
        <w:pStyle w:val="Section"/>
        <w:numPr>
          <w:ilvl w:val="0"/>
          <w:numId w:val="0"/>
        </w:numPr>
        <w:spacing w:after="0"/>
        <w:ind w:firstLine="720"/>
      </w:pPr>
    </w:p>
    <w:p w14:paraId="16F63152" w14:textId="77777777" w:rsidR="00D815F9" w:rsidRDefault="00D815F9" w:rsidP="00D815F9">
      <w:pPr>
        <w:pStyle w:val="Section"/>
        <w:numPr>
          <w:ilvl w:val="0"/>
          <w:numId w:val="0"/>
        </w:numPr>
        <w:spacing w:after="0"/>
        <w:ind w:firstLine="720"/>
      </w:pPr>
      <w:bookmarkStart w:id="416" w:name="_Toc503876051"/>
      <w:r>
        <w:t>Section 13.10  Participation in an International Boycott</w:t>
      </w:r>
      <w:bookmarkEnd w:id="416"/>
    </w:p>
    <w:p w14:paraId="7DCEC757" w14:textId="77777777" w:rsidR="00D815F9" w:rsidRDefault="00D815F9" w:rsidP="00D815F9">
      <w:pPr>
        <w:pStyle w:val="LevelAFullSpacing-Spacebeforeandafter"/>
        <w:spacing w:before="0" w:after="0"/>
      </w:pPr>
    </w:p>
    <w:p w14:paraId="00C2496C" w14:textId="77777777" w:rsidR="00D815F9" w:rsidRDefault="00D815F9" w:rsidP="00D815F9">
      <w:pPr>
        <w:pStyle w:val="LevelAFullSpacing-Spacebeforeandafter"/>
        <w:numPr>
          <w:ilvl w:val="0"/>
          <w:numId w:val="40"/>
        </w:numPr>
        <w:spacing w:before="0" w:after="0"/>
        <w:ind w:left="0" w:firstLine="720"/>
      </w:pPr>
      <w:r>
        <w:t xml:space="preserve">The Contractor agrees that neither the Contractor nor any substantially-owned affiliated company is participating or shall participate in an international boycott in violation of the provisions of the federal Export Administration Act of 1979, as amended, 50 U.S.C. Appendix. §§ 2401 </w:t>
      </w:r>
      <w:r w:rsidRPr="00AA2CC9">
        <w:rPr>
          <w:i/>
        </w:rPr>
        <w:t>et seq</w:t>
      </w:r>
      <w:r>
        <w:t>., or the regulations of the United States Department of Commerce promulgated thereunder.</w:t>
      </w:r>
    </w:p>
    <w:p w14:paraId="38876E9B" w14:textId="77777777" w:rsidR="00D815F9" w:rsidRDefault="00D815F9" w:rsidP="00D815F9">
      <w:pPr>
        <w:pStyle w:val="LevelAFullSpacing-Spacebeforeandafter"/>
        <w:spacing w:before="0" w:after="0"/>
      </w:pPr>
    </w:p>
    <w:p w14:paraId="3EAAF6E5" w14:textId="77777777" w:rsidR="00D815F9" w:rsidRDefault="00D815F9" w:rsidP="00D815F9">
      <w:pPr>
        <w:pStyle w:val="LevelAFullSpacing-Spacebeforeandafter"/>
        <w:numPr>
          <w:ilvl w:val="0"/>
          <w:numId w:val="40"/>
        </w:numPr>
        <w:spacing w:before="0" w:after="0"/>
        <w:ind w:left="0" w:firstLine="720"/>
      </w:pPr>
      <w:r>
        <w:t>Upon the final determination by the Commerce Department or any other agency of the United States as to, or conviction of, the Contractor or a substantially-owned affiliated company thereof, of participation in an international boycott in violation of the provisions of the Export Administration Act of 1979, as amended, or the regulations promulgated thereunder, the Comptroller may, at his or her option, render forfeit and void this Agreement.</w:t>
      </w:r>
    </w:p>
    <w:p w14:paraId="3FCE722D" w14:textId="77777777" w:rsidR="00D815F9" w:rsidRDefault="00D815F9" w:rsidP="00D815F9">
      <w:pPr>
        <w:pStyle w:val="LevelAFullSpacing-Spacebeforeandafter"/>
        <w:spacing w:before="0" w:after="0"/>
      </w:pPr>
    </w:p>
    <w:p w14:paraId="6DFF1105" w14:textId="77777777" w:rsidR="00D815F9" w:rsidRDefault="00D815F9" w:rsidP="00D815F9">
      <w:pPr>
        <w:pStyle w:val="LevelAFullSpacing-Spacebeforeandafter"/>
        <w:numPr>
          <w:ilvl w:val="0"/>
          <w:numId w:val="40"/>
        </w:numPr>
        <w:spacing w:before="0" w:after="0"/>
        <w:ind w:left="0" w:firstLine="720"/>
      </w:pPr>
      <w:r>
        <w:t>The Contractor shall comply in all respects, with the provisions of Admin. Code § 6-114 and the rules issued by the Comptroller thereunder.</w:t>
      </w:r>
    </w:p>
    <w:p w14:paraId="6D3CE380" w14:textId="77777777" w:rsidR="00D815F9" w:rsidRDefault="00D815F9" w:rsidP="00D815F9">
      <w:pPr>
        <w:pStyle w:val="LevelAFullSpacing-Spacebeforeandafter"/>
        <w:spacing w:before="0" w:after="0"/>
        <w:ind w:left="2160" w:firstLine="0"/>
      </w:pPr>
    </w:p>
    <w:p w14:paraId="53F09AE9" w14:textId="77777777" w:rsidR="00D815F9" w:rsidRDefault="00D815F9" w:rsidP="00D815F9">
      <w:pPr>
        <w:pStyle w:val="Section"/>
        <w:numPr>
          <w:ilvl w:val="0"/>
          <w:numId w:val="0"/>
        </w:numPr>
        <w:spacing w:after="0"/>
        <w:ind w:firstLine="720"/>
      </w:pPr>
      <w:bookmarkStart w:id="417" w:name="_Toc503876052"/>
      <w:r>
        <w:t>Section 13.11  MacBride Principles</w:t>
      </w:r>
      <w:bookmarkEnd w:id="417"/>
    </w:p>
    <w:p w14:paraId="5073CEC2" w14:textId="77777777" w:rsidR="00D815F9" w:rsidRDefault="00D815F9" w:rsidP="00D815F9">
      <w:pPr>
        <w:pStyle w:val="Section"/>
        <w:numPr>
          <w:ilvl w:val="0"/>
          <w:numId w:val="0"/>
        </w:numPr>
        <w:spacing w:after="0"/>
        <w:ind w:firstLine="720"/>
      </w:pPr>
    </w:p>
    <w:p w14:paraId="05CFDAD2" w14:textId="77777777" w:rsidR="00D815F9" w:rsidRDefault="00D815F9" w:rsidP="00D815F9">
      <w:pPr>
        <w:pStyle w:val="LevelAFullSpacing-Spacebeforeandafter"/>
        <w:numPr>
          <w:ilvl w:val="0"/>
          <w:numId w:val="41"/>
        </w:numPr>
        <w:spacing w:before="0" w:after="0"/>
        <w:ind w:left="0" w:firstLine="720"/>
      </w:pPr>
      <w:r>
        <w:t>In accordance with and to the extent required by Admin. Code § 6</w:t>
      </w:r>
      <w:r>
        <w:noBreakHyphen/>
        <w:t>115.1, the Contractor stipulates that the Contractor and any individual or legal entity in which the Contractor holds a ten percent (10%) or greater ownership interest and any individual or legal entity that holds a ten percent (10%) or greater ownership interest in the Contractor either (a) have no business operations in Northern Ireland, or (b) shall take lawful steps in good faith to conduct any business operations they have in Northern Ireland in accordance with the MacBride Principles, and shall permit independent monitoring of their compliance with such principles.</w:t>
      </w:r>
    </w:p>
    <w:p w14:paraId="120A64D0" w14:textId="77777777" w:rsidR="00D815F9" w:rsidRPr="00CB704B" w:rsidRDefault="00D815F9" w:rsidP="00D815F9">
      <w:pPr>
        <w:pStyle w:val="LevelAFullSpacing-Spacebeforeandafter"/>
        <w:spacing w:before="0" w:after="0"/>
      </w:pPr>
    </w:p>
    <w:p w14:paraId="33CA2DB8" w14:textId="77777777" w:rsidR="00D815F9" w:rsidRDefault="00D815F9" w:rsidP="00D815F9">
      <w:pPr>
        <w:pStyle w:val="LevelAFullSpacing-Spacebeforeandafter"/>
        <w:numPr>
          <w:ilvl w:val="0"/>
          <w:numId w:val="41"/>
        </w:numPr>
        <w:spacing w:before="0" w:after="0"/>
        <w:ind w:left="0" w:firstLine="720"/>
      </w:pPr>
      <w:r>
        <w:t>The Contractor agrees that the covenants and representations in Paragraph A above are material conditions to this Agreement.</w:t>
      </w:r>
    </w:p>
    <w:p w14:paraId="6E48C17C" w14:textId="77777777" w:rsidR="00D815F9" w:rsidRDefault="00D815F9" w:rsidP="00D815F9">
      <w:pPr>
        <w:pStyle w:val="LevelAFullSpacing-Spacebeforeandafter"/>
        <w:spacing w:before="0" w:after="0"/>
        <w:ind w:firstLine="0"/>
      </w:pPr>
    </w:p>
    <w:p w14:paraId="7833A37C" w14:textId="77777777" w:rsidR="00D815F9" w:rsidRDefault="00D815F9" w:rsidP="00D815F9">
      <w:pPr>
        <w:pStyle w:val="LevelAFullSpacing-Spacebeforeandafter"/>
        <w:numPr>
          <w:ilvl w:val="0"/>
          <w:numId w:val="41"/>
        </w:numPr>
        <w:spacing w:before="0" w:after="0"/>
        <w:ind w:left="0" w:firstLine="720"/>
      </w:pPr>
      <w:r>
        <w:t>This Section does not apply if the Contractor is a not-for-profit corporation.</w:t>
      </w:r>
      <w:r w:rsidRPr="00CA4209">
        <w:t xml:space="preserve"> </w:t>
      </w:r>
    </w:p>
    <w:p w14:paraId="7013CC8C" w14:textId="77777777" w:rsidR="00D815F9" w:rsidRDefault="00D815F9" w:rsidP="00D815F9">
      <w:pPr>
        <w:pStyle w:val="LevelAFullSpacing-Spacebeforeandafter"/>
        <w:spacing w:before="0" w:after="0"/>
        <w:ind w:left="2160" w:firstLine="0"/>
      </w:pPr>
    </w:p>
    <w:p w14:paraId="429B047B" w14:textId="77777777" w:rsidR="00D815F9" w:rsidRDefault="00D815F9" w:rsidP="00D815F9">
      <w:pPr>
        <w:pStyle w:val="Section"/>
        <w:numPr>
          <w:ilvl w:val="0"/>
          <w:numId w:val="0"/>
        </w:numPr>
        <w:spacing w:after="0"/>
        <w:ind w:firstLine="720"/>
      </w:pPr>
      <w:bookmarkStart w:id="418" w:name="_Toc503876053"/>
      <w:r>
        <w:t>Section 13.12  A</w:t>
      </w:r>
      <w:r w:rsidRPr="00CA4209">
        <w:t>ccess to Public Health Insurance Coverage Information</w:t>
      </w:r>
      <w:bookmarkEnd w:id="418"/>
    </w:p>
    <w:p w14:paraId="5007B2A2" w14:textId="77777777" w:rsidR="00D815F9" w:rsidRDefault="00D815F9" w:rsidP="00D815F9">
      <w:pPr>
        <w:pStyle w:val="Section"/>
        <w:numPr>
          <w:ilvl w:val="0"/>
          <w:numId w:val="0"/>
        </w:numPr>
        <w:spacing w:after="0"/>
        <w:ind w:firstLine="720"/>
      </w:pPr>
    </w:p>
    <w:p w14:paraId="525CC36C" w14:textId="77777777" w:rsidR="00D815F9" w:rsidRPr="00AA2CC9" w:rsidRDefault="00D815F9" w:rsidP="00D815F9">
      <w:pPr>
        <w:numPr>
          <w:ilvl w:val="0"/>
          <w:numId w:val="42"/>
        </w:numPr>
        <w:ind w:left="0" w:firstLine="720"/>
        <w:jc w:val="both"/>
      </w:pPr>
      <w:r w:rsidRPr="006853ED">
        <w:t xml:space="preserve">Participating Agencies. </w:t>
      </w:r>
      <w:r w:rsidRPr="004402E7">
        <w:t>Pursuant to Charter § 1069, if this Agreement is with a participating City agency and the Contractor is one to whom this Section</w:t>
      </w:r>
      <w:r>
        <w:t xml:space="preserve"> 13.11</w:t>
      </w:r>
      <w:r w:rsidRPr="004402E7">
        <w:t xml:space="preserve"> applies as provided in Paragraph B of this Section</w:t>
      </w:r>
      <w:r>
        <w:t xml:space="preserve"> 13.11</w:t>
      </w:r>
      <w:r w:rsidRPr="004402E7">
        <w:t>, the Contractor hereby agrees to fulfill the obligations in Paragraph C of this Section</w:t>
      </w:r>
      <w:r>
        <w:t xml:space="preserve"> 13.11</w:t>
      </w:r>
      <w:r w:rsidRPr="004402E7">
        <w:t xml:space="preserve">. </w:t>
      </w:r>
      <w:r w:rsidRPr="000863A1">
        <w:t>The participating City agencies are: the Administration for Children</w:t>
      </w:r>
      <w:r w:rsidRPr="004853C7">
        <w:t xml:space="preserve">’s Services; the City Clerk; the Commission on Human Rights; the Department for the Aging; the Department of Corrections; </w:t>
      </w:r>
      <w:r w:rsidRPr="00185AC5">
        <w:t>the Department of Homeless Services; the Department of Housing Preservation and</w:t>
      </w:r>
      <w:r w:rsidRPr="007C562F">
        <w:t xml:space="preserve"> Development; the Department of Juvenile Justice; the Department of Health and Mental Hygiene; the Department of Probation; the Department of Social Services/Human Resources Administration; the Taxi and Limousine Commission; the Department of Youth and Com</w:t>
      </w:r>
      <w:r w:rsidRPr="00392F64">
        <w:t>munity Development; the Office to Combat Domestic Violence; and the Office of Immigrant Affairs</w:t>
      </w:r>
      <w:r w:rsidRPr="005C4BF9">
        <w:t xml:space="preserve">. </w:t>
      </w:r>
    </w:p>
    <w:p w14:paraId="4BC1E684" w14:textId="77777777" w:rsidR="00D815F9" w:rsidRPr="00AA2CC9" w:rsidRDefault="00D815F9" w:rsidP="00D815F9">
      <w:pPr>
        <w:pStyle w:val="Section"/>
        <w:numPr>
          <w:ilvl w:val="0"/>
          <w:numId w:val="0"/>
        </w:numPr>
        <w:spacing w:after="0"/>
        <w:ind w:firstLine="720"/>
        <w:rPr>
          <w:b w:val="0"/>
        </w:rPr>
      </w:pPr>
    </w:p>
    <w:p w14:paraId="68B53F73" w14:textId="77777777" w:rsidR="00D815F9" w:rsidRDefault="00D815F9" w:rsidP="00D815F9">
      <w:pPr>
        <w:numPr>
          <w:ilvl w:val="0"/>
          <w:numId w:val="42"/>
        </w:numPr>
        <w:ind w:left="0" w:firstLine="720"/>
        <w:jc w:val="both"/>
      </w:pPr>
      <w:r>
        <w:t>Applicability to Certain Contractors. This Section 13.11 shall be applicable to a Contractor operating pursuant to an Agreement which (i) is in excess of $250,000.00 and (ii) requires such Contractor to supply individuals with a written application for, or written renewal or recertification of services, or request for change of address form in the daily administration of its contractual obligation to such participating City agency. “Contractors” to whom this Section 13.11 applies shall be deemed to include subcontractors if the subcontract requires the subcontractor to supply individuals with a written application for, or written renewal or recertification of services, or request for change of address form in the daily administration of the subcontractor’s contractual obligation.</w:t>
      </w:r>
    </w:p>
    <w:p w14:paraId="0C501564" w14:textId="77777777" w:rsidR="00D815F9" w:rsidRPr="00301E14" w:rsidRDefault="00D815F9" w:rsidP="00D815F9">
      <w:pPr>
        <w:rPr>
          <w:b/>
        </w:rPr>
      </w:pPr>
    </w:p>
    <w:p w14:paraId="77516568" w14:textId="77777777" w:rsidR="00D815F9" w:rsidRDefault="00D815F9" w:rsidP="00D815F9">
      <w:pPr>
        <w:numPr>
          <w:ilvl w:val="0"/>
          <w:numId w:val="42"/>
        </w:numPr>
        <w:ind w:left="0" w:firstLine="720"/>
        <w:jc w:val="both"/>
      </w:pPr>
      <w:r>
        <w:t>Distribution of Public Health Insurance Pamphlet. In accordance with Charter § 1069, when the participating City agency supplies the Contractor with the public health insurance program options pamphlet published by the Department of Health and Mental Hygiene pursuant to Section 17-183 of the Admin. Code (hereinafter “pamphlet”), the Contractor hereby agrees as follows:</w:t>
      </w:r>
    </w:p>
    <w:p w14:paraId="08AC3CF2" w14:textId="77777777" w:rsidR="00D815F9" w:rsidRDefault="00D815F9" w:rsidP="00D815F9">
      <w:pPr>
        <w:ind w:left="2880"/>
      </w:pPr>
    </w:p>
    <w:p w14:paraId="52AAD49F" w14:textId="77777777" w:rsidR="00D815F9" w:rsidRDefault="00D815F9" w:rsidP="00D815F9">
      <w:pPr>
        <w:numPr>
          <w:ilvl w:val="0"/>
          <w:numId w:val="43"/>
        </w:numPr>
        <w:ind w:left="720" w:firstLine="720"/>
        <w:jc w:val="both"/>
      </w:pPr>
      <w:r>
        <w:t>The Contractor will distribute the pamphlet to all persons requesting a written application for services, renewal or recertification of services or request for a change of address relating to the provision of services.</w:t>
      </w:r>
    </w:p>
    <w:p w14:paraId="7EABC740" w14:textId="77777777" w:rsidR="00D815F9" w:rsidRDefault="00D815F9" w:rsidP="00D815F9">
      <w:pPr>
        <w:ind w:left="720" w:firstLine="720"/>
      </w:pPr>
    </w:p>
    <w:p w14:paraId="1F07ED3F" w14:textId="77777777" w:rsidR="00D815F9" w:rsidRDefault="00D815F9" w:rsidP="00D815F9">
      <w:pPr>
        <w:numPr>
          <w:ilvl w:val="0"/>
          <w:numId w:val="43"/>
        </w:numPr>
        <w:ind w:left="720" w:firstLine="720"/>
        <w:jc w:val="both"/>
      </w:pPr>
      <w:r>
        <w:t>The Contractor will include a pamphlet with any Contractor communication sent through the United States mail for the purpose of supplying an individual with a written application for services, renewal or recertification of services or with a request for a change of address form relating to the provision of services.</w:t>
      </w:r>
    </w:p>
    <w:p w14:paraId="0E253B45" w14:textId="77777777" w:rsidR="00D815F9" w:rsidRDefault="00D815F9" w:rsidP="00D815F9">
      <w:pPr>
        <w:ind w:left="720" w:firstLine="720"/>
      </w:pPr>
    </w:p>
    <w:p w14:paraId="455F6E14" w14:textId="77777777" w:rsidR="00D815F9" w:rsidRDefault="00D815F9" w:rsidP="00D815F9">
      <w:pPr>
        <w:numPr>
          <w:ilvl w:val="0"/>
          <w:numId w:val="43"/>
        </w:numPr>
        <w:ind w:left="720" w:firstLine="720"/>
        <w:jc w:val="both"/>
      </w:pPr>
      <w:r>
        <w:t>The Contractor will provide an opportunity for an individual requesting a written application for services, renewal or recertification for services or change of address form relating to the provision of services via the Internet to request a pamphlet, and will provide such pamphlet by United States mail or an Internet address where such pamphlet may be viewed or downloaded, to any person who indicates via the Internet that they wish to be sent a pamphlet.</w:t>
      </w:r>
    </w:p>
    <w:p w14:paraId="790ECEF4" w14:textId="77777777" w:rsidR="00D815F9" w:rsidRDefault="00D815F9" w:rsidP="00D815F9">
      <w:pPr>
        <w:ind w:left="720" w:firstLine="720"/>
      </w:pPr>
    </w:p>
    <w:p w14:paraId="482650BD" w14:textId="77777777" w:rsidR="00D815F9" w:rsidRDefault="00D815F9" w:rsidP="00D815F9">
      <w:pPr>
        <w:numPr>
          <w:ilvl w:val="0"/>
          <w:numId w:val="43"/>
        </w:numPr>
        <w:ind w:left="720" w:firstLine="720"/>
        <w:jc w:val="both"/>
      </w:pPr>
      <w:r>
        <w:t>The Contractor will ensure that its employees do not make any statement to an applicant for services or client or take any action the purpose or effect of which is to lead the applicant or client to believe that a decision to request public health insurance or a pamphlet has any bearing on their eligibility to receive or the availability of services or benefits.</w:t>
      </w:r>
    </w:p>
    <w:p w14:paraId="00F4444C" w14:textId="77777777" w:rsidR="00D815F9" w:rsidRDefault="00D815F9" w:rsidP="00D815F9">
      <w:pPr>
        <w:ind w:left="720" w:firstLine="720"/>
      </w:pPr>
    </w:p>
    <w:p w14:paraId="35ECBEB9" w14:textId="77777777" w:rsidR="00D815F9" w:rsidRDefault="00D815F9" w:rsidP="00D815F9">
      <w:pPr>
        <w:numPr>
          <w:ilvl w:val="0"/>
          <w:numId w:val="43"/>
        </w:numPr>
        <w:ind w:left="720" w:firstLine="720"/>
        <w:jc w:val="both"/>
      </w:pPr>
      <w:r>
        <w:t>The Contractor will comply with: (i) any procedures established by the participating City agency to implement Charter § 1069; (ii) any determination of the commissioner or head of the participating City agency (which is concurred in by the commissioner of the Department of Health and Mental Hygiene) to exclude a program, in whole or in part, from the requirements of Charter § 1069; and  (iii) any determination of the commissioner or head of the participating City agency (which is concurred in by the commissioner of the Department of Health and Mental Hygiene) as to which Workforce Investment Act of 1998 offices providing workforce development services shall be required to fulfill the obligations under Charter § 1069.</w:t>
      </w:r>
    </w:p>
    <w:p w14:paraId="565D9201" w14:textId="77777777" w:rsidR="00D815F9" w:rsidRDefault="00D815F9" w:rsidP="00D815F9"/>
    <w:p w14:paraId="5EB70AA6" w14:textId="77777777" w:rsidR="00D815F9" w:rsidRDefault="00D815F9" w:rsidP="00D815F9">
      <w:pPr>
        <w:numPr>
          <w:ilvl w:val="0"/>
          <w:numId w:val="42"/>
        </w:numPr>
        <w:ind w:left="0" w:firstLine="720"/>
        <w:jc w:val="both"/>
      </w:pPr>
      <w:r>
        <w:t>Non-applicability to Certain Services. The provisions of  this Section 13.11 shall not apply to services that must be provided to prevent actual or potential danger to the life, health or safety of any individual or to the public.</w:t>
      </w:r>
    </w:p>
    <w:p w14:paraId="2F207DCA" w14:textId="77777777" w:rsidR="00D815F9" w:rsidRDefault="00D815F9" w:rsidP="00D815F9">
      <w:pPr>
        <w:pStyle w:val="Section"/>
        <w:numPr>
          <w:ilvl w:val="0"/>
          <w:numId w:val="0"/>
        </w:numPr>
        <w:spacing w:after="0"/>
        <w:ind w:firstLine="720"/>
      </w:pPr>
    </w:p>
    <w:p w14:paraId="0C866F0D" w14:textId="77777777" w:rsidR="00D815F9" w:rsidRDefault="00D815F9" w:rsidP="00D815F9">
      <w:pPr>
        <w:pStyle w:val="Section"/>
        <w:numPr>
          <w:ilvl w:val="0"/>
          <w:numId w:val="0"/>
        </w:numPr>
        <w:spacing w:after="0"/>
        <w:ind w:firstLine="720"/>
      </w:pPr>
      <w:bookmarkStart w:id="419" w:name="_Toc503876054"/>
      <w:r>
        <w:t>Section 13.13  Distribution of Personal Identification Materials</w:t>
      </w:r>
      <w:bookmarkEnd w:id="419"/>
      <w:r>
        <w:t xml:space="preserve"> </w:t>
      </w:r>
    </w:p>
    <w:p w14:paraId="1C5EEFD6" w14:textId="77777777" w:rsidR="00D815F9" w:rsidRDefault="00D815F9" w:rsidP="00D815F9">
      <w:pPr>
        <w:rPr>
          <w:b/>
        </w:rPr>
      </w:pPr>
      <w:r>
        <w:rPr>
          <w:b/>
        </w:rPr>
        <w:tab/>
      </w:r>
    </w:p>
    <w:p w14:paraId="01239B5E" w14:textId="77777777" w:rsidR="00D815F9" w:rsidRDefault="00D815F9" w:rsidP="00D815F9">
      <w:pPr>
        <w:numPr>
          <w:ilvl w:val="0"/>
          <w:numId w:val="46"/>
        </w:numPr>
        <w:ind w:left="0" w:firstLine="720"/>
        <w:jc w:val="both"/>
      </w:pPr>
      <w:r w:rsidRPr="000C227F">
        <w:t>Participating Agencies</w:t>
      </w:r>
      <w:r>
        <w:t>. Pursuant to City Executive Order No. 150 of 2011 (“E.O. 150”), if this Agreement is with a participating City agency and the Contractor has regular contact with the public in the daily administration of its business, the Contractor must comply with the requirements of this Section 13.12. The participating City agencies are: Administration for Children’s Services, Department of Consumer Affairs, Department of Correction, Department of Health and Mental Hygiene, Department of Homeless Services, Department of Housing Preservation and Development, Human Resources Administration, Department of Parks and Recreation, Department of Probation, and Department of Youth and Community Development.</w:t>
      </w:r>
    </w:p>
    <w:p w14:paraId="4E0C2895" w14:textId="77777777" w:rsidR="00D815F9" w:rsidRDefault="00D815F9" w:rsidP="00D815F9">
      <w:pPr>
        <w:ind w:firstLine="720"/>
      </w:pPr>
    </w:p>
    <w:p w14:paraId="437DC840" w14:textId="77777777" w:rsidR="00D815F9" w:rsidRDefault="00D815F9" w:rsidP="00D815F9">
      <w:pPr>
        <w:numPr>
          <w:ilvl w:val="0"/>
          <w:numId w:val="46"/>
        </w:numPr>
        <w:ind w:left="0" w:firstLine="720"/>
        <w:jc w:val="both"/>
      </w:pPr>
      <w:r w:rsidRPr="000C227F">
        <w:t>Policy</w:t>
      </w:r>
      <w:r>
        <w:t xml:space="preserve">. As expressed in E.O. 150, it is </w:t>
      </w:r>
      <w:r w:rsidRPr="00C76D63">
        <w:t>the policy of the City to provide information to individuals about how they can obtain the various forms of City, State, and Federal g</w:t>
      </w:r>
      <w:r>
        <w:t>overnment-issued identification</w:t>
      </w:r>
      <w:r w:rsidRPr="00C76D63">
        <w:t xml:space="preserve"> and, where appropriate, to </w:t>
      </w:r>
      <w:r>
        <w:t>assist</w:t>
      </w:r>
      <w:r w:rsidRPr="00C76D63">
        <w:t xml:space="preserve"> them </w:t>
      </w:r>
      <w:r>
        <w:t xml:space="preserve">with </w:t>
      </w:r>
      <w:r w:rsidRPr="00C76D63">
        <w:t xml:space="preserve">the </w:t>
      </w:r>
      <w:r>
        <w:t>process for applying for such identification</w:t>
      </w:r>
      <w:r w:rsidRPr="00C76D63">
        <w:t>.</w:t>
      </w:r>
    </w:p>
    <w:p w14:paraId="4B7828AC" w14:textId="77777777" w:rsidR="00D815F9" w:rsidRDefault="00D815F9" w:rsidP="00D815F9">
      <w:pPr>
        <w:pStyle w:val="LevelAFullSpacing-Spacebeforeandafter"/>
        <w:spacing w:before="0" w:after="0"/>
      </w:pPr>
      <w:r w:rsidRPr="00281B36">
        <w:tab/>
      </w:r>
    </w:p>
    <w:p w14:paraId="5BBD3E20" w14:textId="77777777" w:rsidR="00D815F9" w:rsidRDefault="00D815F9" w:rsidP="00D815F9">
      <w:pPr>
        <w:pStyle w:val="LevelAFullSpacing-Spacebeforeandafter"/>
        <w:numPr>
          <w:ilvl w:val="0"/>
          <w:numId w:val="46"/>
        </w:numPr>
        <w:spacing w:before="0" w:after="0"/>
        <w:ind w:left="0" w:firstLine="720"/>
      </w:pPr>
      <w:r w:rsidRPr="000C227F">
        <w:t>Distribution of Materials</w:t>
      </w:r>
      <w:r>
        <w:t xml:space="preserve">. If the Contractor has regular contact with the public in the daily administration of its business, the Contractor hereby agrees to provide and distribute materials and information related to whether and how to </w:t>
      </w:r>
      <w:r w:rsidRPr="00C76D63">
        <w:t>obtain various forms of City, State, and Federal government-issued identification</w:t>
      </w:r>
      <w:r>
        <w:t xml:space="preserve"> as the Agency directs in accordance with the Agency’s plans developed pursuant to E.O. 150.</w:t>
      </w:r>
    </w:p>
    <w:p w14:paraId="06054432" w14:textId="77777777" w:rsidR="00D815F9" w:rsidRDefault="00D815F9" w:rsidP="00D815F9">
      <w:pPr>
        <w:pStyle w:val="LevelAFullSpacing-Spacebeforeandafter"/>
        <w:spacing w:before="0" w:after="0"/>
        <w:ind w:left="720" w:firstLine="0"/>
      </w:pPr>
    </w:p>
    <w:p w14:paraId="1315DB3A" w14:textId="77777777" w:rsidR="00D815F9" w:rsidRDefault="00D815F9" w:rsidP="00D815F9">
      <w:pPr>
        <w:pStyle w:val="LevelAFullSpacing-Spacebeforeandafter"/>
        <w:spacing w:before="0" w:after="0"/>
        <w:ind w:left="720" w:firstLine="0"/>
      </w:pPr>
    </w:p>
    <w:p w14:paraId="4888083A" w14:textId="77777777" w:rsidR="00D815F9" w:rsidRDefault="00D815F9" w:rsidP="00D815F9">
      <w:pPr>
        <w:pStyle w:val="Article1"/>
        <w:tabs>
          <w:tab w:val="clear" w:pos="720"/>
        </w:tabs>
        <w:spacing w:before="0" w:after="0"/>
        <w:ind w:left="0" w:firstLine="0"/>
      </w:pPr>
      <w:bookmarkStart w:id="420" w:name="_Toc468852037"/>
      <w:bookmarkStart w:id="421" w:name="_Toc518983395"/>
      <w:bookmarkStart w:id="422" w:name="_Toc522960079"/>
      <w:bookmarkStart w:id="423" w:name="_Toc523041799"/>
      <w:bookmarkStart w:id="424" w:name="_Toc523222559"/>
      <w:bookmarkStart w:id="425" w:name="_Toc503876055"/>
      <w:r>
        <w:t>Article 14 - MISCELLANEOUS PROVISIONS</w:t>
      </w:r>
      <w:bookmarkEnd w:id="420"/>
      <w:bookmarkEnd w:id="421"/>
      <w:bookmarkEnd w:id="422"/>
      <w:bookmarkEnd w:id="423"/>
      <w:bookmarkEnd w:id="424"/>
      <w:bookmarkEnd w:id="425"/>
    </w:p>
    <w:p w14:paraId="25B06FD7" w14:textId="77777777" w:rsidR="00D815F9" w:rsidRDefault="00D815F9" w:rsidP="00D815F9">
      <w:pPr>
        <w:pStyle w:val="Article1"/>
        <w:tabs>
          <w:tab w:val="clear" w:pos="720"/>
        </w:tabs>
        <w:spacing w:before="0" w:after="0"/>
        <w:ind w:left="0" w:firstLine="0"/>
      </w:pPr>
    </w:p>
    <w:p w14:paraId="7CBF4B9E" w14:textId="77777777" w:rsidR="00D815F9" w:rsidRDefault="00D815F9" w:rsidP="00D815F9">
      <w:pPr>
        <w:pStyle w:val="Section"/>
        <w:numPr>
          <w:ilvl w:val="0"/>
          <w:numId w:val="0"/>
        </w:numPr>
        <w:spacing w:after="0"/>
        <w:ind w:firstLine="720"/>
      </w:pPr>
      <w:bookmarkStart w:id="426" w:name="_Toc468852038"/>
      <w:bookmarkStart w:id="427" w:name="_Toc518983396"/>
      <w:bookmarkStart w:id="428" w:name="_Toc522960080"/>
      <w:bookmarkStart w:id="429" w:name="_Toc523041800"/>
      <w:bookmarkStart w:id="430" w:name="_Toc523222560"/>
      <w:bookmarkStart w:id="431" w:name="_Toc503876056"/>
      <w:r>
        <w:t>Section 14.01  Conditions Precedent</w:t>
      </w:r>
      <w:bookmarkEnd w:id="426"/>
      <w:bookmarkEnd w:id="427"/>
      <w:bookmarkEnd w:id="428"/>
      <w:bookmarkEnd w:id="429"/>
      <w:bookmarkEnd w:id="430"/>
      <w:bookmarkEnd w:id="431"/>
    </w:p>
    <w:p w14:paraId="51C4D54C" w14:textId="77777777" w:rsidR="00D815F9" w:rsidRDefault="00D815F9" w:rsidP="00D815F9">
      <w:pPr>
        <w:pStyle w:val="Section"/>
        <w:numPr>
          <w:ilvl w:val="0"/>
          <w:numId w:val="0"/>
        </w:numPr>
        <w:spacing w:after="0"/>
        <w:ind w:firstLine="720"/>
      </w:pPr>
    </w:p>
    <w:p w14:paraId="0737A9D7" w14:textId="77777777" w:rsidR="00D815F9" w:rsidRDefault="00D815F9" w:rsidP="00D815F9">
      <w:pPr>
        <w:pStyle w:val="LevelAFullSpacing-Spacebeforeandafter"/>
        <w:numPr>
          <w:ilvl w:val="0"/>
          <w:numId w:val="45"/>
        </w:numPr>
        <w:spacing w:before="0" w:after="0"/>
        <w:ind w:left="0" w:firstLine="720"/>
      </w:pPr>
      <w:r>
        <w:t>This Agreement shall be neither binding nor effective unless and until it is registered pursuant to Charter § 328.</w:t>
      </w:r>
    </w:p>
    <w:p w14:paraId="7D7B5FCA" w14:textId="77777777" w:rsidR="00D815F9" w:rsidRDefault="00D815F9" w:rsidP="00D815F9">
      <w:pPr>
        <w:pStyle w:val="LevelAFullSpacing-Spacebeforeandafter"/>
        <w:spacing w:before="0" w:after="0"/>
      </w:pPr>
    </w:p>
    <w:p w14:paraId="0116BB8D" w14:textId="77777777" w:rsidR="00D815F9" w:rsidRDefault="00D815F9" w:rsidP="00D815F9">
      <w:pPr>
        <w:pStyle w:val="LevelAFullSpacing-Spacebeforeandafter"/>
        <w:numPr>
          <w:ilvl w:val="0"/>
          <w:numId w:val="45"/>
        </w:numPr>
        <w:spacing w:before="0" w:after="0"/>
        <w:ind w:left="0" w:firstLine="720"/>
      </w:pPr>
      <w:r>
        <w:t>The requirements of this Section 14.01 shall be in addition to, and not in lieu of, any approval or authorization otherwise required for this Agreement to be effective and for the expenditure of City funds.</w:t>
      </w:r>
    </w:p>
    <w:p w14:paraId="6025CABD" w14:textId="77777777" w:rsidR="00D815F9" w:rsidRDefault="00D815F9" w:rsidP="00D815F9">
      <w:pPr>
        <w:pStyle w:val="Section"/>
        <w:numPr>
          <w:ilvl w:val="0"/>
          <w:numId w:val="0"/>
        </w:numPr>
        <w:spacing w:after="0"/>
        <w:ind w:firstLine="720"/>
      </w:pPr>
      <w:bookmarkStart w:id="432" w:name="_Toc468852039"/>
      <w:bookmarkStart w:id="433" w:name="_Toc518983397"/>
      <w:bookmarkStart w:id="434" w:name="_Toc522960081"/>
      <w:bookmarkStart w:id="435" w:name="_Toc523041801"/>
      <w:bookmarkStart w:id="436" w:name="_Toc523222561"/>
    </w:p>
    <w:p w14:paraId="24DFAF8C" w14:textId="77777777" w:rsidR="00D815F9" w:rsidRDefault="00D815F9" w:rsidP="00D815F9">
      <w:pPr>
        <w:pStyle w:val="Section"/>
        <w:numPr>
          <w:ilvl w:val="0"/>
          <w:numId w:val="0"/>
        </w:numPr>
        <w:spacing w:after="0"/>
        <w:ind w:firstLine="720"/>
      </w:pPr>
      <w:bookmarkStart w:id="437" w:name="_Toc503876057"/>
      <w:r>
        <w:t>Section 14.02  Merger</w:t>
      </w:r>
      <w:bookmarkEnd w:id="432"/>
      <w:bookmarkEnd w:id="433"/>
      <w:bookmarkEnd w:id="434"/>
      <w:bookmarkEnd w:id="435"/>
      <w:bookmarkEnd w:id="436"/>
      <w:bookmarkEnd w:id="437"/>
    </w:p>
    <w:p w14:paraId="345E489B" w14:textId="77777777" w:rsidR="00D815F9" w:rsidRDefault="00D815F9" w:rsidP="00D815F9">
      <w:pPr>
        <w:pStyle w:val="LevelAFullSpacing-Spacebeforeandafter"/>
        <w:spacing w:before="0" w:after="0"/>
      </w:pPr>
    </w:p>
    <w:p w14:paraId="2014255F" w14:textId="77777777" w:rsidR="00D815F9" w:rsidRDefault="00D815F9" w:rsidP="00D815F9">
      <w:pPr>
        <w:pStyle w:val="LevelAFullSpacing-Spacebeforeandafter"/>
        <w:spacing w:before="0" w:after="0"/>
      </w:pPr>
      <w:r>
        <w:t>This written Agreement contains all the terms and conditions agreed upon by the parties, and no other agreement, oral or otherwise, regarding the subject matter of this Agreement shall be deemed to exist or to bind either of the parties, or to modify any of the terms contained in this Agreement, other than a written change, amendment or modification duly executed by both parties pursuant to Article 9 of this Appendix A.</w:t>
      </w:r>
    </w:p>
    <w:p w14:paraId="3FEA76CB" w14:textId="77777777" w:rsidR="00D815F9" w:rsidRDefault="00D815F9" w:rsidP="00D815F9">
      <w:pPr>
        <w:pStyle w:val="Section"/>
        <w:numPr>
          <w:ilvl w:val="0"/>
          <w:numId w:val="0"/>
        </w:numPr>
        <w:spacing w:after="0"/>
        <w:ind w:firstLine="720"/>
      </w:pPr>
      <w:bookmarkStart w:id="438" w:name="_Toc468852040"/>
      <w:bookmarkStart w:id="439" w:name="_Toc518983398"/>
      <w:bookmarkStart w:id="440" w:name="_Toc522960082"/>
      <w:bookmarkStart w:id="441" w:name="_Toc523041802"/>
      <w:bookmarkStart w:id="442" w:name="_Toc523222562"/>
    </w:p>
    <w:p w14:paraId="20DC15F3" w14:textId="77777777" w:rsidR="00D815F9" w:rsidRDefault="00D815F9" w:rsidP="00D815F9">
      <w:pPr>
        <w:pStyle w:val="Section"/>
        <w:numPr>
          <w:ilvl w:val="0"/>
          <w:numId w:val="0"/>
        </w:numPr>
        <w:spacing w:after="0"/>
        <w:ind w:firstLine="720"/>
      </w:pPr>
      <w:bookmarkStart w:id="443" w:name="_Toc503876058"/>
      <w:r>
        <w:t>Section 14.03  Headings</w:t>
      </w:r>
      <w:bookmarkEnd w:id="438"/>
      <w:bookmarkEnd w:id="439"/>
      <w:bookmarkEnd w:id="440"/>
      <w:bookmarkEnd w:id="441"/>
      <w:bookmarkEnd w:id="442"/>
      <w:bookmarkEnd w:id="443"/>
    </w:p>
    <w:p w14:paraId="3642DAB4" w14:textId="77777777" w:rsidR="00D815F9" w:rsidRDefault="00D815F9" w:rsidP="00D815F9">
      <w:pPr>
        <w:pStyle w:val="LevelAFullSpacing-Spacebeforeandafter"/>
        <w:spacing w:before="0" w:after="0"/>
      </w:pPr>
    </w:p>
    <w:p w14:paraId="3DCCF38C" w14:textId="77777777" w:rsidR="00D815F9" w:rsidRDefault="00D815F9" w:rsidP="00D815F9">
      <w:pPr>
        <w:pStyle w:val="LevelAFullSpacing-Spacebeforeandafter"/>
        <w:spacing w:before="0" w:after="0"/>
      </w:pPr>
      <w:r>
        <w:t>Headings are inserted only as a matter of convenience and therefore are not a part of and do not affect the substance of this Agreement.</w:t>
      </w:r>
    </w:p>
    <w:p w14:paraId="7AA818A0" w14:textId="77777777" w:rsidR="00D815F9" w:rsidRDefault="00D815F9" w:rsidP="00D815F9">
      <w:pPr>
        <w:pStyle w:val="Section"/>
        <w:numPr>
          <w:ilvl w:val="0"/>
          <w:numId w:val="0"/>
        </w:numPr>
        <w:spacing w:after="0"/>
        <w:ind w:firstLine="720"/>
      </w:pPr>
      <w:bookmarkStart w:id="444" w:name="_Toc468852042"/>
      <w:bookmarkStart w:id="445" w:name="_Toc518983400"/>
      <w:bookmarkStart w:id="446" w:name="_Toc522960084"/>
      <w:bookmarkStart w:id="447" w:name="_Toc523041803"/>
      <w:bookmarkStart w:id="448" w:name="_Toc523222563"/>
    </w:p>
    <w:p w14:paraId="1DC59901" w14:textId="77777777" w:rsidR="00D815F9" w:rsidRDefault="00D815F9" w:rsidP="00D815F9">
      <w:pPr>
        <w:pStyle w:val="Section"/>
        <w:numPr>
          <w:ilvl w:val="0"/>
          <w:numId w:val="0"/>
        </w:numPr>
        <w:spacing w:after="0"/>
        <w:ind w:firstLine="720"/>
      </w:pPr>
      <w:bookmarkStart w:id="449" w:name="_Toc503876059"/>
      <w:r>
        <w:t>Section 14.04  Notice</w:t>
      </w:r>
      <w:bookmarkEnd w:id="444"/>
      <w:bookmarkEnd w:id="445"/>
      <w:bookmarkEnd w:id="446"/>
      <w:bookmarkEnd w:id="447"/>
      <w:bookmarkEnd w:id="448"/>
      <w:bookmarkEnd w:id="449"/>
    </w:p>
    <w:p w14:paraId="408B7DFA" w14:textId="77777777" w:rsidR="00D815F9" w:rsidRDefault="00D815F9" w:rsidP="00D815F9">
      <w:pPr>
        <w:pStyle w:val="LevelAFullSpacing-Spacebeforeandafter"/>
        <w:spacing w:before="0" w:after="0"/>
      </w:pPr>
    </w:p>
    <w:p w14:paraId="426CA5A7" w14:textId="77777777" w:rsidR="00D815F9" w:rsidRDefault="00D815F9" w:rsidP="00D815F9">
      <w:pPr>
        <w:pStyle w:val="LevelAFullSpacing-Spacebeforeandafter"/>
        <w:numPr>
          <w:ilvl w:val="0"/>
          <w:numId w:val="44"/>
        </w:numPr>
        <w:spacing w:before="0" w:after="0"/>
        <w:ind w:left="0" w:firstLine="720"/>
      </w:pPr>
      <w:r>
        <w:t>The Contractor and the Department hereby designate the business addresses and email addresses specified in Schedule A (and if not specified in Schedule A, as specified at the beginning of this Agreement) as the places where all notices, directions, or communications from one such party to the other party shall be delivered, or to which they shall be mailed. Either party may change its notice address at any time by an instrument in writing executed and acknowledged by the party making such change and delivered to the other party in the manner as specified below.</w:t>
      </w:r>
    </w:p>
    <w:p w14:paraId="5D1BDC98" w14:textId="77777777" w:rsidR="00D815F9" w:rsidRDefault="00D815F9" w:rsidP="00D815F9">
      <w:pPr>
        <w:pStyle w:val="LevelAFullSpacing-Spacebeforeandafter"/>
        <w:spacing w:before="0" w:after="0"/>
      </w:pPr>
    </w:p>
    <w:p w14:paraId="10EAA6C3" w14:textId="77777777" w:rsidR="00D815F9" w:rsidRDefault="00D815F9" w:rsidP="00D815F9">
      <w:pPr>
        <w:pStyle w:val="LevelAFullSpacing-Spacebeforeandafter"/>
        <w:numPr>
          <w:ilvl w:val="0"/>
          <w:numId w:val="44"/>
        </w:numPr>
        <w:spacing w:before="0" w:after="0"/>
        <w:ind w:left="0" w:firstLine="720"/>
      </w:pPr>
      <w:r>
        <w:t xml:space="preserve">Any notice, direction, or communication from either party to the other shall be in writing and shall be deemed to have been given when (i) delivered personally; (ii) sent by certified mail, return receipt requested; (iii) </w:t>
      </w:r>
      <w:r>
        <w:rPr>
          <w:color w:val="000000"/>
          <w:sz w:val="22"/>
          <w:szCs w:val="22"/>
        </w:rPr>
        <w:t xml:space="preserve">delivered by overnight or same day courier service in a properly addressed envelope with confirmation; </w:t>
      </w:r>
      <w:r>
        <w:t>or (iv) sent by email and, unless receipt of the e-mail is acknowledged by the recipient by email, deposited in a post office box regularly maintained by the United States Postal Service in a properly addressed, postage pre-paid envelope.</w:t>
      </w:r>
    </w:p>
    <w:p w14:paraId="150C3DC4" w14:textId="77777777" w:rsidR="00D815F9" w:rsidRDefault="00D815F9" w:rsidP="00D815F9">
      <w:pPr>
        <w:pStyle w:val="LevelAFullSpacing-Spacebeforeandafter"/>
        <w:spacing w:before="0" w:after="0"/>
      </w:pPr>
    </w:p>
    <w:p w14:paraId="11AA4127" w14:textId="77777777" w:rsidR="00D815F9" w:rsidRDefault="00D815F9" w:rsidP="00D815F9">
      <w:pPr>
        <w:pStyle w:val="LevelAFullSpacing-Spacebeforeandafter"/>
        <w:numPr>
          <w:ilvl w:val="0"/>
          <w:numId w:val="44"/>
        </w:numPr>
        <w:spacing w:before="0" w:after="0"/>
        <w:ind w:left="0" w:firstLine="720"/>
      </w:pPr>
      <w:r>
        <w:t>Nothing in this Section 14.04 shall be deemed to serve as a waiver of any requirements for the service of notice or process in the institution of an action or proceeding as provided by Law, including the New York Civil Practice Law and Rules.</w:t>
      </w:r>
    </w:p>
    <w:p w14:paraId="252754D1" w14:textId="77777777" w:rsidR="00D815F9" w:rsidRDefault="00D815F9" w:rsidP="005647F0">
      <w:pPr>
        <w:pStyle w:val="FlushLeft"/>
        <w:spacing w:after="0"/>
        <w:sectPr w:rsidR="00D815F9" w:rsidSect="009936FC">
          <w:pgSz w:w="12240" w:h="15840" w:code="1"/>
          <w:pgMar w:top="1440" w:right="1440" w:bottom="1440" w:left="1440" w:header="720" w:footer="720" w:gutter="0"/>
          <w:pgNumType w:start="1"/>
          <w:cols w:space="720"/>
          <w:noEndnote/>
          <w:titlePg/>
        </w:sectPr>
      </w:pPr>
    </w:p>
    <w:p w14:paraId="70ED9264" w14:textId="77777777" w:rsidR="00D815F9" w:rsidRDefault="00D815F9" w:rsidP="00D815F9">
      <w:pPr>
        <w:jc w:val="center"/>
        <w:rPr>
          <w:b/>
        </w:rPr>
      </w:pPr>
      <w:r>
        <w:rPr>
          <w:b/>
        </w:rPr>
        <w:t>SCHEDULE A</w:t>
      </w:r>
    </w:p>
    <w:p w14:paraId="6515F692" w14:textId="77777777" w:rsidR="00D815F9" w:rsidRDefault="00D815F9" w:rsidP="00D815F9">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1"/>
        <w:gridCol w:w="4639"/>
      </w:tblGrid>
      <w:tr w:rsidR="00D815F9" w:rsidRPr="0079146C" w14:paraId="3DD9BAB0" w14:textId="77777777" w:rsidTr="00F55A3D">
        <w:tc>
          <w:tcPr>
            <w:tcW w:w="9576" w:type="dxa"/>
            <w:gridSpan w:val="2"/>
            <w:shd w:val="clear" w:color="auto" w:fill="D9D9D9"/>
          </w:tcPr>
          <w:p w14:paraId="16A11CC7" w14:textId="77777777" w:rsidR="00D815F9" w:rsidRPr="006036AB" w:rsidRDefault="00D815F9" w:rsidP="00F55A3D">
            <w:pPr>
              <w:jc w:val="center"/>
              <w:rPr>
                <w:b/>
                <w:szCs w:val="24"/>
              </w:rPr>
            </w:pPr>
            <w:r w:rsidRPr="005E6FAC">
              <w:rPr>
                <w:b/>
                <w:szCs w:val="24"/>
              </w:rPr>
              <w:t>Article 7</w:t>
            </w:r>
            <w:r>
              <w:rPr>
                <w:b/>
                <w:szCs w:val="24"/>
              </w:rPr>
              <w:t xml:space="preserve"> --</w:t>
            </w:r>
            <w:r w:rsidRPr="005E6FAC">
              <w:rPr>
                <w:b/>
                <w:szCs w:val="24"/>
              </w:rPr>
              <w:t xml:space="preserve"> Insurance</w:t>
            </w:r>
          </w:p>
        </w:tc>
      </w:tr>
      <w:tr w:rsidR="00D815F9" w:rsidRPr="0079146C" w14:paraId="7EE14E3F" w14:textId="77777777" w:rsidTr="00F55A3D">
        <w:tc>
          <w:tcPr>
            <w:tcW w:w="4788" w:type="dxa"/>
          </w:tcPr>
          <w:p w14:paraId="64DBB4D9" w14:textId="77777777" w:rsidR="00D815F9" w:rsidRPr="0079146C" w:rsidRDefault="00D815F9" w:rsidP="00F55A3D">
            <w:pPr>
              <w:pStyle w:val="FlushLeft"/>
              <w:spacing w:after="0"/>
              <w:jc w:val="center"/>
              <w:rPr>
                <w:b/>
                <w:color w:val="000000"/>
                <w:szCs w:val="24"/>
              </w:rPr>
            </w:pPr>
            <w:r w:rsidRPr="0079146C">
              <w:rPr>
                <w:b/>
                <w:color w:val="000000"/>
                <w:szCs w:val="24"/>
              </w:rPr>
              <w:t>Types of Insurance</w:t>
            </w:r>
          </w:p>
          <w:p w14:paraId="5BB5CA8A" w14:textId="77777777" w:rsidR="00D815F9" w:rsidRPr="0079146C" w:rsidRDefault="00D815F9" w:rsidP="00F55A3D">
            <w:pPr>
              <w:jc w:val="center"/>
              <w:rPr>
                <w:b/>
                <w:szCs w:val="24"/>
              </w:rPr>
            </w:pPr>
            <w:r w:rsidRPr="0079146C">
              <w:rPr>
                <w:b/>
                <w:color w:val="000000"/>
                <w:szCs w:val="24"/>
              </w:rPr>
              <w:t>(per Article 7 in its entirety, including listed paragraph)</w:t>
            </w:r>
          </w:p>
        </w:tc>
        <w:tc>
          <w:tcPr>
            <w:tcW w:w="4788" w:type="dxa"/>
          </w:tcPr>
          <w:p w14:paraId="6827E493" w14:textId="77777777" w:rsidR="00D815F9" w:rsidRPr="0079146C" w:rsidRDefault="00D815F9" w:rsidP="00F55A3D">
            <w:pPr>
              <w:jc w:val="center"/>
              <w:rPr>
                <w:b/>
                <w:szCs w:val="24"/>
              </w:rPr>
            </w:pPr>
          </w:p>
          <w:p w14:paraId="5D78D070" w14:textId="77777777" w:rsidR="00D815F9" w:rsidRPr="0079146C" w:rsidRDefault="00D815F9" w:rsidP="00F55A3D">
            <w:pPr>
              <w:jc w:val="center"/>
              <w:rPr>
                <w:b/>
                <w:szCs w:val="24"/>
              </w:rPr>
            </w:pPr>
            <w:r w:rsidRPr="0079146C">
              <w:rPr>
                <w:b/>
                <w:szCs w:val="24"/>
              </w:rPr>
              <w:t>Minimum Limits and Special Conditions</w:t>
            </w:r>
          </w:p>
        </w:tc>
      </w:tr>
      <w:tr w:rsidR="00D815F9" w:rsidRPr="0079146C" w14:paraId="1507F37A" w14:textId="77777777" w:rsidTr="00F55A3D">
        <w:tc>
          <w:tcPr>
            <w:tcW w:w="4788" w:type="dxa"/>
          </w:tcPr>
          <w:p w14:paraId="2483C6DE" w14:textId="77777777" w:rsidR="00D815F9" w:rsidRPr="0079146C" w:rsidRDefault="00D815F9" w:rsidP="00F55A3D">
            <w:pPr>
              <w:pStyle w:val="FlushLeft"/>
              <w:tabs>
                <w:tab w:val="left" w:pos="2880"/>
              </w:tabs>
              <w:spacing w:after="0"/>
              <w:jc w:val="left"/>
              <w:rPr>
                <w:color w:val="000000"/>
                <w:szCs w:val="24"/>
              </w:rPr>
            </w:pPr>
            <w:r w:rsidRPr="0079146C">
              <w:rPr>
                <w:b/>
                <w:color w:val="000000"/>
                <w:sz w:val="40"/>
                <w:szCs w:val="24"/>
              </w:rPr>
              <w:t>■</w:t>
            </w:r>
            <w:r w:rsidRPr="0079146C">
              <w:rPr>
                <w:color w:val="000000"/>
                <w:szCs w:val="24"/>
              </w:rPr>
              <w:t xml:space="preserve">  Workers’ Compensation                     §7.02            </w:t>
            </w:r>
          </w:p>
          <w:p w14:paraId="6E70EF6A" w14:textId="77777777" w:rsidR="00D815F9" w:rsidRPr="0079146C" w:rsidRDefault="00D815F9" w:rsidP="00F55A3D">
            <w:pPr>
              <w:pStyle w:val="FlushLeft"/>
              <w:tabs>
                <w:tab w:val="left" w:pos="2880"/>
              </w:tabs>
              <w:spacing w:after="0"/>
              <w:jc w:val="left"/>
              <w:rPr>
                <w:color w:val="000000"/>
                <w:szCs w:val="24"/>
              </w:rPr>
            </w:pPr>
            <w:r w:rsidRPr="0079146C">
              <w:rPr>
                <w:b/>
                <w:color w:val="000000"/>
                <w:sz w:val="40"/>
                <w:szCs w:val="24"/>
              </w:rPr>
              <w:t>■</w:t>
            </w:r>
            <w:r w:rsidRPr="0079146C">
              <w:rPr>
                <w:color w:val="000000"/>
                <w:szCs w:val="24"/>
              </w:rPr>
              <w:t xml:space="preserve">  Disability Benefits Insurance              §7.02            </w:t>
            </w:r>
          </w:p>
          <w:p w14:paraId="7D9D9B42" w14:textId="77777777" w:rsidR="00D815F9" w:rsidRPr="0079146C" w:rsidRDefault="00D815F9" w:rsidP="00F55A3D">
            <w:pPr>
              <w:pStyle w:val="FlushLeft"/>
              <w:tabs>
                <w:tab w:val="left" w:pos="2880"/>
              </w:tabs>
              <w:spacing w:after="0"/>
              <w:jc w:val="left"/>
              <w:rPr>
                <w:color w:val="000000"/>
                <w:szCs w:val="24"/>
              </w:rPr>
            </w:pPr>
            <w:r w:rsidRPr="0079146C">
              <w:rPr>
                <w:b/>
                <w:color w:val="000000"/>
                <w:sz w:val="40"/>
                <w:szCs w:val="24"/>
              </w:rPr>
              <w:t>■</w:t>
            </w:r>
            <w:r w:rsidRPr="0079146C">
              <w:rPr>
                <w:color w:val="000000"/>
                <w:szCs w:val="24"/>
              </w:rPr>
              <w:t xml:space="preserve">  Employers’ Liability                           §7.02                  </w:t>
            </w:r>
          </w:p>
          <w:p w14:paraId="225A2698" w14:textId="77777777" w:rsidR="00D815F9" w:rsidRPr="0079146C" w:rsidRDefault="00D815F9" w:rsidP="00F55A3D">
            <w:pPr>
              <w:jc w:val="center"/>
              <w:rPr>
                <w:b/>
              </w:rPr>
            </w:pPr>
          </w:p>
        </w:tc>
        <w:tc>
          <w:tcPr>
            <w:tcW w:w="4788" w:type="dxa"/>
          </w:tcPr>
          <w:p w14:paraId="7787532E" w14:textId="77777777" w:rsidR="00D815F9" w:rsidRDefault="00D815F9" w:rsidP="00F55A3D"/>
          <w:p w14:paraId="1D8F143C" w14:textId="77777777" w:rsidR="00D815F9" w:rsidRPr="004F5054" w:rsidRDefault="00D815F9" w:rsidP="00F55A3D">
            <w:r>
              <w:t xml:space="preserve">Statutory amounts. </w:t>
            </w:r>
          </w:p>
        </w:tc>
      </w:tr>
      <w:tr w:rsidR="00D815F9" w:rsidRPr="0079146C" w14:paraId="1ACF9F11" w14:textId="77777777" w:rsidTr="00F55A3D">
        <w:tc>
          <w:tcPr>
            <w:tcW w:w="4788" w:type="dxa"/>
          </w:tcPr>
          <w:p w14:paraId="6D145334" w14:textId="77777777" w:rsidR="00D815F9" w:rsidRPr="0079146C" w:rsidRDefault="00D815F9" w:rsidP="00F55A3D">
            <w:pPr>
              <w:rPr>
                <w:b/>
              </w:rPr>
            </w:pPr>
            <w:r w:rsidRPr="0079146C">
              <w:rPr>
                <w:b/>
                <w:color w:val="000000"/>
                <w:sz w:val="40"/>
                <w:szCs w:val="24"/>
              </w:rPr>
              <w:t xml:space="preserve">■ </w:t>
            </w:r>
            <w:r w:rsidRPr="004F5054">
              <w:t>Commercial General Liability</w:t>
            </w:r>
            <w:r w:rsidRPr="0079146C">
              <w:rPr>
                <w:b/>
              </w:rPr>
              <w:t xml:space="preserve">       </w:t>
            </w:r>
            <w:r w:rsidRPr="0079146C">
              <w:rPr>
                <w:color w:val="000000"/>
                <w:szCs w:val="24"/>
              </w:rPr>
              <w:t xml:space="preserve">§7.03(A)                 </w:t>
            </w:r>
            <w:r w:rsidRPr="0079146C">
              <w:rPr>
                <w:b/>
              </w:rPr>
              <w:t xml:space="preserve">  </w:t>
            </w:r>
          </w:p>
        </w:tc>
        <w:tc>
          <w:tcPr>
            <w:tcW w:w="4788" w:type="dxa"/>
          </w:tcPr>
          <w:p w14:paraId="3FC8E176" w14:textId="77777777" w:rsidR="00D815F9" w:rsidRPr="0079146C" w:rsidRDefault="00D815F9" w:rsidP="00F55A3D">
            <w:pPr>
              <w:rPr>
                <w:color w:val="000000"/>
                <w:szCs w:val="24"/>
              </w:rPr>
            </w:pPr>
          </w:p>
          <w:p w14:paraId="187E312E" w14:textId="77777777" w:rsidR="00D815F9" w:rsidRPr="0079146C" w:rsidRDefault="00D815F9" w:rsidP="00F55A3D">
            <w:pPr>
              <w:rPr>
                <w:color w:val="000000"/>
                <w:szCs w:val="24"/>
              </w:rPr>
            </w:pPr>
            <w:r w:rsidRPr="0079146C">
              <w:rPr>
                <w:color w:val="000000"/>
                <w:szCs w:val="24"/>
              </w:rPr>
              <w:t>$</w:t>
            </w:r>
            <w:r w:rsidRPr="0079146C">
              <w:rPr>
                <w:color w:val="000000"/>
                <w:szCs w:val="24"/>
                <w:u w:val="single"/>
              </w:rPr>
              <w:t>1,000,000.00</w:t>
            </w:r>
            <w:r w:rsidRPr="0079146C">
              <w:rPr>
                <w:color w:val="000000"/>
                <w:szCs w:val="24"/>
              </w:rPr>
              <w:t xml:space="preserve"> per occurrence </w:t>
            </w:r>
          </w:p>
          <w:p w14:paraId="3C3165DD" w14:textId="77777777" w:rsidR="00D815F9" w:rsidRPr="0079146C" w:rsidRDefault="00D815F9" w:rsidP="00F55A3D">
            <w:pPr>
              <w:rPr>
                <w:color w:val="000000"/>
                <w:szCs w:val="24"/>
              </w:rPr>
            </w:pPr>
          </w:p>
          <w:p w14:paraId="4E1D92F2" w14:textId="77777777" w:rsidR="00D815F9" w:rsidRPr="0079146C" w:rsidRDefault="00D815F9" w:rsidP="00F55A3D">
            <w:pPr>
              <w:rPr>
                <w:color w:val="000000"/>
                <w:szCs w:val="24"/>
              </w:rPr>
            </w:pPr>
            <w:r w:rsidRPr="0079146C">
              <w:rPr>
                <w:color w:val="000000"/>
                <w:szCs w:val="24"/>
              </w:rPr>
              <w:t>$</w:t>
            </w:r>
            <w:r w:rsidRPr="0079146C">
              <w:rPr>
                <w:color w:val="000000"/>
                <w:szCs w:val="24"/>
                <w:u w:val="single"/>
              </w:rPr>
              <w:t>1,000,000.00</w:t>
            </w:r>
            <w:r w:rsidRPr="0079146C">
              <w:rPr>
                <w:color w:val="000000"/>
                <w:szCs w:val="24"/>
              </w:rPr>
              <w:t xml:space="preserve"> personal &amp; advertising injury (unless waived in writing by the Department)</w:t>
            </w:r>
          </w:p>
          <w:p w14:paraId="5F9B2893" w14:textId="77777777" w:rsidR="00D815F9" w:rsidRPr="0079146C" w:rsidRDefault="00D815F9" w:rsidP="00F55A3D">
            <w:pPr>
              <w:rPr>
                <w:color w:val="000000"/>
                <w:szCs w:val="24"/>
              </w:rPr>
            </w:pPr>
          </w:p>
          <w:p w14:paraId="5E70875C" w14:textId="77777777" w:rsidR="00D815F9" w:rsidRPr="0079146C" w:rsidRDefault="00D815F9" w:rsidP="00F55A3D">
            <w:pPr>
              <w:rPr>
                <w:color w:val="000000"/>
                <w:szCs w:val="24"/>
              </w:rPr>
            </w:pPr>
            <w:r w:rsidRPr="0079146C">
              <w:rPr>
                <w:color w:val="000000"/>
                <w:szCs w:val="24"/>
              </w:rPr>
              <w:t>$</w:t>
            </w:r>
            <w:r w:rsidRPr="0079146C">
              <w:rPr>
                <w:color w:val="000000"/>
                <w:szCs w:val="24"/>
                <w:u w:val="single"/>
              </w:rPr>
              <w:t>2,000,000.00</w:t>
            </w:r>
            <w:r w:rsidRPr="0079146C">
              <w:rPr>
                <w:color w:val="000000"/>
                <w:szCs w:val="24"/>
              </w:rPr>
              <w:t xml:space="preserve"> aggregate</w:t>
            </w:r>
          </w:p>
          <w:p w14:paraId="1E05CD35" w14:textId="77777777" w:rsidR="00D815F9" w:rsidRPr="0079146C" w:rsidRDefault="00D815F9" w:rsidP="00F55A3D">
            <w:pPr>
              <w:rPr>
                <w:color w:val="000000"/>
                <w:szCs w:val="24"/>
              </w:rPr>
            </w:pPr>
          </w:p>
          <w:p w14:paraId="5F9E3C99" w14:textId="77777777" w:rsidR="00D815F9" w:rsidRPr="0079146C" w:rsidRDefault="00D815F9" w:rsidP="00F55A3D">
            <w:pPr>
              <w:rPr>
                <w:color w:val="000000"/>
                <w:szCs w:val="24"/>
              </w:rPr>
            </w:pPr>
            <w:r w:rsidRPr="0079146C">
              <w:rPr>
                <w:color w:val="000000"/>
                <w:szCs w:val="24"/>
              </w:rPr>
              <w:t>$</w:t>
            </w:r>
            <w:r>
              <w:rPr>
                <w:color w:val="000000"/>
                <w:szCs w:val="24"/>
                <w:u w:val="single"/>
              </w:rPr>
              <w:t>__________</w:t>
            </w:r>
            <w:r w:rsidRPr="0079146C">
              <w:rPr>
                <w:color w:val="000000"/>
                <w:szCs w:val="24"/>
              </w:rPr>
              <w:t xml:space="preserve"> products/completed operations</w:t>
            </w:r>
          </w:p>
          <w:p w14:paraId="5487AB52" w14:textId="77777777" w:rsidR="00D815F9" w:rsidRPr="0079146C" w:rsidRDefault="00D815F9" w:rsidP="00F55A3D">
            <w:pPr>
              <w:rPr>
                <w:color w:val="000000"/>
                <w:szCs w:val="24"/>
              </w:rPr>
            </w:pPr>
          </w:p>
          <w:p w14:paraId="73C45EA6" w14:textId="77777777" w:rsidR="00D815F9" w:rsidRDefault="00D815F9" w:rsidP="00F55A3D">
            <w:pPr>
              <w:pStyle w:val="FlushLeft"/>
              <w:spacing w:after="0"/>
              <w:jc w:val="left"/>
            </w:pPr>
            <w:r>
              <w:t>Additional Insureds:</w:t>
            </w:r>
          </w:p>
          <w:p w14:paraId="4F6FFBCB" w14:textId="77777777" w:rsidR="00D815F9" w:rsidRDefault="00D815F9" w:rsidP="00F55A3D">
            <w:pPr>
              <w:pStyle w:val="FlushLeft"/>
              <w:spacing w:after="0"/>
              <w:jc w:val="left"/>
            </w:pPr>
            <w:r>
              <w:t>1. City of New York, including its officials and employees, and</w:t>
            </w:r>
          </w:p>
          <w:p w14:paraId="161B6D65" w14:textId="77777777" w:rsidR="00D815F9" w:rsidRDefault="00D815F9" w:rsidP="00F55A3D">
            <w:pPr>
              <w:pStyle w:val="FlushLeft"/>
              <w:spacing w:after="0"/>
              <w:jc w:val="left"/>
            </w:pPr>
            <w:r>
              <w:t>2. __________________________________</w:t>
            </w:r>
          </w:p>
          <w:p w14:paraId="35407C95" w14:textId="77777777" w:rsidR="00D815F9" w:rsidRDefault="00D815F9" w:rsidP="00F55A3D">
            <w:pPr>
              <w:pStyle w:val="FlushLeft"/>
              <w:spacing w:after="0"/>
              <w:jc w:val="left"/>
            </w:pPr>
            <w:r>
              <w:t>3. __________________________________</w:t>
            </w:r>
          </w:p>
          <w:p w14:paraId="05F81F26" w14:textId="77777777" w:rsidR="00D815F9" w:rsidRPr="0079146C" w:rsidRDefault="00D815F9" w:rsidP="00F55A3D">
            <w:pPr>
              <w:rPr>
                <w:b/>
              </w:rPr>
            </w:pPr>
          </w:p>
        </w:tc>
      </w:tr>
      <w:tr w:rsidR="00D815F9" w:rsidRPr="0079146C" w14:paraId="4E4A2F18" w14:textId="77777777" w:rsidTr="00F55A3D">
        <w:tc>
          <w:tcPr>
            <w:tcW w:w="4788" w:type="dxa"/>
          </w:tcPr>
          <w:p w14:paraId="2A1613BD" w14:textId="77777777" w:rsidR="00D815F9" w:rsidRPr="0079146C" w:rsidRDefault="00D815F9" w:rsidP="00F55A3D">
            <w:pPr>
              <w:rPr>
                <w:b/>
              </w:rPr>
            </w:pPr>
            <w:r w:rsidRPr="0079146C">
              <w:rPr>
                <w:b/>
                <w:color w:val="000000"/>
                <w:sz w:val="40"/>
                <w:szCs w:val="24"/>
              </w:rPr>
              <w:t xml:space="preserve">□ </w:t>
            </w:r>
            <w:r w:rsidRPr="004F5054">
              <w:t>Commercial Auto Liability</w:t>
            </w:r>
            <w:r w:rsidRPr="0079146C">
              <w:rPr>
                <w:b/>
              </w:rPr>
              <w:t xml:space="preserve">            </w:t>
            </w:r>
            <w:r w:rsidRPr="0079146C">
              <w:rPr>
                <w:color w:val="000000"/>
                <w:szCs w:val="24"/>
              </w:rPr>
              <w:t xml:space="preserve">§7.03(B)                 </w:t>
            </w:r>
            <w:r w:rsidRPr="0079146C">
              <w:rPr>
                <w:b/>
              </w:rPr>
              <w:t xml:space="preserve">              </w:t>
            </w:r>
          </w:p>
        </w:tc>
        <w:tc>
          <w:tcPr>
            <w:tcW w:w="4788" w:type="dxa"/>
          </w:tcPr>
          <w:p w14:paraId="2BFFF4DB" w14:textId="77777777" w:rsidR="00D815F9" w:rsidRPr="0079146C" w:rsidRDefault="00D815F9" w:rsidP="00F55A3D">
            <w:pPr>
              <w:pStyle w:val="FlushLeft"/>
              <w:jc w:val="left"/>
              <w:rPr>
                <w:color w:val="000000"/>
                <w:szCs w:val="24"/>
              </w:rPr>
            </w:pPr>
            <w:r w:rsidRPr="0079146C">
              <w:rPr>
                <w:color w:val="000000"/>
                <w:szCs w:val="24"/>
              </w:rPr>
              <w:t>$</w:t>
            </w:r>
            <w:r w:rsidRPr="0079146C">
              <w:rPr>
                <w:color w:val="000000"/>
                <w:szCs w:val="24"/>
                <w:u w:val="single"/>
              </w:rPr>
              <w:t>1,000,000.00</w:t>
            </w:r>
            <w:r w:rsidRPr="0079146C">
              <w:rPr>
                <w:color w:val="000000"/>
                <w:szCs w:val="24"/>
              </w:rPr>
              <w:t xml:space="preserve">  per accident combined single limit</w:t>
            </w:r>
            <w:r w:rsidRPr="0079146C">
              <w:rPr>
                <w:rStyle w:val="DeltaViewInsertion"/>
                <w:szCs w:val="24"/>
              </w:rPr>
              <w:t xml:space="preserve"> </w:t>
            </w:r>
          </w:p>
          <w:p w14:paraId="15613C12" w14:textId="77777777" w:rsidR="00D815F9" w:rsidRPr="0079146C" w:rsidRDefault="00D815F9" w:rsidP="00F55A3D">
            <w:pPr>
              <w:rPr>
                <w:b/>
              </w:rPr>
            </w:pPr>
            <w:r w:rsidRPr="0079146C">
              <w:rPr>
                <w:color w:val="000000"/>
                <w:szCs w:val="22"/>
              </w:rPr>
              <w:t>If vehicles are used for transporting hazardous materials, the Contractor shall provide pollution liability broadened coverage for covered vehicles (endorsement CA 99 48) as well as proof of MCS 90</w:t>
            </w:r>
          </w:p>
        </w:tc>
      </w:tr>
      <w:tr w:rsidR="00D815F9" w:rsidRPr="0079146C" w14:paraId="059FE49E" w14:textId="77777777" w:rsidTr="00F55A3D">
        <w:tc>
          <w:tcPr>
            <w:tcW w:w="4788" w:type="dxa"/>
          </w:tcPr>
          <w:p w14:paraId="0EFD7A2C" w14:textId="77777777" w:rsidR="00D815F9" w:rsidRPr="0079146C" w:rsidRDefault="00D815F9" w:rsidP="00F55A3D">
            <w:pPr>
              <w:rPr>
                <w:b/>
              </w:rPr>
            </w:pPr>
            <w:r w:rsidRPr="0079146C">
              <w:rPr>
                <w:b/>
                <w:color w:val="000000"/>
                <w:sz w:val="40"/>
                <w:szCs w:val="24"/>
              </w:rPr>
              <w:t xml:space="preserve">□ </w:t>
            </w:r>
            <w:r w:rsidRPr="004F5054">
              <w:t xml:space="preserve"> </w:t>
            </w:r>
            <w:r>
              <w:t xml:space="preserve">Professional </w:t>
            </w:r>
            <w:r w:rsidRPr="004F5054">
              <w:t>Liability</w:t>
            </w:r>
            <w:r>
              <w:t>/Errors &amp; Omissions</w:t>
            </w:r>
            <w:r w:rsidRPr="0079146C">
              <w:rPr>
                <w:b/>
              </w:rPr>
              <w:t xml:space="preserve"> </w:t>
            </w:r>
          </w:p>
          <w:p w14:paraId="2D44A448" w14:textId="77777777" w:rsidR="00D815F9" w:rsidRPr="0079146C" w:rsidRDefault="00D815F9" w:rsidP="00F55A3D">
            <w:pPr>
              <w:rPr>
                <w:b/>
              </w:rPr>
            </w:pPr>
          </w:p>
          <w:p w14:paraId="3D5F1DC5" w14:textId="77777777" w:rsidR="00D815F9" w:rsidRPr="0079146C" w:rsidRDefault="00D815F9" w:rsidP="00F55A3D">
            <w:pPr>
              <w:rPr>
                <w:b/>
              </w:rPr>
            </w:pPr>
            <w:r w:rsidRPr="0079146C">
              <w:rPr>
                <w:b/>
              </w:rPr>
              <w:t xml:space="preserve">                                                             </w:t>
            </w:r>
            <w:r w:rsidRPr="0079146C">
              <w:rPr>
                <w:color w:val="000000"/>
                <w:szCs w:val="24"/>
              </w:rPr>
              <w:t xml:space="preserve">§7.03(C)                 </w:t>
            </w:r>
            <w:r w:rsidRPr="0079146C">
              <w:rPr>
                <w:b/>
              </w:rPr>
              <w:t xml:space="preserve">  </w:t>
            </w:r>
          </w:p>
        </w:tc>
        <w:tc>
          <w:tcPr>
            <w:tcW w:w="4788" w:type="dxa"/>
          </w:tcPr>
          <w:p w14:paraId="0505F094" w14:textId="77777777" w:rsidR="00D815F9" w:rsidRPr="0079146C" w:rsidRDefault="00D815F9" w:rsidP="00F55A3D">
            <w:pPr>
              <w:rPr>
                <w:color w:val="000000"/>
                <w:szCs w:val="24"/>
              </w:rPr>
            </w:pPr>
          </w:p>
          <w:p w14:paraId="4FEB015B" w14:textId="77777777" w:rsidR="00D815F9" w:rsidRPr="0079146C" w:rsidRDefault="00D815F9" w:rsidP="00F55A3D">
            <w:pPr>
              <w:rPr>
                <w:b/>
              </w:rPr>
            </w:pPr>
            <w:r w:rsidRPr="0079146C">
              <w:rPr>
                <w:color w:val="000000"/>
                <w:szCs w:val="24"/>
              </w:rPr>
              <w:t>$</w:t>
            </w:r>
            <w:r w:rsidRPr="0079146C">
              <w:rPr>
                <w:color w:val="000000"/>
                <w:szCs w:val="24"/>
                <w:u w:val="single"/>
              </w:rPr>
              <w:t>1,000,000.00</w:t>
            </w:r>
            <w:r w:rsidRPr="0079146C">
              <w:rPr>
                <w:color w:val="000000"/>
                <w:szCs w:val="24"/>
              </w:rPr>
              <w:t xml:space="preserve">  </w:t>
            </w:r>
            <w:r w:rsidRPr="004F5054">
              <w:t>per claim</w:t>
            </w:r>
          </w:p>
        </w:tc>
      </w:tr>
      <w:tr w:rsidR="00D815F9" w:rsidRPr="0079146C" w14:paraId="251E2960" w14:textId="77777777" w:rsidTr="00F55A3D">
        <w:tc>
          <w:tcPr>
            <w:tcW w:w="4788" w:type="dxa"/>
          </w:tcPr>
          <w:p w14:paraId="62122BBB" w14:textId="77777777" w:rsidR="00D815F9" w:rsidRPr="004F5054" w:rsidRDefault="00D815F9" w:rsidP="00F55A3D">
            <w:r w:rsidRPr="0079146C">
              <w:rPr>
                <w:b/>
                <w:color w:val="000000"/>
                <w:sz w:val="40"/>
                <w:szCs w:val="24"/>
              </w:rPr>
              <w:t xml:space="preserve">□ </w:t>
            </w:r>
            <w:r w:rsidRPr="004F5054">
              <w:t xml:space="preserve"> Crime Insurance</w:t>
            </w:r>
            <w:r>
              <w:t xml:space="preserve">                            </w:t>
            </w:r>
            <w:r w:rsidRPr="0079146C">
              <w:rPr>
                <w:color w:val="000000"/>
                <w:szCs w:val="24"/>
              </w:rPr>
              <w:t xml:space="preserve">§7.03(D)                 </w:t>
            </w:r>
            <w:r w:rsidRPr="0079146C">
              <w:rPr>
                <w:b/>
              </w:rPr>
              <w:t xml:space="preserve">  </w:t>
            </w:r>
          </w:p>
        </w:tc>
        <w:tc>
          <w:tcPr>
            <w:tcW w:w="4788" w:type="dxa"/>
          </w:tcPr>
          <w:p w14:paraId="6E2496D2" w14:textId="77777777" w:rsidR="00D815F9" w:rsidRPr="0079146C" w:rsidRDefault="00D815F9" w:rsidP="00F55A3D">
            <w:pPr>
              <w:jc w:val="center"/>
              <w:rPr>
                <w:color w:val="000000"/>
                <w:szCs w:val="24"/>
              </w:rPr>
            </w:pPr>
          </w:p>
          <w:p w14:paraId="0CBAFA17" w14:textId="77777777" w:rsidR="00D815F9" w:rsidRDefault="00D815F9" w:rsidP="00F55A3D">
            <w:r w:rsidRPr="0079146C">
              <w:rPr>
                <w:color w:val="000000"/>
                <w:szCs w:val="24"/>
              </w:rPr>
              <w:t>$____________</w:t>
            </w:r>
            <w:r w:rsidRPr="0079146C">
              <w:rPr>
                <w:b/>
              </w:rPr>
              <w:t xml:space="preserve"> </w:t>
            </w:r>
            <w:r>
              <w:t>Employee Theft/Dishonesty</w:t>
            </w:r>
          </w:p>
          <w:p w14:paraId="7C190B4F" w14:textId="77777777" w:rsidR="00D815F9" w:rsidRDefault="00D815F9" w:rsidP="00F55A3D"/>
          <w:p w14:paraId="67D3D66D" w14:textId="77777777" w:rsidR="00D815F9" w:rsidRPr="0079146C" w:rsidRDefault="00D815F9" w:rsidP="00F55A3D">
            <w:pPr>
              <w:rPr>
                <w:color w:val="000000"/>
                <w:szCs w:val="24"/>
              </w:rPr>
            </w:pPr>
            <w:r w:rsidRPr="0079146C">
              <w:rPr>
                <w:color w:val="000000"/>
                <w:szCs w:val="24"/>
              </w:rPr>
              <w:t>$____________ Computer Fraud</w:t>
            </w:r>
          </w:p>
          <w:p w14:paraId="44D5EFD6" w14:textId="77777777" w:rsidR="00D815F9" w:rsidRPr="0079146C" w:rsidRDefault="00D815F9" w:rsidP="00F55A3D">
            <w:pPr>
              <w:rPr>
                <w:color w:val="000000"/>
                <w:szCs w:val="24"/>
              </w:rPr>
            </w:pPr>
          </w:p>
          <w:p w14:paraId="5E5EAF38" w14:textId="77777777" w:rsidR="00D815F9" w:rsidRPr="0079146C" w:rsidRDefault="00D815F9" w:rsidP="00F55A3D">
            <w:pPr>
              <w:rPr>
                <w:color w:val="000000"/>
                <w:szCs w:val="24"/>
              </w:rPr>
            </w:pPr>
            <w:r w:rsidRPr="0079146C">
              <w:rPr>
                <w:color w:val="000000"/>
                <w:szCs w:val="24"/>
              </w:rPr>
              <w:t>$____________ Funds Transfer Fraud</w:t>
            </w:r>
          </w:p>
          <w:p w14:paraId="7174E64F" w14:textId="77777777" w:rsidR="00D815F9" w:rsidRPr="0079146C" w:rsidRDefault="00D815F9" w:rsidP="00F55A3D">
            <w:pPr>
              <w:rPr>
                <w:color w:val="000000"/>
                <w:szCs w:val="24"/>
              </w:rPr>
            </w:pPr>
          </w:p>
          <w:p w14:paraId="2CB46547" w14:textId="77777777" w:rsidR="00D815F9" w:rsidRDefault="00D815F9" w:rsidP="00F55A3D">
            <w:r w:rsidRPr="0079146C">
              <w:rPr>
                <w:color w:val="000000"/>
                <w:szCs w:val="24"/>
              </w:rPr>
              <w:t>$____________ Client Coverage</w:t>
            </w:r>
          </w:p>
          <w:p w14:paraId="1F9E22F2" w14:textId="77777777" w:rsidR="00D815F9" w:rsidRDefault="00D815F9" w:rsidP="00F55A3D"/>
          <w:p w14:paraId="10AF62B4" w14:textId="77777777" w:rsidR="00D815F9" w:rsidRPr="0079146C" w:rsidRDefault="00D815F9" w:rsidP="00F55A3D">
            <w:pPr>
              <w:rPr>
                <w:color w:val="000000"/>
                <w:szCs w:val="24"/>
              </w:rPr>
            </w:pPr>
            <w:r w:rsidRPr="0079146C">
              <w:rPr>
                <w:color w:val="000000"/>
                <w:szCs w:val="24"/>
              </w:rPr>
              <w:t>$____________Forgery or Alteration</w:t>
            </w:r>
          </w:p>
          <w:p w14:paraId="336A3D20" w14:textId="77777777" w:rsidR="00D815F9" w:rsidRPr="0079146C" w:rsidRDefault="00D815F9" w:rsidP="00F55A3D">
            <w:pPr>
              <w:rPr>
                <w:color w:val="000000"/>
                <w:szCs w:val="24"/>
              </w:rPr>
            </w:pPr>
          </w:p>
          <w:p w14:paraId="0DB7D523" w14:textId="77777777" w:rsidR="00D815F9" w:rsidRPr="0079146C" w:rsidRDefault="00D815F9" w:rsidP="00F55A3D">
            <w:pPr>
              <w:rPr>
                <w:color w:val="000000"/>
                <w:szCs w:val="24"/>
              </w:rPr>
            </w:pPr>
            <w:r w:rsidRPr="0079146C">
              <w:rPr>
                <w:color w:val="000000"/>
                <w:szCs w:val="24"/>
              </w:rPr>
              <w:t>$____________Inside the Premises (theft of money and securities)</w:t>
            </w:r>
          </w:p>
          <w:p w14:paraId="60785164" w14:textId="77777777" w:rsidR="00D815F9" w:rsidRPr="0079146C" w:rsidRDefault="00D815F9" w:rsidP="00F55A3D">
            <w:pPr>
              <w:rPr>
                <w:color w:val="000000"/>
                <w:szCs w:val="24"/>
              </w:rPr>
            </w:pPr>
          </w:p>
          <w:p w14:paraId="02D75395" w14:textId="77777777" w:rsidR="00D815F9" w:rsidRPr="0079146C" w:rsidRDefault="00D815F9" w:rsidP="00F55A3D">
            <w:pPr>
              <w:rPr>
                <w:color w:val="000000"/>
                <w:szCs w:val="24"/>
              </w:rPr>
            </w:pPr>
            <w:r w:rsidRPr="0079146C">
              <w:rPr>
                <w:color w:val="000000"/>
                <w:szCs w:val="24"/>
              </w:rPr>
              <w:t>$____________ Inside the Premises (robbery or safe burglary of other property)</w:t>
            </w:r>
          </w:p>
          <w:p w14:paraId="19AE1DF9" w14:textId="77777777" w:rsidR="00D815F9" w:rsidRPr="0079146C" w:rsidRDefault="00D815F9" w:rsidP="00F55A3D">
            <w:pPr>
              <w:rPr>
                <w:color w:val="000000"/>
                <w:szCs w:val="24"/>
              </w:rPr>
            </w:pPr>
          </w:p>
          <w:p w14:paraId="47C09EB1" w14:textId="77777777" w:rsidR="00D815F9" w:rsidRPr="0079146C" w:rsidRDefault="00D815F9" w:rsidP="00F55A3D">
            <w:pPr>
              <w:rPr>
                <w:color w:val="000000"/>
                <w:szCs w:val="24"/>
              </w:rPr>
            </w:pPr>
            <w:r w:rsidRPr="0079146C">
              <w:rPr>
                <w:color w:val="000000"/>
                <w:szCs w:val="24"/>
              </w:rPr>
              <w:t>$____________ Outside the Premises</w:t>
            </w:r>
          </w:p>
          <w:p w14:paraId="4394D6D9" w14:textId="77777777" w:rsidR="00D815F9" w:rsidRPr="0079146C" w:rsidRDefault="00D815F9" w:rsidP="00F55A3D">
            <w:pPr>
              <w:rPr>
                <w:color w:val="000000"/>
                <w:szCs w:val="24"/>
              </w:rPr>
            </w:pPr>
          </w:p>
          <w:p w14:paraId="400327E9" w14:textId="77777777" w:rsidR="00D815F9" w:rsidRPr="0079146C" w:rsidRDefault="00D815F9" w:rsidP="00F55A3D">
            <w:pPr>
              <w:rPr>
                <w:color w:val="000000"/>
                <w:szCs w:val="24"/>
              </w:rPr>
            </w:pPr>
            <w:r w:rsidRPr="0079146C">
              <w:rPr>
                <w:color w:val="000000"/>
                <w:szCs w:val="24"/>
              </w:rPr>
              <w:t>$____________ Money Orders and Counterfeit Money</w:t>
            </w:r>
          </w:p>
          <w:p w14:paraId="541EF0C2" w14:textId="77777777" w:rsidR="00D815F9" w:rsidRDefault="00D815F9" w:rsidP="00F55A3D"/>
          <w:p w14:paraId="42071785" w14:textId="77777777" w:rsidR="00D815F9" w:rsidRPr="0079146C" w:rsidRDefault="00D815F9" w:rsidP="00F55A3D">
            <w:pPr>
              <w:rPr>
                <w:b/>
              </w:rPr>
            </w:pPr>
            <w:r>
              <w:t>City of New York is a loss payee as its interests may appear</w:t>
            </w:r>
          </w:p>
        </w:tc>
      </w:tr>
      <w:tr w:rsidR="00D815F9" w:rsidRPr="0079146C" w14:paraId="06F12C37" w14:textId="77777777" w:rsidTr="00F55A3D">
        <w:tc>
          <w:tcPr>
            <w:tcW w:w="4788" w:type="dxa"/>
          </w:tcPr>
          <w:p w14:paraId="11261C79" w14:textId="77777777" w:rsidR="00D815F9" w:rsidRPr="004F5054" w:rsidRDefault="00D815F9" w:rsidP="00F55A3D">
            <w:r w:rsidRPr="0079146C">
              <w:rPr>
                <w:b/>
                <w:color w:val="000000"/>
                <w:sz w:val="40"/>
                <w:szCs w:val="24"/>
              </w:rPr>
              <w:t xml:space="preserve">□ </w:t>
            </w:r>
            <w:r w:rsidRPr="004F5054">
              <w:t xml:space="preserve"> Cyber Liability Insurance </w:t>
            </w:r>
            <w:r>
              <w:t xml:space="preserve">            </w:t>
            </w:r>
            <w:r w:rsidRPr="0079146C">
              <w:rPr>
                <w:color w:val="000000"/>
                <w:szCs w:val="24"/>
              </w:rPr>
              <w:t xml:space="preserve">§7.03(E)                 </w:t>
            </w:r>
            <w:r w:rsidRPr="0079146C">
              <w:rPr>
                <w:b/>
              </w:rPr>
              <w:t xml:space="preserve">  </w:t>
            </w:r>
          </w:p>
        </w:tc>
        <w:tc>
          <w:tcPr>
            <w:tcW w:w="4788" w:type="dxa"/>
          </w:tcPr>
          <w:p w14:paraId="7E1F0434" w14:textId="77777777" w:rsidR="00D815F9" w:rsidRPr="0079146C" w:rsidRDefault="00D815F9" w:rsidP="00F55A3D">
            <w:pPr>
              <w:rPr>
                <w:i/>
              </w:rPr>
            </w:pPr>
            <w:r w:rsidRPr="0079146C">
              <w:rPr>
                <w:i/>
              </w:rPr>
              <w:t>[If there is a significant cyber risk, please consult with the Law Department about specific insurance requirements.]</w:t>
            </w:r>
          </w:p>
        </w:tc>
      </w:tr>
      <w:tr w:rsidR="00D815F9" w:rsidRPr="0079146C" w14:paraId="421DAE03" w14:textId="77777777" w:rsidTr="00F55A3D">
        <w:trPr>
          <w:trHeight w:val="70"/>
        </w:trPr>
        <w:tc>
          <w:tcPr>
            <w:tcW w:w="4788" w:type="dxa"/>
          </w:tcPr>
          <w:p w14:paraId="6D39EE0E" w14:textId="77777777" w:rsidR="00D815F9" w:rsidRPr="004F5054" w:rsidRDefault="00D815F9" w:rsidP="00F55A3D">
            <w:r w:rsidRPr="0079146C">
              <w:rPr>
                <w:b/>
                <w:color w:val="000000"/>
                <w:sz w:val="40"/>
                <w:szCs w:val="24"/>
              </w:rPr>
              <w:t xml:space="preserve">□ </w:t>
            </w:r>
            <w:r w:rsidRPr="004F5054">
              <w:t xml:space="preserve"> [OTHER]</w:t>
            </w:r>
          </w:p>
        </w:tc>
        <w:tc>
          <w:tcPr>
            <w:tcW w:w="4788" w:type="dxa"/>
          </w:tcPr>
          <w:p w14:paraId="626E7224" w14:textId="77777777" w:rsidR="00D815F9" w:rsidRPr="0079146C" w:rsidRDefault="00D815F9" w:rsidP="00F55A3D">
            <w:pPr>
              <w:rPr>
                <w:i/>
              </w:rPr>
            </w:pPr>
            <w:r w:rsidRPr="0079146C">
              <w:rPr>
                <w:i/>
              </w:rPr>
              <w:t xml:space="preserve">[If other type(s) of insurance need to be required under the Contract, the Contracting Agency should (a) check the box and fill in the type of insurance in left-hand column, and (b) in this right-hand column, specify appropriate limit(s) and appropriate Named Insured and Additional Insured(s).]   </w:t>
            </w:r>
          </w:p>
        </w:tc>
      </w:tr>
      <w:tr w:rsidR="00D815F9" w:rsidRPr="0079146C" w14:paraId="6AAF6DFA" w14:textId="77777777" w:rsidTr="00F55A3D">
        <w:trPr>
          <w:trHeight w:val="70"/>
        </w:trPr>
        <w:tc>
          <w:tcPr>
            <w:tcW w:w="4788" w:type="dxa"/>
          </w:tcPr>
          <w:p w14:paraId="07A98841" w14:textId="77777777" w:rsidR="00D815F9" w:rsidRPr="0079146C" w:rsidRDefault="00D815F9" w:rsidP="00F55A3D">
            <w:pPr>
              <w:rPr>
                <w:b/>
                <w:color w:val="000000"/>
                <w:sz w:val="40"/>
                <w:szCs w:val="24"/>
              </w:rPr>
            </w:pPr>
            <w:r w:rsidRPr="0079146C">
              <w:rPr>
                <w:b/>
                <w:color w:val="000000"/>
                <w:sz w:val="40"/>
                <w:szCs w:val="24"/>
              </w:rPr>
              <w:t xml:space="preserve">□ </w:t>
            </w:r>
            <w:r w:rsidRPr="004F5054">
              <w:t xml:space="preserve"> [OTHER]</w:t>
            </w:r>
          </w:p>
        </w:tc>
        <w:tc>
          <w:tcPr>
            <w:tcW w:w="4788" w:type="dxa"/>
          </w:tcPr>
          <w:p w14:paraId="0DDCCCF4" w14:textId="77777777" w:rsidR="00D815F9" w:rsidRPr="0079146C" w:rsidRDefault="00D815F9" w:rsidP="00F55A3D">
            <w:pPr>
              <w:rPr>
                <w:b/>
              </w:rPr>
            </w:pPr>
            <w:r w:rsidRPr="0079146C">
              <w:rPr>
                <w:i/>
              </w:rPr>
              <w:t xml:space="preserve">[If other type(s) of insurance need to be required under the Contract, the Contracting Agency should (a) check the box and fill in the type of insurance in left-hand column, and (b) in this right-hand column, specify appropriate limit(s) and appropriate Named Insured and Additional Insured(s).]   </w:t>
            </w:r>
          </w:p>
        </w:tc>
      </w:tr>
      <w:tr w:rsidR="00D815F9" w:rsidRPr="0079146C" w14:paraId="10C1B034" w14:textId="77777777" w:rsidTr="00F55A3D">
        <w:trPr>
          <w:trHeight w:val="70"/>
        </w:trPr>
        <w:tc>
          <w:tcPr>
            <w:tcW w:w="9576" w:type="dxa"/>
            <w:gridSpan w:val="2"/>
            <w:shd w:val="clear" w:color="auto" w:fill="D9D9D9"/>
          </w:tcPr>
          <w:p w14:paraId="671AF8A5" w14:textId="77777777" w:rsidR="00D815F9" w:rsidRDefault="00D815F9" w:rsidP="00F55A3D">
            <w:pPr>
              <w:jc w:val="center"/>
              <w:rPr>
                <w:b/>
              </w:rPr>
            </w:pPr>
            <w:r>
              <w:rPr>
                <w:b/>
              </w:rPr>
              <w:t>Section 10.07 – Liquidated Damages</w:t>
            </w:r>
          </w:p>
        </w:tc>
      </w:tr>
      <w:tr w:rsidR="00D815F9" w:rsidRPr="0079146C" w14:paraId="2654584A" w14:textId="77777777" w:rsidTr="00F55A3D">
        <w:trPr>
          <w:trHeight w:val="70"/>
        </w:trPr>
        <w:tc>
          <w:tcPr>
            <w:tcW w:w="4788" w:type="dxa"/>
            <w:shd w:val="clear" w:color="auto" w:fill="FFFFFF"/>
          </w:tcPr>
          <w:p w14:paraId="719181B2" w14:textId="77777777" w:rsidR="00D815F9" w:rsidRDefault="00D815F9" w:rsidP="00F55A3D">
            <w:pPr>
              <w:numPr>
                <w:ilvl w:val="0"/>
                <w:numId w:val="90"/>
              </w:numPr>
            </w:pPr>
            <w:r w:rsidRPr="002F58E8">
              <w:t>Violation of Section 3.02(H), reporting subcontractors in the City’s Payee Information Portal</w:t>
            </w:r>
          </w:p>
          <w:p w14:paraId="76297C74" w14:textId="77777777" w:rsidR="00D815F9" w:rsidRDefault="00D815F9" w:rsidP="00F55A3D">
            <w:pPr>
              <w:ind w:left="360"/>
            </w:pPr>
          </w:p>
          <w:p w14:paraId="30985279" w14:textId="77777777" w:rsidR="00D815F9" w:rsidRPr="002F58E8" w:rsidRDefault="00D815F9" w:rsidP="00F55A3D">
            <w:pPr>
              <w:numPr>
                <w:ilvl w:val="0"/>
                <w:numId w:val="90"/>
              </w:numPr>
            </w:pPr>
            <w:r>
              <w:t>_________________________________</w:t>
            </w:r>
          </w:p>
        </w:tc>
        <w:tc>
          <w:tcPr>
            <w:tcW w:w="4788" w:type="dxa"/>
            <w:shd w:val="clear" w:color="auto" w:fill="FFFFFF"/>
          </w:tcPr>
          <w:p w14:paraId="5EA0A7D3" w14:textId="77777777" w:rsidR="00D815F9" w:rsidRDefault="00D815F9" w:rsidP="00F55A3D">
            <w:pPr>
              <w:rPr>
                <w:b/>
              </w:rPr>
            </w:pPr>
            <w:r>
              <w:rPr>
                <w:b/>
              </w:rPr>
              <w:t>$100 per day</w:t>
            </w:r>
          </w:p>
          <w:p w14:paraId="54532883" w14:textId="77777777" w:rsidR="00D815F9" w:rsidRDefault="00D815F9" w:rsidP="00F55A3D">
            <w:pPr>
              <w:rPr>
                <w:b/>
              </w:rPr>
            </w:pPr>
          </w:p>
          <w:p w14:paraId="154601C9" w14:textId="77777777" w:rsidR="00D815F9" w:rsidRDefault="00D815F9" w:rsidP="00F55A3D">
            <w:pPr>
              <w:rPr>
                <w:b/>
              </w:rPr>
            </w:pPr>
          </w:p>
          <w:p w14:paraId="39BF277B" w14:textId="77777777" w:rsidR="00D815F9" w:rsidRDefault="00D815F9" w:rsidP="00F55A3D">
            <w:pPr>
              <w:rPr>
                <w:b/>
              </w:rPr>
            </w:pPr>
          </w:p>
          <w:p w14:paraId="755A5AA5" w14:textId="77777777" w:rsidR="00D815F9" w:rsidRDefault="00D815F9" w:rsidP="00F55A3D">
            <w:pPr>
              <w:rPr>
                <w:b/>
              </w:rPr>
            </w:pPr>
            <w:r>
              <w:rPr>
                <w:b/>
              </w:rPr>
              <w:t>$__________</w:t>
            </w:r>
          </w:p>
        </w:tc>
      </w:tr>
      <w:tr w:rsidR="00D815F9" w:rsidRPr="0079146C" w14:paraId="03B1E9A5" w14:textId="77777777" w:rsidTr="00F55A3D">
        <w:trPr>
          <w:trHeight w:val="70"/>
        </w:trPr>
        <w:tc>
          <w:tcPr>
            <w:tcW w:w="9576" w:type="dxa"/>
            <w:gridSpan w:val="2"/>
            <w:shd w:val="clear" w:color="auto" w:fill="D9D9D9"/>
          </w:tcPr>
          <w:p w14:paraId="0CCBDB8A" w14:textId="77777777" w:rsidR="00D815F9" w:rsidRPr="005E6FAC" w:rsidRDefault="00D815F9" w:rsidP="00F55A3D">
            <w:pPr>
              <w:jc w:val="center"/>
              <w:rPr>
                <w:b/>
              </w:rPr>
            </w:pPr>
            <w:r>
              <w:rPr>
                <w:b/>
              </w:rPr>
              <w:t xml:space="preserve">Section </w:t>
            </w:r>
            <w:r w:rsidRPr="005E6FAC">
              <w:rPr>
                <w:b/>
              </w:rPr>
              <w:t>14</w:t>
            </w:r>
            <w:r>
              <w:rPr>
                <w:b/>
              </w:rPr>
              <w:t>.04</w:t>
            </w:r>
            <w:r w:rsidRPr="005E6FAC">
              <w:rPr>
                <w:b/>
              </w:rPr>
              <w:t xml:space="preserve"> – </w:t>
            </w:r>
            <w:r>
              <w:rPr>
                <w:b/>
              </w:rPr>
              <w:t>Notice</w:t>
            </w:r>
          </w:p>
        </w:tc>
      </w:tr>
      <w:tr w:rsidR="00D815F9" w:rsidRPr="0079146C" w14:paraId="14733B57" w14:textId="77777777" w:rsidTr="00F55A3D">
        <w:trPr>
          <w:trHeight w:val="70"/>
        </w:trPr>
        <w:tc>
          <w:tcPr>
            <w:tcW w:w="4788" w:type="dxa"/>
          </w:tcPr>
          <w:p w14:paraId="5B5D0E5F" w14:textId="77777777" w:rsidR="00D815F9" w:rsidRPr="00124868" w:rsidRDefault="00D815F9" w:rsidP="00F55A3D">
            <w:pPr>
              <w:rPr>
                <w:color w:val="000000"/>
                <w:szCs w:val="24"/>
              </w:rPr>
            </w:pPr>
            <w:r w:rsidRPr="00124868">
              <w:rPr>
                <w:color w:val="000000"/>
                <w:szCs w:val="24"/>
              </w:rPr>
              <w:t>Department</w:t>
            </w:r>
            <w:r>
              <w:rPr>
                <w:color w:val="000000"/>
                <w:szCs w:val="24"/>
              </w:rPr>
              <w:t>’</w:t>
            </w:r>
            <w:r w:rsidRPr="00124868">
              <w:rPr>
                <w:color w:val="000000"/>
                <w:szCs w:val="24"/>
              </w:rPr>
              <w:t>s Mailing Address and Email Address for Notices</w:t>
            </w:r>
          </w:p>
        </w:tc>
        <w:tc>
          <w:tcPr>
            <w:tcW w:w="4788" w:type="dxa"/>
          </w:tcPr>
          <w:p w14:paraId="1BFD2B87" w14:textId="77777777" w:rsidR="00D815F9" w:rsidRDefault="00D815F9" w:rsidP="00F55A3D">
            <w:pPr>
              <w:rPr>
                <w:i/>
              </w:rPr>
            </w:pPr>
          </w:p>
          <w:p w14:paraId="5A7BABCA" w14:textId="77777777" w:rsidR="00D815F9" w:rsidRDefault="00D815F9" w:rsidP="00F55A3D">
            <w:pPr>
              <w:rPr>
                <w:i/>
              </w:rPr>
            </w:pPr>
          </w:p>
          <w:p w14:paraId="557A44BD" w14:textId="77777777" w:rsidR="00D815F9" w:rsidRDefault="00D815F9" w:rsidP="00F55A3D">
            <w:pPr>
              <w:rPr>
                <w:i/>
              </w:rPr>
            </w:pPr>
          </w:p>
          <w:p w14:paraId="4EABF720" w14:textId="77777777" w:rsidR="00D815F9" w:rsidRDefault="00D815F9" w:rsidP="00F55A3D">
            <w:pPr>
              <w:rPr>
                <w:i/>
              </w:rPr>
            </w:pPr>
          </w:p>
          <w:p w14:paraId="3634791E" w14:textId="77777777" w:rsidR="00D815F9" w:rsidRDefault="00D815F9" w:rsidP="00F55A3D">
            <w:pPr>
              <w:rPr>
                <w:i/>
              </w:rPr>
            </w:pPr>
          </w:p>
          <w:p w14:paraId="16173C5B" w14:textId="77777777" w:rsidR="00D815F9" w:rsidRPr="0079146C" w:rsidRDefault="00D815F9" w:rsidP="00F55A3D">
            <w:pPr>
              <w:rPr>
                <w:i/>
              </w:rPr>
            </w:pPr>
          </w:p>
        </w:tc>
      </w:tr>
      <w:tr w:rsidR="00D815F9" w:rsidRPr="0079146C" w14:paraId="0EF60B0A" w14:textId="77777777" w:rsidTr="00F55A3D">
        <w:trPr>
          <w:trHeight w:val="70"/>
        </w:trPr>
        <w:tc>
          <w:tcPr>
            <w:tcW w:w="4788" w:type="dxa"/>
          </w:tcPr>
          <w:p w14:paraId="23B828A3" w14:textId="77777777" w:rsidR="00D815F9" w:rsidRPr="00124868" w:rsidRDefault="00D815F9" w:rsidP="00F55A3D">
            <w:pPr>
              <w:rPr>
                <w:color w:val="000000"/>
                <w:szCs w:val="24"/>
              </w:rPr>
            </w:pPr>
            <w:r w:rsidRPr="00124868">
              <w:rPr>
                <w:color w:val="000000"/>
                <w:szCs w:val="24"/>
              </w:rPr>
              <w:t>Contractor’s Mailing Address and Email Address for Notices</w:t>
            </w:r>
          </w:p>
        </w:tc>
        <w:tc>
          <w:tcPr>
            <w:tcW w:w="4788" w:type="dxa"/>
          </w:tcPr>
          <w:p w14:paraId="6AFBB93F" w14:textId="77777777" w:rsidR="00D815F9" w:rsidRDefault="00D815F9" w:rsidP="00F55A3D">
            <w:pPr>
              <w:rPr>
                <w:i/>
              </w:rPr>
            </w:pPr>
          </w:p>
          <w:p w14:paraId="55FEA364" w14:textId="77777777" w:rsidR="00D815F9" w:rsidRDefault="00D815F9" w:rsidP="00F55A3D">
            <w:pPr>
              <w:rPr>
                <w:i/>
              </w:rPr>
            </w:pPr>
          </w:p>
          <w:p w14:paraId="24CF16C3" w14:textId="77777777" w:rsidR="00D815F9" w:rsidRDefault="00D815F9" w:rsidP="00F55A3D">
            <w:pPr>
              <w:rPr>
                <w:i/>
              </w:rPr>
            </w:pPr>
          </w:p>
          <w:p w14:paraId="37A8EBBD" w14:textId="77777777" w:rsidR="00D815F9" w:rsidRDefault="00D815F9" w:rsidP="00F55A3D">
            <w:pPr>
              <w:rPr>
                <w:i/>
              </w:rPr>
            </w:pPr>
          </w:p>
          <w:p w14:paraId="666894A3" w14:textId="77777777" w:rsidR="00D815F9" w:rsidRDefault="00D815F9" w:rsidP="00F55A3D">
            <w:pPr>
              <w:rPr>
                <w:i/>
              </w:rPr>
            </w:pPr>
          </w:p>
          <w:p w14:paraId="551B2F65" w14:textId="77777777" w:rsidR="00D815F9" w:rsidRPr="0079146C" w:rsidRDefault="00D815F9" w:rsidP="00F55A3D">
            <w:pPr>
              <w:rPr>
                <w:i/>
              </w:rPr>
            </w:pPr>
          </w:p>
        </w:tc>
      </w:tr>
    </w:tbl>
    <w:p w14:paraId="10122DD7" w14:textId="77777777" w:rsidR="00D815F9" w:rsidRDefault="00D815F9" w:rsidP="00D815F9">
      <w:pPr>
        <w:pStyle w:val="FlushLeft"/>
        <w:spacing w:after="0"/>
        <w:jc w:val="center"/>
      </w:pPr>
    </w:p>
    <w:p w14:paraId="24755538" w14:textId="77777777" w:rsidR="00D815F9" w:rsidRPr="002A2FB2" w:rsidRDefault="00D815F9" w:rsidP="00D815F9">
      <w:pPr>
        <w:pStyle w:val="FlushLeft"/>
        <w:spacing w:after="0"/>
        <w:jc w:val="center"/>
        <w:rPr>
          <w:b/>
          <w:color w:val="000000"/>
          <w:szCs w:val="24"/>
          <w:u w:val="single"/>
        </w:rPr>
      </w:pPr>
      <w:r>
        <w:br w:type="page"/>
      </w:r>
      <w:r w:rsidRPr="002A2FB2">
        <w:rPr>
          <w:b/>
          <w:color w:val="000000"/>
          <w:szCs w:val="24"/>
          <w:u w:val="single"/>
        </w:rPr>
        <w:t>CERTIFICATES OF INSURANCE</w:t>
      </w:r>
    </w:p>
    <w:p w14:paraId="4452FD17" w14:textId="77777777" w:rsidR="00D815F9" w:rsidRDefault="00D815F9" w:rsidP="00D815F9">
      <w:pPr>
        <w:pStyle w:val="FlushLeft"/>
        <w:spacing w:after="0"/>
        <w:jc w:val="center"/>
        <w:rPr>
          <w:b/>
          <w:color w:val="000000"/>
          <w:szCs w:val="24"/>
        </w:rPr>
      </w:pPr>
    </w:p>
    <w:p w14:paraId="3EC43A97" w14:textId="77777777" w:rsidR="00D815F9" w:rsidRPr="002A2FB2" w:rsidRDefault="00D815F9" w:rsidP="00D815F9">
      <w:pPr>
        <w:pStyle w:val="FlushLeft"/>
        <w:spacing w:after="0"/>
        <w:jc w:val="center"/>
        <w:rPr>
          <w:u w:val="single"/>
        </w:rPr>
      </w:pPr>
      <w:r w:rsidRPr="002A2FB2">
        <w:rPr>
          <w:u w:val="single"/>
        </w:rPr>
        <w:t>Instructions to New York City Agencies, Departments, and Offices</w:t>
      </w:r>
    </w:p>
    <w:p w14:paraId="09088787" w14:textId="77777777" w:rsidR="00D815F9" w:rsidRDefault="00D815F9" w:rsidP="00D815F9">
      <w:pPr>
        <w:pStyle w:val="FlushLeft"/>
        <w:spacing w:after="0"/>
        <w:ind w:left="720" w:right="720"/>
      </w:pPr>
    </w:p>
    <w:p w14:paraId="27440343" w14:textId="77777777" w:rsidR="00D815F9" w:rsidRDefault="00D815F9" w:rsidP="00D815F9">
      <w:pPr>
        <w:pStyle w:val="FlushLeft"/>
        <w:spacing w:after="0"/>
        <w:ind w:left="720" w:right="720"/>
      </w:pPr>
    </w:p>
    <w:p w14:paraId="773DE42C" w14:textId="77777777" w:rsidR="00D815F9" w:rsidRDefault="00D815F9" w:rsidP="00D815F9">
      <w:pPr>
        <w:pStyle w:val="FlushLeft"/>
        <w:spacing w:after="0"/>
        <w:ind w:left="720" w:right="720"/>
      </w:pPr>
      <w:r>
        <w:t>All certificates of insurance (except certificates of insurance solely evidencing Workers’ Compensation Insurance, Employer’s Liability Insurance, and/or Disability Benefits Insurance) must be accompanied by one of the following:</w:t>
      </w:r>
    </w:p>
    <w:p w14:paraId="1C676D17" w14:textId="77777777" w:rsidR="00D815F9" w:rsidRDefault="00D815F9" w:rsidP="00D815F9">
      <w:pPr>
        <w:pStyle w:val="FlushLeft"/>
        <w:spacing w:after="0"/>
        <w:ind w:left="720" w:right="720" w:firstLine="720"/>
      </w:pPr>
    </w:p>
    <w:p w14:paraId="46D0BDA2" w14:textId="77777777" w:rsidR="00D815F9" w:rsidRDefault="00D815F9" w:rsidP="00D815F9">
      <w:pPr>
        <w:pStyle w:val="FlushLeft"/>
        <w:numPr>
          <w:ilvl w:val="0"/>
          <w:numId w:val="12"/>
        </w:numPr>
        <w:autoSpaceDE w:val="0"/>
        <w:autoSpaceDN w:val="0"/>
        <w:adjustRightInd w:val="0"/>
        <w:spacing w:after="0"/>
        <w:ind w:left="1440" w:right="720"/>
      </w:pPr>
      <w:r>
        <w:t xml:space="preserve">the Certification by  Insurance Broker or Agent on the following page setting forth the required information and signatures; </w:t>
      </w:r>
    </w:p>
    <w:p w14:paraId="5107C51F" w14:textId="77777777" w:rsidR="00D815F9" w:rsidRDefault="00D815F9" w:rsidP="00D815F9">
      <w:pPr>
        <w:pStyle w:val="FlushLeft"/>
        <w:spacing w:after="0"/>
        <w:ind w:left="1440" w:right="720"/>
      </w:pPr>
    </w:p>
    <w:p w14:paraId="322204DD" w14:textId="77777777" w:rsidR="00D815F9" w:rsidRDefault="00D815F9" w:rsidP="00D815F9">
      <w:pPr>
        <w:pStyle w:val="FlushLeft"/>
        <w:spacing w:after="0"/>
        <w:ind w:left="1440" w:right="720"/>
        <w:jc w:val="center"/>
      </w:pPr>
      <w:r>
        <w:t>-- OR --</w:t>
      </w:r>
    </w:p>
    <w:p w14:paraId="5E215A84" w14:textId="77777777" w:rsidR="00D815F9" w:rsidRDefault="00D815F9" w:rsidP="00D815F9">
      <w:pPr>
        <w:pStyle w:val="FlushLeft"/>
        <w:spacing w:after="0"/>
        <w:ind w:left="1440" w:right="720"/>
      </w:pPr>
    </w:p>
    <w:p w14:paraId="409A57B0" w14:textId="77777777" w:rsidR="00D815F9" w:rsidRDefault="00D815F9" w:rsidP="00D815F9">
      <w:pPr>
        <w:pStyle w:val="FlushLeft"/>
        <w:numPr>
          <w:ilvl w:val="0"/>
          <w:numId w:val="12"/>
        </w:numPr>
        <w:autoSpaceDE w:val="0"/>
        <w:autoSpaceDN w:val="0"/>
        <w:adjustRightInd w:val="0"/>
        <w:spacing w:after="0"/>
        <w:ind w:left="1440" w:right="720"/>
      </w:pPr>
      <w:r w:rsidRPr="003B31BD">
        <w:t>copies of a</w:t>
      </w:r>
      <w:r>
        <w:t xml:space="preserve">ll policies </w:t>
      </w:r>
      <w:r w:rsidRPr="003B31BD">
        <w:t>as certified by an authorized representative of the issuing insurance carrier</w:t>
      </w:r>
      <w:r>
        <w:t xml:space="preserve"> that are referenced in such certificate of i</w:t>
      </w:r>
      <w:r w:rsidRPr="003B31BD">
        <w:t>nsurance. If any policy is not available at the time of submission, certified binders may be submitted until such time as the policy is available, at which time a certified copy of the policy shall be submitted.</w:t>
      </w:r>
    </w:p>
    <w:p w14:paraId="7C22DDB1" w14:textId="77777777" w:rsidR="00D815F9" w:rsidRDefault="00D815F9" w:rsidP="00D815F9">
      <w:pPr>
        <w:pStyle w:val="ListParagraph"/>
      </w:pPr>
    </w:p>
    <w:p w14:paraId="609FB893" w14:textId="77777777" w:rsidR="00D815F9" w:rsidRDefault="00D815F9" w:rsidP="00D815F9">
      <w:pPr>
        <w:pStyle w:val="FlushLeft"/>
        <w:spacing w:after="0"/>
        <w:ind w:left="1080"/>
        <w:jc w:val="left"/>
      </w:pPr>
    </w:p>
    <w:p w14:paraId="6A78C12E" w14:textId="77777777" w:rsidR="00D815F9" w:rsidRDefault="00D815F9" w:rsidP="00D815F9">
      <w:pPr>
        <w:pStyle w:val="FlushLeft"/>
        <w:spacing w:after="0"/>
        <w:jc w:val="center"/>
        <w:rPr>
          <w:b/>
          <w:color w:val="000000"/>
          <w:szCs w:val="24"/>
        </w:rPr>
      </w:pPr>
    </w:p>
    <w:p w14:paraId="6EF93214" w14:textId="1CD215F0" w:rsidR="00D815F9" w:rsidRPr="00A2252A" w:rsidRDefault="00D815F9" w:rsidP="005647F0">
      <w:pPr>
        <w:pStyle w:val="FlushLeft"/>
        <w:spacing w:after="0"/>
        <w:jc w:val="center"/>
      </w:pPr>
      <w:r>
        <w:rPr>
          <w:b/>
          <w:color w:val="000000"/>
          <w:szCs w:val="24"/>
        </w:rPr>
        <w:br w:type="page"/>
      </w:r>
    </w:p>
    <w:p w14:paraId="69030F17" w14:textId="77777777" w:rsidR="00D815F9" w:rsidRDefault="00D815F9" w:rsidP="00D815F9">
      <w:pPr>
        <w:pStyle w:val="LevelANoSpacingbeforeorafter"/>
        <w:rPr>
          <w:highlight w:val="darkYellow"/>
        </w:rPr>
        <w:sectPr w:rsidR="00D815F9" w:rsidSect="009936FC">
          <w:pgSz w:w="12240" w:h="15840" w:code="1"/>
          <w:pgMar w:top="1440" w:right="1440" w:bottom="1440" w:left="1440" w:header="720" w:footer="720" w:gutter="0"/>
          <w:pgNumType w:start="1"/>
          <w:cols w:space="720"/>
          <w:noEndnote/>
          <w:titlePg/>
        </w:sectPr>
      </w:pPr>
    </w:p>
    <w:p w14:paraId="3566DFDD" w14:textId="77777777" w:rsidR="00D815F9" w:rsidRPr="00A2252A" w:rsidRDefault="00D815F9" w:rsidP="00D815F9">
      <w:pPr>
        <w:pStyle w:val="LevelANoSpacingbeforeorafter"/>
        <w:rPr>
          <w:highlight w:val="darkYellow"/>
        </w:rPr>
      </w:pPr>
    </w:p>
    <w:p w14:paraId="46A6FA73" w14:textId="77777777" w:rsidR="00D815F9" w:rsidRDefault="00D815F9" w:rsidP="00D815F9">
      <w:pPr>
        <w:pStyle w:val="Left0Hanging05"/>
        <w:spacing w:before="0" w:after="0"/>
        <w:jc w:val="center"/>
      </w:pPr>
    </w:p>
    <w:p w14:paraId="0EE2ED77" w14:textId="77777777" w:rsidR="00D815F9" w:rsidRPr="00733192" w:rsidRDefault="00D815F9" w:rsidP="00D815F9">
      <w:pPr>
        <w:pStyle w:val="Left0Hanging05"/>
        <w:spacing w:before="0" w:after="0"/>
        <w:jc w:val="center"/>
        <w:rPr>
          <w:b/>
        </w:rPr>
      </w:pPr>
    </w:p>
    <w:p w14:paraId="32BC9FFC" w14:textId="65F5FB4C" w:rsidR="00D815F9" w:rsidRPr="00733192" w:rsidRDefault="00D815F9" w:rsidP="00D815F9">
      <w:pPr>
        <w:pStyle w:val="Left0Hanging05"/>
        <w:spacing w:before="0" w:after="0"/>
        <w:jc w:val="center"/>
        <w:rPr>
          <w:b/>
        </w:rPr>
      </w:pPr>
      <w:r w:rsidRPr="00733192">
        <w:rPr>
          <w:b/>
        </w:rPr>
        <w:t>EXHIBIT A</w:t>
      </w:r>
    </w:p>
    <w:p w14:paraId="09525167" w14:textId="77777777" w:rsidR="00D815F9" w:rsidRDefault="00D815F9" w:rsidP="00D815F9">
      <w:pPr>
        <w:pStyle w:val="Left0Hanging05"/>
        <w:spacing w:before="0" w:after="0"/>
        <w:jc w:val="center"/>
      </w:pPr>
    </w:p>
    <w:p w14:paraId="3609A181" w14:textId="77777777" w:rsidR="00D815F9" w:rsidRDefault="00D815F9" w:rsidP="00D815F9">
      <w:pPr>
        <w:pStyle w:val="Left0Hanging05"/>
        <w:spacing w:before="0" w:after="0"/>
        <w:jc w:val="center"/>
        <w:rPr>
          <w:b/>
        </w:rPr>
      </w:pPr>
      <w:r>
        <w:rPr>
          <w:b/>
        </w:rPr>
        <w:t>WHISTLEBLOWER PROTECTION EXPANSION ACT POSTER</w:t>
      </w:r>
    </w:p>
    <w:p w14:paraId="2A859779" w14:textId="77777777" w:rsidR="00D815F9" w:rsidRDefault="00D815F9" w:rsidP="00D815F9">
      <w:pPr>
        <w:pStyle w:val="Left0Hanging05"/>
        <w:spacing w:before="0" w:after="0"/>
        <w:jc w:val="center"/>
      </w:pPr>
    </w:p>
    <w:p w14:paraId="6210CCFB" w14:textId="77777777" w:rsidR="00D815F9" w:rsidRPr="00444EE1" w:rsidRDefault="00D815F9" w:rsidP="00D815F9">
      <w:pPr>
        <w:pStyle w:val="Left0Hanging05"/>
        <w:spacing w:before="0" w:after="0"/>
        <w:ind w:left="0" w:firstLine="0"/>
        <w:jc w:val="center"/>
        <w:rPr>
          <w:rFonts w:ascii="Arial" w:hAnsi="Arial" w:cs="Arial"/>
          <w:b/>
          <w:color w:val="FF0000"/>
          <w:sz w:val="40"/>
          <w:szCs w:val="40"/>
        </w:rPr>
      </w:pPr>
      <w:r>
        <w:br w:type="page"/>
      </w:r>
      <w:r w:rsidRPr="00444EE1">
        <w:rPr>
          <w:rFonts w:ascii="Arial" w:hAnsi="Arial" w:cs="Arial"/>
          <w:b/>
          <w:color w:val="FF0000"/>
          <w:sz w:val="40"/>
          <w:szCs w:val="40"/>
        </w:rPr>
        <w:t>REPORT</w:t>
      </w:r>
    </w:p>
    <w:p w14:paraId="399492B9" w14:textId="77777777" w:rsidR="00D815F9" w:rsidRPr="00444EE1" w:rsidRDefault="00D815F9" w:rsidP="00D815F9">
      <w:pPr>
        <w:pStyle w:val="Left0Hanging05"/>
        <w:spacing w:before="0" w:after="0"/>
        <w:ind w:left="0" w:firstLine="0"/>
        <w:jc w:val="center"/>
        <w:rPr>
          <w:rFonts w:ascii="Arial" w:hAnsi="Arial" w:cs="Arial"/>
          <w:b/>
          <w:i/>
          <w:color w:val="FF0000"/>
          <w:sz w:val="28"/>
          <w:szCs w:val="28"/>
        </w:rPr>
      </w:pPr>
      <w:r>
        <w:rPr>
          <w:rFonts w:ascii="Arial" w:hAnsi="Arial" w:cs="Arial"/>
          <w:b/>
          <w:noProof/>
          <w:color w:val="FF0000"/>
          <w:sz w:val="40"/>
          <w:szCs w:val="40"/>
        </w:rPr>
        <w:drawing>
          <wp:anchor distT="0" distB="0" distL="114300" distR="114300" simplePos="0" relativeHeight="251666432" behindDoc="1" locked="0" layoutInCell="1" allowOverlap="1" wp14:anchorId="1FF90D50" wp14:editId="30807DFF">
            <wp:simplePos x="0" y="0"/>
            <wp:positionH relativeFrom="column">
              <wp:posOffset>2239010</wp:posOffset>
            </wp:positionH>
            <wp:positionV relativeFrom="paragraph">
              <wp:posOffset>-586105</wp:posOffset>
            </wp:positionV>
            <wp:extent cx="1504315" cy="1627505"/>
            <wp:effectExtent l="0" t="0" r="0" b="0"/>
            <wp:wrapTopAndBottom/>
            <wp:docPr id="1066572762" name="Picture 106657276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572762" name="Picture 1066572762" descr="Logo&#10;&#10;Description automatically generated"/>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04315" cy="1627505"/>
                    </a:xfrm>
                    <a:prstGeom prst="rect">
                      <a:avLst/>
                    </a:prstGeom>
                    <a:noFill/>
                  </pic:spPr>
                </pic:pic>
              </a:graphicData>
            </a:graphic>
            <wp14:sizeRelH relativeFrom="page">
              <wp14:pctWidth>0</wp14:pctWidth>
            </wp14:sizeRelH>
            <wp14:sizeRelV relativeFrom="page">
              <wp14:pctHeight>0</wp14:pctHeight>
            </wp14:sizeRelV>
          </wp:anchor>
        </w:drawing>
      </w:r>
      <w:r w:rsidRPr="00444EE1">
        <w:rPr>
          <w:rFonts w:ascii="Arial" w:hAnsi="Arial" w:cs="Arial"/>
          <w:b/>
          <w:i/>
          <w:color w:val="FF0000"/>
          <w:sz w:val="28"/>
          <w:szCs w:val="28"/>
        </w:rPr>
        <w:t>CORRUPTION, FRAUD, UNETHICAL CONDUCT</w:t>
      </w:r>
    </w:p>
    <w:p w14:paraId="13CD9F5F" w14:textId="77777777" w:rsidR="00D815F9" w:rsidRPr="00444EE1" w:rsidRDefault="00D815F9" w:rsidP="00D815F9">
      <w:pPr>
        <w:pStyle w:val="Left0Hanging05"/>
        <w:spacing w:before="0" w:after="0"/>
        <w:ind w:left="0" w:firstLine="0"/>
        <w:jc w:val="center"/>
        <w:rPr>
          <w:rFonts w:ascii="Arial" w:hAnsi="Arial" w:cs="Arial"/>
          <w:b/>
          <w:sz w:val="28"/>
          <w:szCs w:val="28"/>
        </w:rPr>
      </w:pPr>
      <w:r w:rsidRPr="00444EE1">
        <w:rPr>
          <w:rFonts w:ascii="Arial" w:hAnsi="Arial" w:cs="Arial"/>
          <w:b/>
          <w:sz w:val="28"/>
          <w:szCs w:val="28"/>
        </w:rPr>
        <w:t>RELATING TO A NYC-FUNDED CONTRACT</w:t>
      </w:r>
    </w:p>
    <w:p w14:paraId="5267C305" w14:textId="77777777" w:rsidR="00D815F9" w:rsidRPr="00444EE1" w:rsidRDefault="00D815F9" w:rsidP="00D815F9">
      <w:pPr>
        <w:pStyle w:val="Left0Hanging05"/>
        <w:spacing w:before="0" w:after="0"/>
        <w:ind w:left="0" w:firstLine="0"/>
        <w:jc w:val="center"/>
        <w:rPr>
          <w:rFonts w:ascii="Arial" w:hAnsi="Arial" w:cs="Arial"/>
          <w:b/>
          <w:sz w:val="28"/>
          <w:szCs w:val="28"/>
        </w:rPr>
      </w:pPr>
      <w:r w:rsidRPr="00444EE1">
        <w:rPr>
          <w:rFonts w:ascii="Arial" w:hAnsi="Arial" w:cs="Arial"/>
          <w:b/>
          <w:sz w:val="28"/>
          <w:szCs w:val="28"/>
        </w:rPr>
        <w:t>OR PROJECT</w:t>
      </w:r>
    </w:p>
    <w:p w14:paraId="71B189E7" w14:textId="77777777" w:rsidR="00D815F9" w:rsidRPr="00444EE1" w:rsidRDefault="00D815F9" w:rsidP="00D815F9">
      <w:pPr>
        <w:pStyle w:val="Left0Hanging05"/>
        <w:spacing w:before="0" w:after="0"/>
        <w:ind w:left="0" w:firstLine="0"/>
        <w:jc w:val="center"/>
        <w:rPr>
          <w:rFonts w:ascii="Arial" w:hAnsi="Arial" w:cs="Arial"/>
          <w:b/>
          <w:sz w:val="28"/>
          <w:szCs w:val="28"/>
        </w:rPr>
      </w:pPr>
      <w:r w:rsidRPr="00444EE1">
        <w:rPr>
          <w:rFonts w:ascii="Arial" w:hAnsi="Arial" w:cs="Arial"/>
          <w:b/>
          <w:sz w:val="28"/>
          <w:szCs w:val="28"/>
        </w:rPr>
        <w:t>CALL THE NYC DEPARTMENT OF INVESTIGATION</w:t>
      </w:r>
    </w:p>
    <w:p w14:paraId="4304631F" w14:textId="77777777" w:rsidR="00D815F9" w:rsidRPr="000E14F2" w:rsidRDefault="00D815F9" w:rsidP="00D815F9">
      <w:pPr>
        <w:pStyle w:val="Left0Hanging05"/>
        <w:spacing w:before="0" w:after="0"/>
        <w:ind w:left="0" w:firstLine="0"/>
        <w:jc w:val="center"/>
        <w:rPr>
          <w:rFonts w:ascii="Arial" w:hAnsi="Arial" w:cs="Arial"/>
          <w:b/>
          <w:color w:val="FF0000"/>
          <w:sz w:val="40"/>
          <w:szCs w:val="40"/>
        </w:rPr>
      </w:pPr>
      <w:r w:rsidRPr="00444EE1">
        <w:rPr>
          <w:rFonts w:ascii="Arial" w:hAnsi="Arial" w:cs="Arial"/>
          <w:b/>
          <w:color w:val="FF0000"/>
          <w:sz w:val="40"/>
          <w:szCs w:val="40"/>
        </w:rPr>
        <w:t>212-825-5959</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6"/>
        <w:gridCol w:w="3794"/>
      </w:tblGrid>
      <w:tr w:rsidR="00D815F9" w:rsidRPr="00053ADA" w14:paraId="20BD83C5" w14:textId="77777777" w:rsidTr="00F55A3D">
        <w:tc>
          <w:tcPr>
            <w:tcW w:w="4993" w:type="dxa"/>
          </w:tcPr>
          <w:p w14:paraId="1A5B6E03" w14:textId="77777777" w:rsidR="00D815F9" w:rsidRPr="006853ED" w:rsidRDefault="00D815F9" w:rsidP="00F55A3D">
            <w:pPr>
              <w:pStyle w:val="Left0Hanging05"/>
              <w:spacing w:before="0" w:after="0"/>
              <w:ind w:left="0" w:firstLine="0"/>
              <w:jc w:val="center"/>
              <w:rPr>
                <w:rFonts w:ascii="Arial" w:hAnsi="Arial" w:cs="Arial"/>
                <w:b/>
                <w:szCs w:val="24"/>
              </w:rPr>
            </w:pPr>
            <w:r w:rsidRPr="006853ED">
              <w:rPr>
                <w:rFonts w:ascii="Arial" w:hAnsi="Arial" w:cs="Arial"/>
                <w:b/>
                <w:szCs w:val="24"/>
              </w:rPr>
              <w:t>DOI CAN ALSO BE REACHED BY MAIL OR IN PERSON AT:</w:t>
            </w:r>
          </w:p>
          <w:p w14:paraId="40982316" w14:textId="77777777" w:rsidR="00D815F9" w:rsidRPr="000863A1" w:rsidRDefault="00D815F9" w:rsidP="00F55A3D">
            <w:pPr>
              <w:pStyle w:val="Left0Hanging05"/>
              <w:spacing w:before="0" w:after="0"/>
              <w:ind w:left="0" w:firstLine="0"/>
              <w:jc w:val="center"/>
              <w:rPr>
                <w:rFonts w:ascii="Arial" w:hAnsi="Arial" w:cs="Arial"/>
                <w:b/>
                <w:szCs w:val="24"/>
              </w:rPr>
            </w:pPr>
            <w:r w:rsidRPr="006853ED">
              <w:rPr>
                <w:rFonts w:ascii="Arial" w:hAnsi="Arial" w:cs="Arial"/>
                <w:b/>
                <w:szCs w:val="24"/>
              </w:rPr>
              <w:t xml:space="preserve">New York City Department of </w:t>
            </w:r>
            <w:r w:rsidRPr="000863A1">
              <w:rPr>
                <w:rFonts w:ascii="Arial" w:hAnsi="Arial" w:cs="Arial"/>
                <w:b/>
                <w:szCs w:val="24"/>
              </w:rPr>
              <w:t>Investigation (DOI)</w:t>
            </w:r>
          </w:p>
          <w:p w14:paraId="2786CD19" w14:textId="77777777" w:rsidR="00D815F9" w:rsidRPr="000863A1" w:rsidRDefault="00D815F9" w:rsidP="00F55A3D">
            <w:pPr>
              <w:pStyle w:val="Left0Hanging05"/>
              <w:spacing w:before="0" w:after="0"/>
              <w:ind w:left="0" w:firstLine="0"/>
              <w:jc w:val="center"/>
              <w:rPr>
                <w:rFonts w:ascii="Arial" w:hAnsi="Arial" w:cs="Arial"/>
                <w:b/>
                <w:szCs w:val="24"/>
              </w:rPr>
            </w:pPr>
            <w:r w:rsidRPr="000863A1">
              <w:rPr>
                <w:rFonts w:ascii="Arial" w:hAnsi="Arial" w:cs="Arial"/>
                <w:b/>
                <w:szCs w:val="24"/>
              </w:rPr>
              <w:t>80 Maiden Lane, 17th floor</w:t>
            </w:r>
          </w:p>
          <w:p w14:paraId="79770435" w14:textId="77777777" w:rsidR="00D815F9" w:rsidRPr="000863A1" w:rsidRDefault="00D815F9" w:rsidP="00F55A3D">
            <w:pPr>
              <w:pStyle w:val="Left0Hanging05"/>
              <w:spacing w:before="0" w:after="0"/>
              <w:ind w:left="0" w:firstLine="0"/>
              <w:jc w:val="center"/>
              <w:rPr>
                <w:rFonts w:ascii="Arial" w:hAnsi="Arial" w:cs="Arial"/>
                <w:b/>
                <w:szCs w:val="24"/>
              </w:rPr>
            </w:pPr>
            <w:r w:rsidRPr="000863A1">
              <w:rPr>
                <w:rFonts w:ascii="Arial" w:hAnsi="Arial" w:cs="Arial"/>
                <w:b/>
                <w:szCs w:val="24"/>
              </w:rPr>
              <w:t>New York, New York 10038</w:t>
            </w:r>
          </w:p>
          <w:p w14:paraId="65E95412" w14:textId="77777777" w:rsidR="00D815F9" w:rsidRPr="00053ADA" w:rsidRDefault="00D815F9" w:rsidP="00F55A3D">
            <w:pPr>
              <w:pStyle w:val="Left0Hanging05"/>
              <w:spacing w:before="0" w:after="0"/>
              <w:ind w:left="0" w:firstLine="0"/>
              <w:jc w:val="center"/>
              <w:rPr>
                <w:rFonts w:ascii="Arial" w:hAnsi="Arial" w:cs="Arial"/>
                <w:b/>
                <w:szCs w:val="24"/>
              </w:rPr>
            </w:pPr>
            <w:r w:rsidRPr="004853C7">
              <w:rPr>
                <w:rFonts w:ascii="Arial" w:hAnsi="Arial" w:cs="Arial"/>
                <w:b/>
                <w:szCs w:val="24"/>
              </w:rPr>
              <w:t>Attention: COMPLAINT BUREAU</w:t>
            </w:r>
          </w:p>
          <w:p w14:paraId="434B2941" w14:textId="77777777" w:rsidR="00D815F9" w:rsidRPr="000E14F2" w:rsidRDefault="00D815F9" w:rsidP="00F55A3D">
            <w:pPr>
              <w:pStyle w:val="Left0Hanging05"/>
              <w:spacing w:before="0" w:after="0"/>
              <w:ind w:left="0" w:firstLine="0"/>
              <w:jc w:val="center"/>
              <w:rPr>
                <w:rFonts w:ascii="Arial" w:hAnsi="Arial" w:cs="Arial"/>
                <w:b/>
                <w:szCs w:val="24"/>
              </w:rPr>
            </w:pPr>
          </w:p>
          <w:p w14:paraId="357A7FFA" w14:textId="77777777" w:rsidR="00D815F9" w:rsidRPr="006853ED" w:rsidRDefault="00D815F9" w:rsidP="00F55A3D">
            <w:pPr>
              <w:pStyle w:val="Left0Hanging05"/>
              <w:spacing w:before="0" w:after="0"/>
              <w:ind w:left="0" w:firstLine="0"/>
              <w:jc w:val="center"/>
              <w:rPr>
                <w:rFonts w:ascii="Arial" w:hAnsi="Arial" w:cs="Arial"/>
                <w:b/>
                <w:szCs w:val="24"/>
              </w:rPr>
            </w:pPr>
            <w:r w:rsidRPr="006853ED">
              <w:rPr>
                <w:rFonts w:ascii="Arial" w:hAnsi="Arial" w:cs="Arial"/>
                <w:b/>
                <w:szCs w:val="24"/>
              </w:rPr>
              <w:t>OR FILE A COMPLAINT ON-LINE AT:</w:t>
            </w:r>
          </w:p>
          <w:p w14:paraId="378C59BC" w14:textId="77777777" w:rsidR="00D815F9" w:rsidRPr="00053ADA" w:rsidRDefault="00D815F9" w:rsidP="00F55A3D">
            <w:pPr>
              <w:pStyle w:val="Left0Hanging05"/>
              <w:spacing w:before="0" w:after="0"/>
              <w:ind w:left="0" w:firstLine="0"/>
              <w:jc w:val="center"/>
              <w:rPr>
                <w:rFonts w:ascii="Arial" w:hAnsi="Arial" w:cs="Arial"/>
                <w:b/>
                <w:szCs w:val="24"/>
              </w:rPr>
            </w:pPr>
            <w:hyperlink r:id="rId48" w:history="1">
              <w:r w:rsidRPr="000E14F2">
                <w:rPr>
                  <w:rStyle w:val="Hyperlink"/>
                  <w:rFonts w:ascii="Arial" w:hAnsi="Arial" w:cs="Arial"/>
                  <w:b/>
                  <w:szCs w:val="24"/>
                </w:rPr>
                <w:t>www.nyc.gov/doi</w:t>
              </w:r>
            </w:hyperlink>
          </w:p>
          <w:p w14:paraId="1E5B58D1" w14:textId="77777777" w:rsidR="00D815F9" w:rsidRPr="000E14F2" w:rsidRDefault="00D815F9" w:rsidP="00F55A3D">
            <w:pPr>
              <w:pStyle w:val="Left0Hanging05"/>
              <w:spacing w:before="0" w:after="0"/>
              <w:ind w:left="0" w:firstLine="0"/>
              <w:jc w:val="center"/>
              <w:rPr>
                <w:rFonts w:ascii="Arial" w:hAnsi="Arial" w:cs="Arial"/>
                <w:b/>
                <w:szCs w:val="24"/>
              </w:rPr>
            </w:pPr>
          </w:p>
          <w:p w14:paraId="316B0366" w14:textId="77777777" w:rsidR="00D815F9" w:rsidRPr="00053ADA" w:rsidRDefault="00D815F9" w:rsidP="00F55A3D">
            <w:pPr>
              <w:pStyle w:val="Left0Hanging05"/>
              <w:spacing w:before="0" w:after="0"/>
              <w:ind w:left="0" w:firstLine="0"/>
              <w:jc w:val="center"/>
              <w:rPr>
                <w:rFonts w:ascii="Arial" w:hAnsi="Arial" w:cs="Arial"/>
                <w:b/>
                <w:color w:val="FF0000"/>
                <w:sz w:val="40"/>
                <w:szCs w:val="40"/>
              </w:rPr>
            </w:pPr>
            <w:r w:rsidRPr="006853ED">
              <w:rPr>
                <w:rFonts w:ascii="Arial" w:hAnsi="Arial" w:cs="Arial"/>
                <w:b/>
                <w:szCs w:val="24"/>
              </w:rPr>
              <w:t>All communications are confidential</w:t>
            </w:r>
          </w:p>
        </w:tc>
        <w:tc>
          <w:tcPr>
            <w:tcW w:w="3863" w:type="dxa"/>
          </w:tcPr>
          <w:p w14:paraId="716E1FBE" w14:textId="77777777" w:rsidR="00D815F9" w:rsidRPr="00053ADA" w:rsidRDefault="00D815F9" w:rsidP="00F55A3D">
            <w:pPr>
              <w:pStyle w:val="Left0Hanging05"/>
              <w:spacing w:before="0" w:after="0"/>
              <w:jc w:val="center"/>
              <w:rPr>
                <w:rFonts w:ascii="Arial" w:hAnsi="Arial" w:cs="Arial"/>
                <w:b/>
                <w:color w:val="FF0000"/>
                <w:sz w:val="40"/>
                <w:szCs w:val="40"/>
              </w:rPr>
            </w:pPr>
            <w:r>
              <w:rPr>
                <w:rFonts w:ascii="Arial" w:hAnsi="Arial" w:cs="Arial"/>
                <w:b/>
                <w:noProof/>
                <w:color w:val="FF0000"/>
                <w:sz w:val="40"/>
                <w:szCs w:val="40"/>
              </w:rPr>
              <w:drawing>
                <wp:inline distT="0" distB="0" distL="0" distR="0" wp14:anchorId="4C6E6180" wp14:editId="419F3860">
                  <wp:extent cx="1524000" cy="1447800"/>
                  <wp:effectExtent l="0" t="0" r="0" b="0"/>
                  <wp:docPr id="1882879183" name="Picture 1882879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524000" cy="1447800"/>
                          </a:xfrm>
                          <a:prstGeom prst="rect">
                            <a:avLst/>
                          </a:prstGeom>
                          <a:noFill/>
                          <a:ln>
                            <a:noFill/>
                          </a:ln>
                        </pic:spPr>
                      </pic:pic>
                    </a:graphicData>
                  </a:graphic>
                </wp:inline>
              </w:drawing>
            </w:r>
          </w:p>
          <w:p w14:paraId="28C4A500" w14:textId="77777777" w:rsidR="00D815F9" w:rsidRPr="00053ADA" w:rsidRDefault="00D815F9" w:rsidP="00F55A3D">
            <w:pPr>
              <w:pStyle w:val="Left0Hanging05"/>
              <w:spacing w:before="0" w:after="0"/>
              <w:jc w:val="center"/>
              <w:rPr>
                <w:rFonts w:ascii="Arial" w:hAnsi="Arial" w:cs="Arial"/>
                <w:b/>
                <w:szCs w:val="24"/>
              </w:rPr>
            </w:pPr>
          </w:p>
          <w:p w14:paraId="1AFAB6E9" w14:textId="77777777" w:rsidR="00D815F9" w:rsidRPr="00053ADA" w:rsidRDefault="00D815F9" w:rsidP="00F55A3D">
            <w:pPr>
              <w:pStyle w:val="Left0Hanging05"/>
              <w:spacing w:before="0" w:after="0"/>
              <w:ind w:left="0" w:firstLine="0"/>
              <w:jc w:val="center"/>
              <w:rPr>
                <w:rFonts w:ascii="Arial" w:hAnsi="Arial" w:cs="Arial"/>
                <w:b/>
                <w:szCs w:val="24"/>
              </w:rPr>
            </w:pPr>
            <w:r w:rsidRPr="00053ADA">
              <w:rPr>
                <w:rFonts w:ascii="Arial" w:hAnsi="Arial" w:cs="Arial"/>
                <w:b/>
                <w:szCs w:val="24"/>
              </w:rPr>
              <w:t>Or s</w:t>
            </w:r>
            <w:r w:rsidRPr="000E14F2">
              <w:rPr>
                <w:rFonts w:ascii="Arial" w:hAnsi="Arial" w:cs="Arial"/>
                <w:b/>
                <w:szCs w:val="24"/>
              </w:rPr>
              <w:t>can the QR Code</w:t>
            </w:r>
            <w:r w:rsidRPr="006853ED">
              <w:rPr>
                <w:rFonts w:ascii="Arial" w:hAnsi="Arial" w:cs="Arial"/>
                <w:b/>
                <w:szCs w:val="24"/>
              </w:rPr>
              <w:t xml:space="preserve"> </w:t>
            </w:r>
            <w:r w:rsidRPr="00053ADA">
              <w:rPr>
                <w:rFonts w:ascii="Arial" w:hAnsi="Arial" w:cs="Arial"/>
                <w:b/>
                <w:szCs w:val="24"/>
              </w:rPr>
              <w:t xml:space="preserve">above </w:t>
            </w:r>
          </w:p>
          <w:p w14:paraId="1F47CE2E" w14:textId="77777777" w:rsidR="00D815F9" w:rsidRPr="000E14F2" w:rsidRDefault="00D815F9" w:rsidP="00F55A3D">
            <w:pPr>
              <w:pStyle w:val="Left0Hanging05"/>
              <w:spacing w:before="0" w:after="0"/>
              <w:ind w:left="0" w:firstLine="0"/>
              <w:jc w:val="center"/>
              <w:rPr>
                <w:rFonts w:ascii="Arial" w:hAnsi="Arial" w:cs="Arial"/>
                <w:b/>
                <w:szCs w:val="24"/>
              </w:rPr>
            </w:pPr>
            <w:r w:rsidRPr="000E14F2">
              <w:rPr>
                <w:rFonts w:ascii="Arial" w:hAnsi="Arial" w:cs="Arial"/>
                <w:b/>
                <w:szCs w:val="24"/>
              </w:rPr>
              <w:t>to make a</w:t>
            </w:r>
            <w:r w:rsidRPr="00053ADA">
              <w:rPr>
                <w:rFonts w:ascii="Arial" w:hAnsi="Arial" w:cs="Arial"/>
                <w:b/>
                <w:szCs w:val="24"/>
              </w:rPr>
              <w:t xml:space="preserve"> </w:t>
            </w:r>
            <w:r w:rsidRPr="000E14F2">
              <w:rPr>
                <w:rFonts w:ascii="Arial" w:hAnsi="Arial" w:cs="Arial"/>
                <w:b/>
                <w:szCs w:val="24"/>
              </w:rPr>
              <w:t>complaint</w:t>
            </w:r>
          </w:p>
        </w:tc>
      </w:tr>
    </w:tbl>
    <w:p w14:paraId="2174D3DE" w14:textId="77777777" w:rsidR="00D815F9" w:rsidRDefault="00D815F9" w:rsidP="00D815F9">
      <w:pPr>
        <w:pStyle w:val="Left0Hanging05"/>
        <w:spacing w:before="0" w:after="0"/>
        <w:jc w:val="center"/>
        <w:rPr>
          <w:rFonts w:ascii="Arial" w:hAnsi="Arial" w:cs="Arial"/>
          <w:b/>
          <w:szCs w:val="24"/>
        </w:rPr>
      </w:pPr>
    </w:p>
    <w:p w14:paraId="19F0A113" w14:textId="77777777" w:rsidR="00D815F9" w:rsidRPr="00444EE1" w:rsidRDefault="00D815F9" w:rsidP="00D815F9">
      <w:pPr>
        <w:pStyle w:val="Left0Hanging05"/>
        <w:spacing w:before="0" w:after="0"/>
        <w:jc w:val="center"/>
        <w:rPr>
          <w:rFonts w:ascii="Arial" w:hAnsi="Arial" w:cs="Arial"/>
          <w:b/>
          <w:szCs w:val="24"/>
        </w:rPr>
      </w:pPr>
      <w:r w:rsidRPr="00444EE1">
        <w:rPr>
          <w:rFonts w:ascii="Arial" w:hAnsi="Arial" w:cs="Arial"/>
          <w:b/>
          <w:szCs w:val="24"/>
        </w:rPr>
        <w:t>THE LAW PROTECTS EMPLOYEES OF</w:t>
      </w:r>
    </w:p>
    <w:p w14:paraId="3F601CEF" w14:textId="77777777" w:rsidR="00D815F9" w:rsidRDefault="00D815F9" w:rsidP="00D815F9">
      <w:pPr>
        <w:pStyle w:val="Left0Hanging05"/>
        <w:spacing w:before="0" w:after="0"/>
        <w:jc w:val="center"/>
        <w:rPr>
          <w:rFonts w:ascii="Arial" w:hAnsi="Arial" w:cs="Arial"/>
          <w:b/>
          <w:szCs w:val="24"/>
        </w:rPr>
      </w:pPr>
      <w:r w:rsidRPr="00444EE1">
        <w:rPr>
          <w:rFonts w:ascii="Arial" w:hAnsi="Arial" w:cs="Arial"/>
          <w:b/>
          <w:szCs w:val="24"/>
        </w:rPr>
        <w:t>CITY CONTRACTORS WHO REPORT CORRUPTION</w:t>
      </w:r>
    </w:p>
    <w:p w14:paraId="6542DE27" w14:textId="77777777" w:rsidR="00D815F9" w:rsidRPr="00444EE1" w:rsidRDefault="00D815F9" w:rsidP="00D815F9">
      <w:pPr>
        <w:pStyle w:val="Left0Hanging05"/>
        <w:spacing w:before="0" w:after="0"/>
        <w:jc w:val="center"/>
        <w:rPr>
          <w:rFonts w:ascii="Arial" w:hAnsi="Arial" w:cs="Arial"/>
          <w:b/>
          <w:szCs w:val="24"/>
        </w:rPr>
      </w:pPr>
    </w:p>
    <w:p w14:paraId="51517C7F" w14:textId="77777777" w:rsidR="00D815F9" w:rsidRPr="00444EE1" w:rsidRDefault="00D815F9" w:rsidP="00D815F9">
      <w:pPr>
        <w:pStyle w:val="Left0Hanging05"/>
        <w:spacing w:before="0" w:after="0"/>
        <w:jc w:val="left"/>
        <w:rPr>
          <w:rFonts w:ascii="Arial" w:hAnsi="Arial" w:cs="Arial"/>
          <w:b/>
          <w:szCs w:val="24"/>
        </w:rPr>
      </w:pPr>
      <w:r w:rsidRPr="00444EE1">
        <w:rPr>
          <w:rFonts w:ascii="Arial" w:hAnsi="Arial" w:cs="Arial"/>
          <w:b/>
          <w:szCs w:val="24"/>
        </w:rPr>
        <w:t xml:space="preserve">• </w:t>
      </w:r>
      <w:r w:rsidRPr="00444EE1">
        <w:rPr>
          <w:rFonts w:ascii="Arial" w:hAnsi="Arial" w:cs="Arial"/>
          <w:szCs w:val="24"/>
        </w:rPr>
        <w:t>Any employee of a City contractor, or subcontractor of the City, or a City contractor with a contract valued at more than $100,000 is protected under the law from retaliation by his or her employer if the employee reports wrongdoing related to the contract to the DOI.</w:t>
      </w:r>
    </w:p>
    <w:p w14:paraId="3E21F76B" w14:textId="77777777" w:rsidR="00D815F9" w:rsidRPr="00444EE1" w:rsidRDefault="00D815F9" w:rsidP="00D815F9">
      <w:pPr>
        <w:pStyle w:val="Left0Hanging05"/>
        <w:spacing w:before="0" w:after="0"/>
        <w:jc w:val="left"/>
        <w:rPr>
          <w:rFonts w:ascii="Arial" w:hAnsi="Arial" w:cs="Arial"/>
          <w:szCs w:val="24"/>
        </w:rPr>
      </w:pPr>
      <w:r w:rsidRPr="00444EE1">
        <w:rPr>
          <w:rFonts w:ascii="Arial" w:hAnsi="Arial" w:cs="Arial"/>
          <w:b/>
          <w:szCs w:val="24"/>
        </w:rPr>
        <w:t xml:space="preserve">• To be protected by this law, </w:t>
      </w:r>
      <w:r w:rsidRPr="00444EE1">
        <w:rPr>
          <w:rFonts w:ascii="Arial" w:hAnsi="Arial" w:cs="Arial"/>
          <w:szCs w:val="24"/>
        </w:rPr>
        <w:t>an employee must report to DOI − or to certain other specified government officials − information about fraud, false claims, corruption, criminality, conflict of interest, gross mismanagement, or abuse of authority relating to a City contract valued at more than $100,000.</w:t>
      </w:r>
    </w:p>
    <w:p w14:paraId="381D9133" w14:textId="77777777" w:rsidR="00D815F9" w:rsidRDefault="00D815F9" w:rsidP="00D815F9">
      <w:pPr>
        <w:pStyle w:val="Left0Hanging05"/>
        <w:spacing w:before="0" w:after="0"/>
        <w:jc w:val="left"/>
        <w:rPr>
          <w:rFonts w:ascii="Arial" w:hAnsi="Arial" w:cs="Arial"/>
          <w:szCs w:val="24"/>
        </w:rPr>
      </w:pPr>
      <w:r w:rsidRPr="00444EE1">
        <w:rPr>
          <w:rFonts w:ascii="Arial" w:hAnsi="Arial" w:cs="Arial"/>
          <w:szCs w:val="24"/>
        </w:rPr>
        <w:t>• Any employee who makes such a report and who believes he or she has been dismissed, demoted, suspended, or otherwise subject to an adverse personnel action because of that report is entitled to bring a lawsuit against the contractor and recover damages</w:t>
      </w:r>
    </w:p>
    <w:p w14:paraId="61581662" w14:textId="77777777" w:rsidR="00D815F9" w:rsidRDefault="00D815F9" w:rsidP="00D815F9">
      <w:pPr>
        <w:pStyle w:val="Left0Hanging05"/>
        <w:spacing w:before="0" w:after="0"/>
        <w:jc w:val="left"/>
        <w:rPr>
          <w:rFonts w:ascii="Arial" w:hAnsi="Arial" w:cs="Arial"/>
          <w:szCs w:val="24"/>
        </w:rPr>
        <w:sectPr w:rsidR="00D815F9" w:rsidSect="006853ED">
          <w:pgSz w:w="12240" w:h="15840" w:code="1"/>
          <w:pgMar w:top="1440" w:right="1440" w:bottom="1440" w:left="1440" w:header="720" w:footer="720" w:gutter="0"/>
          <w:pgNumType w:start="1"/>
          <w:cols w:space="720"/>
          <w:noEndnote/>
          <w:titlePg/>
        </w:sectPr>
      </w:pPr>
    </w:p>
    <w:p w14:paraId="52A3094C" w14:textId="77777777" w:rsidR="00D815F9" w:rsidRDefault="00D815F9" w:rsidP="00D815F9">
      <w:pPr>
        <w:tabs>
          <w:tab w:val="left" w:pos="2160"/>
        </w:tabs>
        <w:jc w:val="both"/>
        <w:rPr>
          <w:sz w:val="28"/>
          <w:szCs w:val="28"/>
        </w:rPr>
      </w:pPr>
    </w:p>
    <w:p w14:paraId="53A8969A" w14:textId="77777777" w:rsidR="00D815F9" w:rsidRDefault="00D815F9" w:rsidP="00D815F9">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center"/>
        <w:rPr>
          <w:b/>
          <w:sz w:val="28"/>
          <w:szCs w:val="28"/>
        </w:rPr>
      </w:pPr>
      <w:r>
        <w:rPr>
          <w:sz w:val="28"/>
          <w:szCs w:val="28"/>
        </w:rPr>
        <w:tab/>
      </w:r>
    </w:p>
    <w:p w14:paraId="05A684AA" w14:textId="77777777" w:rsidR="00D815F9" w:rsidRDefault="00D815F9" w:rsidP="00D815F9">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autoSpaceDE w:val="0"/>
        <w:autoSpaceDN w:val="0"/>
        <w:adjustRightInd w:val="0"/>
        <w:jc w:val="center"/>
        <w:rPr>
          <w:rFonts w:ascii="Arial Narrow" w:hAnsi="Arial Narrow" w:cs="Times New Roman TUR"/>
          <w:b/>
          <w:sz w:val="32"/>
          <w:szCs w:val="32"/>
        </w:rPr>
      </w:pPr>
      <w:r w:rsidRPr="00311AB5">
        <w:rPr>
          <w:rFonts w:ascii="Arial Narrow" w:hAnsi="Arial Narrow" w:cs="Times New Roman TUR"/>
          <w:b/>
          <w:sz w:val="32"/>
          <w:szCs w:val="32"/>
        </w:rPr>
        <w:t>EXHIBIT A-1</w:t>
      </w:r>
    </w:p>
    <w:p w14:paraId="603C24C1" w14:textId="77777777" w:rsidR="00D815F9" w:rsidRPr="00311AB5" w:rsidRDefault="00D815F9" w:rsidP="00D815F9">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autoSpaceDE w:val="0"/>
        <w:autoSpaceDN w:val="0"/>
        <w:adjustRightInd w:val="0"/>
        <w:jc w:val="center"/>
        <w:rPr>
          <w:rFonts w:ascii="Arial Narrow" w:hAnsi="Arial Narrow" w:cs="Times New Roman TUR"/>
          <w:b/>
          <w:sz w:val="32"/>
          <w:szCs w:val="32"/>
        </w:rPr>
      </w:pPr>
    </w:p>
    <w:p w14:paraId="7E5AE663" w14:textId="77777777" w:rsidR="00D815F9" w:rsidRPr="00311AB5" w:rsidRDefault="00D815F9" w:rsidP="00D815F9">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autoSpaceDE w:val="0"/>
        <w:autoSpaceDN w:val="0"/>
        <w:adjustRightInd w:val="0"/>
        <w:jc w:val="center"/>
        <w:rPr>
          <w:rFonts w:ascii="Arial Narrow" w:hAnsi="Arial Narrow" w:cs="Times New Roman TUR"/>
          <w:sz w:val="32"/>
          <w:szCs w:val="32"/>
          <w:u w:val="single"/>
        </w:rPr>
      </w:pPr>
      <w:r w:rsidRPr="00311AB5">
        <w:rPr>
          <w:rFonts w:ascii="Arial Narrow" w:hAnsi="Arial Narrow" w:cs="Times New Roman TUR"/>
          <w:b/>
          <w:sz w:val="32"/>
          <w:szCs w:val="32"/>
          <w:u w:val="single"/>
        </w:rPr>
        <w:t>DESIGNATED PROGRAM SERVICES WORKSCOPE</w:t>
      </w:r>
    </w:p>
    <w:p w14:paraId="004561D9" w14:textId="77777777" w:rsidR="00D815F9" w:rsidRPr="00311AB5" w:rsidRDefault="00D815F9" w:rsidP="00D815F9">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autoSpaceDE w:val="0"/>
        <w:autoSpaceDN w:val="0"/>
        <w:adjustRightInd w:val="0"/>
        <w:jc w:val="center"/>
        <w:rPr>
          <w:rFonts w:ascii="Arial Narrow" w:hAnsi="Arial Narrow" w:cs="Times New Roman TUR"/>
          <w:sz w:val="32"/>
          <w:szCs w:val="32"/>
        </w:rPr>
      </w:pPr>
    </w:p>
    <w:p w14:paraId="00C77B4E" w14:textId="77777777" w:rsidR="00D815F9" w:rsidRDefault="00D815F9" w:rsidP="00D815F9">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center"/>
        <w:rPr>
          <w:rFonts w:ascii="Arial Narrow" w:hAnsi="Arial Narrow" w:cs="Times New Roman TUR"/>
          <w:sz w:val="32"/>
          <w:szCs w:val="32"/>
        </w:rPr>
      </w:pPr>
    </w:p>
    <w:p w14:paraId="7FD21F06" w14:textId="77777777" w:rsidR="00D815F9" w:rsidRPr="00311AB5" w:rsidRDefault="00D815F9" w:rsidP="00D815F9">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autoSpaceDE w:val="0"/>
        <w:autoSpaceDN w:val="0"/>
        <w:adjustRightInd w:val="0"/>
        <w:jc w:val="center"/>
        <w:rPr>
          <w:rFonts w:ascii="Arial Narrow" w:hAnsi="Arial Narrow" w:cs="Times New Roman TUR"/>
          <w:sz w:val="28"/>
          <w:szCs w:val="28"/>
        </w:rPr>
      </w:pPr>
      <w:r>
        <w:rPr>
          <w:rFonts w:ascii="Arial Narrow" w:hAnsi="Arial Narrow" w:cs="Times New Roman TUR"/>
          <w:sz w:val="32"/>
          <w:szCs w:val="32"/>
        </w:rPr>
        <w:br w:type="page"/>
      </w:r>
      <w:r w:rsidRPr="00311AB5">
        <w:rPr>
          <w:rFonts w:ascii="Arial Narrow" w:hAnsi="Arial Narrow" w:cs="Times New Roman TUR"/>
          <w:sz w:val="32"/>
          <w:szCs w:val="32"/>
        </w:rPr>
        <w:t>Requirements for All Designated Program Services</w:t>
      </w:r>
    </w:p>
    <w:p w14:paraId="3AFD2087" w14:textId="77777777" w:rsidR="00D815F9" w:rsidRPr="00311AB5" w:rsidRDefault="00D815F9" w:rsidP="00D815F9">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autoSpaceDE w:val="0"/>
        <w:autoSpaceDN w:val="0"/>
        <w:adjustRightInd w:val="0"/>
        <w:jc w:val="center"/>
        <w:rPr>
          <w:rFonts w:ascii="Arial Narrow" w:hAnsi="Arial Narrow" w:cs="Times New Roman TUR"/>
          <w:sz w:val="32"/>
          <w:szCs w:val="32"/>
        </w:rPr>
      </w:pPr>
    </w:p>
    <w:p w14:paraId="1BD5B722" w14:textId="77777777" w:rsidR="00D815F9" w:rsidRPr="007C01F9" w:rsidRDefault="00D815F9" w:rsidP="00D815F9">
      <w:pPr>
        <w:widowControl w:val="0"/>
        <w:numPr>
          <w:ilvl w:val="0"/>
          <w:numId w:val="8"/>
        </w:numPr>
        <w:autoSpaceDE w:val="0"/>
        <w:autoSpaceDN w:val="0"/>
        <w:adjustRightInd w:val="0"/>
        <w:ind w:right="8"/>
        <w:rPr>
          <w:rFonts w:ascii="Arial Narrow" w:hAnsi="Arial Narrow" w:cs="Arial"/>
          <w:sz w:val="22"/>
          <w:szCs w:val="22"/>
        </w:rPr>
      </w:pPr>
      <w:r w:rsidRPr="007C01F9">
        <w:rPr>
          <w:rFonts w:ascii="Arial Narrow" w:hAnsi="Arial Narrow" w:cs="Arial"/>
          <w:sz w:val="22"/>
          <w:szCs w:val="22"/>
        </w:rPr>
        <w:t>If legal services to immigrants on matters of adjusting status are included in the Designated Program Services:</w:t>
      </w:r>
    </w:p>
    <w:p w14:paraId="70DF4FE4" w14:textId="77777777" w:rsidR="00D815F9" w:rsidRPr="007C01F9" w:rsidRDefault="00D815F9" w:rsidP="00D815F9">
      <w:pPr>
        <w:widowControl w:val="0"/>
        <w:numPr>
          <w:ilvl w:val="1"/>
          <w:numId w:val="8"/>
        </w:numPr>
        <w:autoSpaceDE w:val="0"/>
        <w:autoSpaceDN w:val="0"/>
        <w:adjustRightInd w:val="0"/>
        <w:ind w:right="8"/>
        <w:rPr>
          <w:rFonts w:ascii="Arial Narrow" w:hAnsi="Arial Narrow" w:cs="Arial"/>
          <w:sz w:val="22"/>
          <w:szCs w:val="22"/>
        </w:rPr>
      </w:pPr>
      <w:r w:rsidRPr="007C01F9">
        <w:rPr>
          <w:rFonts w:ascii="Arial Narrow" w:hAnsi="Arial Narrow" w:cs="Arial"/>
          <w:sz w:val="22"/>
          <w:szCs w:val="22"/>
        </w:rPr>
        <w:t>Contractor must either:</w:t>
      </w:r>
    </w:p>
    <w:p w14:paraId="4208D50A" w14:textId="77777777" w:rsidR="00D815F9" w:rsidRPr="007C01F9" w:rsidRDefault="00D815F9" w:rsidP="00D815F9">
      <w:pPr>
        <w:widowControl w:val="0"/>
        <w:autoSpaceDE w:val="0"/>
        <w:autoSpaceDN w:val="0"/>
        <w:adjustRightInd w:val="0"/>
        <w:ind w:left="2160" w:right="8" w:hanging="360"/>
        <w:rPr>
          <w:rFonts w:ascii="Arial Narrow" w:hAnsi="Arial Narrow" w:cs="Arial"/>
          <w:sz w:val="22"/>
          <w:szCs w:val="22"/>
        </w:rPr>
      </w:pPr>
      <w:r w:rsidRPr="007C01F9">
        <w:rPr>
          <w:rFonts w:ascii="Arial Narrow" w:hAnsi="Arial Narrow" w:cs="Arial"/>
          <w:sz w:val="22"/>
          <w:szCs w:val="22"/>
        </w:rPr>
        <w:t xml:space="preserve">  i.</w:t>
      </w:r>
      <w:r w:rsidRPr="007C01F9">
        <w:rPr>
          <w:rFonts w:ascii="Arial Narrow" w:hAnsi="Arial Narrow" w:cs="Arial"/>
          <w:sz w:val="22"/>
          <w:szCs w:val="22"/>
        </w:rPr>
        <w:tab/>
        <w:t xml:space="preserve">have a person licensed to practice law in the State of New York who, within the past five (5) years, has acquired a minimum of two (2) years of legal experience in immigration law ("Attorney"), who may be either employed or retained as a consultant by Contractor, and who shall review and sign each application before it is filed and supervise the work of any non-attorney assigned to legal matters; or </w:t>
      </w:r>
    </w:p>
    <w:p w14:paraId="67E1BA2C" w14:textId="77777777" w:rsidR="00D815F9" w:rsidRPr="007C01F9" w:rsidRDefault="00D815F9" w:rsidP="00D815F9">
      <w:pPr>
        <w:widowControl w:val="0"/>
        <w:autoSpaceDE w:val="0"/>
        <w:autoSpaceDN w:val="0"/>
        <w:adjustRightInd w:val="0"/>
        <w:ind w:left="2160" w:right="8" w:hanging="360"/>
        <w:rPr>
          <w:rFonts w:ascii="Arial Narrow" w:hAnsi="Arial Narrow" w:cs="Arial"/>
          <w:sz w:val="22"/>
          <w:szCs w:val="22"/>
        </w:rPr>
      </w:pPr>
      <w:r w:rsidRPr="007C01F9">
        <w:rPr>
          <w:rFonts w:ascii="Arial Narrow" w:hAnsi="Arial Narrow" w:cs="Arial"/>
          <w:sz w:val="22"/>
          <w:szCs w:val="22"/>
        </w:rPr>
        <w:t xml:space="preserve"> ii.</w:t>
      </w:r>
      <w:r w:rsidRPr="007C01F9">
        <w:rPr>
          <w:rFonts w:ascii="Arial Narrow" w:hAnsi="Arial Narrow" w:cs="Arial"/>
          <w:sz w:val="22"/>
          <w:szCs w:val="22"/>
        </w:rPr>
        <w:tab/>
        <w:t>have a status of official recognition from the Board of Immigration Appeals ("BIA") for the agency, as well as have staff who are BIA-accredited and oversee the completion of, and sign each application before filing.</w:t>
      </w:r>
      <w:r w:rsidRPr="007C01F9">
        <w:rPr>
          <w:rFonts w:ascii="Arial Narrow" w:hAnsi="Arial Narrow" w:cs="Arial"/>
          <w:sz w:val="22"/>
          <w:szCs w:val="22"/>
        </w:rPr>
        <w:tab/>
      </w:r>
    </w:p>
    <w:p w14:paraId="59B00625" w14:textId="77777777" w:rsidR="00D815F9" w:rsidRPr="007C01F9" w:rsidRDefault="00D815F9" w:rsidP="00D815F9">
      <w:pPr>
        <w:widowControl w:val="0"/>
        <w:numPr>
          <w:ilvl w:val="1"/>
          <w:numId w:val="8"/>
        </w:numPr>
        <w:autoSpaceDE w:val="0"/>
        <w:autoSpaceDN w:val="0"/>
        <w:adjustRightInd w:val="0"/>
        <w:ind w:right="8"/>
        <w:rPr>
          <w:rFonts w:ascii="Arial Narrow" w:hAnsi="Arial Narrow" w:cs="Arial"/>
          <w:sz w:val="22"/>
          <w:szCs w:val="22"/>
        </w:rPr>
      </w:pPr>
      <w:r w:rsidRPr="007C01F9">
        <w:rPr>
          <w:rFonts w:ascii="Arial Narrow" w:hAnsi="Arial Narrow" w:cs="Arial"/>
          <w:sz w:val="22"/>
          <w:szCs w:val="22"/>
        </w:rPr>
        <w:t>Any Attorney or BIA-accredited staff responsible for completing, reviewing and signing the applications must have the opportunity to meet with each applicant during the process to address any issue(s) which might adversely affect the application.</w:t>
      </w:r>
    </w:p>
    <w:p w14:paraId="50E8A350" w14:textId="77777777" w:rsidR="00D815F9" w:rsidRPr="007C01F9" w:rsidRDefault="00D815F9" w:rsidP="00D815F9">
      <w:pPr>
        <w:widowControl w:val="0"/>
        <w:numPr>
          <w:ilvl w:val="1"/>
          <w:numId w:val="8"/>
        </w:numPr>
        <w:autoSpaceDE w:val="0"/>
        <w:autoSpaceDN w:val="0"/>
        <w:adjustRightInd w:val="0"/>
        <w:ind w:right="8"/>
        <w:rPr>
          <w:rFonts w:ascii="Arial Narrow" w:hAnsi="Arial Narrow" w:cs="Arial"/>
          <w:sz w:val="22"/>
          <w:szCs w:val="22"/>
        </w:rPr>
      </w:pPr>
      <w:r w:rsidRPr="007C01F9">
        <w:rPr>
          <w:rFonts w:ascii="Arial Narrow" w:hAnsi="Arial Narrow" w:cs="Arial"/>
          <w:sz w:val="22"/>
          <w:szCs w:val="22"/>
        </w:rPr>
        <w:t>Professional Liability Insurance shall be maintained by the Contractor or retained Attorney in the amount of at least one million dollars ($1,000,000) per claim. Contractor shall provide to the Department, at the time of the request for approval of this Agreement or any Attorney retainer agreement, evidence of such Professional Liability Insurance on forms acceptable to the Department.</w:t>
      </w:r>
    </w:p>
    <w:p w14:paraId="07CE2728" w14:textId="77777777" w:rsidR="00D815F9" w:rsidRPr="007C01F9" w:rsidRDefault="00D815F9" w:rsidP="00D815F9">
      <w:pPr>
        <w:widowControl w:val="0"/>
        <w:autoSpaceDE w:val="0"/>
        <w:autoSpaceDN w:val="0"/>
        <w:adjustRightInd w:val="0"/>
        <w:ind w:left="360" w:right="8" w:hanging="360"/>
        <w:rPr>
          <w:rFonts w:ascii="Arial Narrow" w:hAnsi="Arial Narrow" w:cs="Arial"/>
          <w:sz w:val="22"/>
          <w:szCs w:val="22"/>
        </w:rPr>
      </w:pPr>
    </w:p>
    <w:p w14:paraId="0AC0DD03" w14:textId="77777777" w:rsidR="00D815F9" w:rsidRPr="007C01F9" w:rsidRDefault="00D815F9" w:rsidP="00D815F9">
      <w:pPr>
        <w:widowControl w:val="0"/>
        <w:numPr>
          <w:ilvl w:val="0"/>
          <w:numId w:val="8"/>
        </w:numPr>
        <w:autoSpaceDE w:val="0"/>
        <w:autoSpaceDN w:val="0"/>
        <w:adjustRightInd w:val="0"/>
        <w:ind w:right="8"/>
        <w:rPr>
          <w:rFonts w:ascii="Arial Narrow" w:hAnsi="Arial Narrow" w:cs="Arial"/>
          <w:sz w:val="22"/>
          <w:szCs w:val="22"/>
        </w:rPr>
      </w:pPr>
      <w:r w:rsidRPr="007C01F9">
        <w:rPr>
          <w:rFonts w:ascii="Arial Narrow" w:hAnsi="Arial Narrow" w:cs="Arial"/>
          <w:sz w:val="22"/>
          <w:szCs w:val="22"/>
        </w:rPr>
        <w:t>Designated Program Services reimbursed under this Agreement shall be of good quality, shall maximize the effectiveness of the Discretionary Funds awarded to them, and shall not be funded from any other public or private source.</w:t>
      </w:r>
    </w:p>
    <w:p w14:paraId="23EB6767" w14:textId="77777777" w:rsidR="00D815F9" w:rsidRPr="007C01F9" w:rsidRDefault="00D815F9" w:rsidP="00D815F9">
      <w:pPr>
        <w:widowControl w:val="0"/>
        <w:autoSpaceDE w:val="0"/>
        <w:autoSpaceDN w:val="0"/>
        <w:adjustRightInd w:val="0"/>
        <w:ind w:left="720" w:right="8"/>
        <w:rPr>
          <w:rFonts w:ascii="Arial Narrow" w:hAnsi="Arial Narrow" w:cs="Arial"/>
          <w:sz w:val="22"/>
          <w:szCs w:val="22"/>
        </w:rPr>
      </w:pPr>
    </w:p>
    <w:p w14:paraId="18EA8D72" w14:textId="77777777" w:rsidR="00D815F9" w:rsidRPr="007C01F9" w:rsidRDefault="00D815F9" w:rsidP="00D815F9">
      <w:pPr>
        <w:widowControl w:val="0"/>
        <w:numPr>
          <w:ilvl w:val="0"/>
          <w:numId w:val="8"/>
        </w:numPr>
        <w:autoSpaceDE w:val="0"/>
        <w:autoSpaceDN w:val="0"/>
        <w:adjustRightInd w:val="0"/>
        <w:ind w:right="8"/>
        <w:rPr>
          <w:rFonts w:ascii="Arial Narrow" w:hAnsi="Arial Narrow" w:cs="Arial"/>
          <w:sz w:val="22"/>
          <w:szCs w:val="22"/>
        </w:rPr>
      </w:pPr>
      <w:r w:rsidRPr="007C01F9">
        <w:rPr>
          <w:rFonts w:ascii="Arial Narrow" w:hAnsi="Arial Narrow" w:cs="Arial"/>
          <w:sz w:val="22"/>
          <w:szCs w:val="22"/>
        </w:rPr>
        <w:t>Designated Program Services and the facility(s) in which they are provided shall have received, and shall maintain for the Term, all applicable certifications, licenses, permits, and governmental approvals.</w:t>
      </w:r>
    </w:p>
    <w:p w14:paraId="79411CA3" w14:textId="77777777" w:rsidR="00D815F9" w:rsidRPr="007C01F9" w:rsidRDefault="00D815F9" w:rsidP="00D815F9">
      <w:pPr>
        <w:widowControl w:val="0"/>
        <w:autoSpaceDE w:val="0"/>
        <w:autoSpaceDN w:val="0"/>
        <w:adjustRightInd w:val="0"/>
        <w:ind w:right="8"/>
        <w:rPr>
          <w:rFonts w:ascii="Arial Narrow" w:hAnsi="Arial Narrow" w:cs="Arial"/>
          <w:sz w:val="22"/>
          <w:szCs w:val="22"/>
        </w:rPr>
      </w:pPr>
    </w:p>
    <w:p w14:paraId="51F48B54" w14:textId="77777777" w:rsidR="00D815F9" w:rsidRPr="007C01F9" w:rsidRDefault="00D815F9" w:rsidP="00D815F9">
      <w:pPr>
        <w:widowControl w:val="0"/>
        <w:numPr>
          <w:ilvl w:val="0"/>
          <w:numId w:val="8"/>
        </w:numPr>
        <w:autoSpaceDE w:val="0"/>
        <w:autoSpaceDN w:val="0"/>
        <w:adjustRightInd w:val="0"/>
        <w:ind w:right="8"/>
        <w:rPr>
          <w:rFonts w:ascii="Arial Narrow" w:hAnsi="Arial Narrow" w:cs="Arial"/>
          <w:sz w:val="22"/>
          <w:szCs w:val="22"/>
        </w:rPr>
      </w:pPr>
      <w:r w:rsidRPr="007C01F9">
        <w:rPr>
          <w:rFonts w:ascii="Arial Narrow" w:hAnsi="Arial Narrow" w:cs="Arial"/>
          <w:sz w:val="22"/>
          <w:szCs w:val="22"/>
        </w:rPr>
        <w:t>Eligibility for or participation in Designated Program Services shall not be restricted on the basis of actual or perceived age, race, color, creed, national origin, alienage or citizenship status, sex, gender, sexual orientation, disability (including presence of a service dog), marital status, partnership status, military status, or any other class protected from discrimination by federal, state, or local law.</w:t>
      </w:r>
    </w:p>
    <w:p w14:paraId="2D9207EF" w14:textId="77777777" w:rsidR="00D815F9" w:rsidRPr="007C01F9" w:rsidRDefault="00D815F9" w:rsidP="00D815F9">
      <w:pPr>
        <w:widowControl w:val="0"/>
        <w:autoSpaceDE w:val="0"/>
        <w:autoSpaceDN w:val="0"/>
        <w:adjustRightInd w:val="0"/>
        <w:ind w:right="8"/>
        <w:rPr>
          <w:rFonts w:ascii="Arial Narrow" w:hAnsi="Arial Narrow" w:cs="Arial"/>
          <w:sz w:val="22"/>
          <w:szCs w:val="22"/>
        </w:rPr>
      </w:pPr>
    </w:p>
    <w:p w14:paraId="56471D4F" w14:textId="77777777" w:rsidR="00D815F9" w:rsidRPr="007C01F9" w:rsidRDefault="00D815F9" w:rsidP="00D815F9">
      <w:pPr>
        <w:widowControl w:val="0"/>
        <w:numPr>
          <w:ilvl w:val="0"/>
          <w:numId w:val="8"/>
        </w:numPr>
        <w:autoSpaceDE w:val="0"/>
        <w:autoSpaceDN w:val="0"/>
        <w:adjustRightInd w:val="0"/>
        <w:ind w:right="8"/>
        <w:rPr>
          <w:rFonts w:ascii="Arial Narrow" w:hAnsi="Arial Narrow" w:cs="Arial"/>
          <w:sz w:val="22"/>
          <w:szCs w:val="22"/>
        </w:rPr>
      </w:pPr>
      <w:r w:rsidRPr="007C01F9">
        <w:rPr>
          <w:rFonts w:ascii="Arial Narrow" w:hAnsi="Arial Narrow" w:cs="Arial"/>
          <w:sz w:val="22"/>
          <w:szCs w:val="22"/>
        </w:rPr>
        <w:t xml:space="preserve">Designated Program Services shall not be targeted to specialized populations based on actual or perceived age, race, color, creed, national origin, alienage or citizenship status, sex, gender, sexual orientation, disability (including presence of a service dog), marital status, partnership status, military status, or any other class protected from discrimination by federal, state, or local law without written authorization by the Department to do so.  </w:t>
      </w:r>
    </w:p>
    <w:p w14:paraId="013C5677" w14:textId="77777777" w:rsidR="00D815F9" w:rsidRPr="007C01F9" w:rsidRDefault="00D815F9" w:rsidP="00D815F9">
      <w:pPr>
        <w:widowControl w:val="0"/>
        <w:autoSpaceDE w:val="0"/>
        <w:autoSpaceDN w:val="0"/>
        <w:adjustRightInd w:val="0"/>
        <w:ind w:right="8"/>
        <w:rPr>
          <w:rFonts w:ascii="Arial Narrow" w:hAnsi="Arial Narrow" w:cs="Arial"/>
          <w:sz w:val="22"/>
          <w:szCs w:val="22"/>
        </w:rPr>
      </w:pPr>
    </w:p>
    <w:p w14:paraId="02CDC2E4" w14:textId="77777777" w:rsidR="00D815F9" w:rsidRPr="007C01F9" w:rsidRDefault="00D815F9" w:rsidP="00D815F9">
      <w:pPr>
        <w:widowControl w:val="0"/>
        <w:numPr>
          <w:ilvl w:val="0"/>
          <w:numId w:val="8"/>
        </w:numPr>
        <w:autoSpaceDE w:val="0"/>
        <w:autoSpaceDN w:val="0"/>
        <w:adjustRightInd w:val="0"/>
        <w:ind w:right="8"/>
        <w:rPr>
          <w:rFonts w:ascii="Arial Narrow" w:hAnsi="Arial Narrow" w:cs="Arial"/>
          <w:sz w:val="22"/>
          <w:szCs w:val="22"/>
        </w:rPr>
      </w:pPr>
      <w:r w:rsidRPr="007C01F9">
        <w:rPr>
          <w:rFonts w:ascii="Arial Narrow" w:hAnsi="Arial Narrow" w:cs="Arial"/>
          <w:sz w:val="22"/>
          <w:szCs w:val="22"/>
        </w:rPr>
        <w:t>Designated Program Services delivered in public or private schools:</w:t>
      </w:r>
    </w:p>
    <w:p w14:paraId="2ABA4606" w14:textId="77777777" w:rsidR="00D815F9" w:rsidRPr="007C01F9" w:rsidRDefault="00D815F9" w:rsidP="00D815F9">
      <w:pPr>
        <w:widowControl w:val="0"/>
        <w:numPr>
          <w:ilvl w:val="1"/>
          <w:numId w:val="8"/>
        </w:numPr>
        <w:autoSpaceDE w:val="0"/>
        <w:autoSpaceDN w:val="0"/>
        <w:adjustRightInd w:val="0"/>
        <w:ind w:right="8"/>
        <w:rPr>
          <w:rFonts w:ascii="Arial Narrow" w:hAnsi="Arial Narrow" w:cs="Arial"/>
          <w:sz w:val="22"/>
          <w:szCs w:val="22"/>
        </w:rPr>
      </w:pPr>
      <w:r w:rsidRPr="007C01F9">
        <w:rPr>
          <w:rFonts w:ascii="Arial Narrow" w:hAnsi="Arial Narrow" w:cs="Arial"/>
          <w:sz w:val="22"/>
          <w:szCs w:val="22"/>
        </w:rPr>
        <w:t>shall not be restricted to students who attend the school or their families;</w:t>
      </w:r>
    </w:p>
    <w:p w14:paraId="471D2510" w14:textId="77777777" w:rsidR="00D815F9" w:rsidRPr="007C01F9" w:rsidRDefault="00D815F9" w:rsidP="00D815F9">
      <w:pPr>
        <w:widowControl w:val="0"/>
        <w:numPr>
          <w:ilvl w:val="1"/>
          <w:numId w:val="8"/>
        </w:numPr>
        <w:autoSpaceDE w:val="0"/>
        <w:autoSpaceDN w:val="0"/>
        <w:adjustRightInd w:val="0"/>
        <w:ind w:right="8"/>
        <w:rPr>
          <w:rFonts w:ascii="Arial Narrow" w:hAnsi="Arial Narrow" w:cs="Arial"/>
          <w:sz w:val="22"/>
          <w:szCs w:val="22"/>
        </w:rPr>
      </w:pPr>
      <w:r w:rsidRPr="007C01F9">
        <w:rPr>
          <w:rFonts w:ascii="Arial Narrow" w:hAnsi="Arial Narrow" w:cs="Arial"/>
          <w:sz w:val="22"/>
          <w:szCs w:val="22"/>
        </w:rPr>
        <w:t>shall be publicly advertised in a manner calculated to invite participation on a non-discriminatory basis by students and families in the community;</w:t>
      </w:r>
    </w:p>
    <w:p w14:paraId="4423AFF1" w14:textId="77777777" w:rsidR="00D815F9" w:rsidRPr="007C01F9" w:rsidRDefault="00D815F9" w:rsidP="00D815F9">
      <w:pPr>
        <w:widowControl w:val="0"/>
        <w:numPr>
          <w:ilvl w:val="1"/>
          <w:numId w:val="8"/>
        </w:numPr>
        <w:autoSpaceDE w:val="0"/>
        <w:autoSpaceDN w:val="0"/>
        <w:adjustRightInd w:val="0"/>
        <w:ind w:right="8"/>
        <w:rPr>
          <w:rFonts w:ascii="Arial Narrow" w:hAnsi="Arial Narrow" w:cs="Arial"/>
          <w:sz w:val="22"/>
          <w:szCs w:val="22"/>
        </w:rPr>
      </w:pPr>
      <w:r w:rsidRPr="007C01F9">
        <w:rPr>
          <w:rFonts w:ascii="Arial Narrow" w:hAnsi="Arial Narrow" w:cs="Arial"/>
          <w:sz w:val="22"/>
          <w:szCs w:val="22"/>
        </w:rPr>
        <w:t>shall be limited to out-of-school time activities or other proper public purposes; and</w:t>
      </w:r>
    </w:p>
    <w:p w14:paraId="28217988" w14:textId="77777777" w:rsidR="00D815F9" w:rsidRPr="007C01F9" w:rsidRDefault="00D815F9" w:rsidP="00D815F9">
      <w:pPr>
        <w:widowControl w:val="0"/>
        <w:numPr>
          <w:ilvl w:val="1"/>
          <w:numId w:val="8"/>
        </w:numPr>
        <w:autoSpaceDE w:val="0"/>
        <w:autoSpaceDN w:val="0"/>
        <w:adjustRightInd w:val="0"/>
        <w:ind w:right="8"/>
        <w:rPr>
          <w:rFonts w:ascii="Arial Narrow" w:hAnsi="Arial Narrow" w:cs="Arial"/>
          <w:sz w:val="22"/>
          <w:szCs w:val="22"/>
        </w:rPr>
      </w:pPr>
      <w:r w:rsidRPr="007C01F9">
        <w:rPr>
          <w:rFonts w:ascii="Arial Narrow" w:hAnsi="Arial Narrow" w:cs="Arial"/>
          <w:sz w:val="22"/>
          <w:szCs w:val="22"/>
        </w:rPr>
        <w:t>shall be provided only at times other than the regularly scheduled school day.</w:t>
      </w:r>
    </w:p>
    <w:p w14:paraId="27402D1A" w14:textId="77777777" w:rsidR="00D815F9" w:rsidRPr="007C01F9" w:rsidRDefault="00D815F9" w:rsidP="00D815F9">
      <w:pPr>
        <w:widowControl w:val="0"/>
        <w:autoSpaceDE w:val="0"/>
        <w:autoSpaceDN w:val="0"/>
        <w:adjustRightInd w:val="0"/>
        <w:ind w:left="1440" w:right="8"/>
        <w:rPr>
          <w:rFonts w:ascii="Arial Narrow" w:hAnsi="Arial Narrow" w:cs="Arial"/>
          <w:sz w:val="22"/>
          <w:szCs w:val="22"/>
        </w:rPr>
      </w:pPr>
      <w:r w:rsidRPr="007C01F9">
        <w:rPr>
          <w:rFonts w:ascii="Arial Narrow" w:hAnsi="Arial Narrow" w:cs="Arial"/>
          <w:sz w:val="22"/>
          <w:szCs w:val="22"/>
        </w:rPr>
        <w:br w:type="page"/>
      </w:r>
    </w:p>
    <w:p w14:paraId="640EF7FD" w14:textId="77777777" w:rsidR="00D815F9" w:rsidRPr="007C01F9" w:rsidRDefault="00D815F9" w:rsidP="00D815F9">
      <w:pPr>
        <w:widowControl w:val="0"/>
        <w:numPr>
          <w:ilvl w:val="0"/>
          <w:numId w:val="8"/>
        </w:numPr>
        <w:autoSpaceDE w:val="0"/>
        <w:autoSpaceDN w:val="0"/>
        <w:adjustRightInd w:val="0"/>
        <w:ind w:right="8"/>
        <w:jc w:val="both"/>
        <w:rPr>
          <w:rFonts w:ascii="Arial Narrow" w:hAnsi="Arial Narrow" w:cs="Arial"/>
          <w:sz w:val="22"/>
          <w:szCs w:val="22"/>
        </w:rPr>
      </w:pPr>
      <w:r w:rsidRPr="007C01F9">
        <w:rPr>
          <w:rFonts w:ascii="Arial Narrow" w:hAnsi="Arial Narrow" w:cs="Arial"/>
          <w:sz w:val="22"/>
          <w:szCs w:val="22"/>
        </w:rPr>
        <w:t xml:space="preserve">Incidents shall be reported as follows: </w:t>
      </w:r>
    </w:p>
    <w:p w14:paraId="2D4C91EF" w14:textId="77777777" w:rsidR="00D815F9" w:rsidRPr="007C01F9" w:rsidRDefault="00D815F9" w:rsidP="00D815F9">
      <w:pPr>
        <w:widowControl w:val="0"/>
        <w:numPr>
          <w:ilvl w:val="1"/>
          <w:numId w:val="8"/>
        </w:numPr>
        <w:autoSpaceDE w:val="0"/>
        <w:autoSpaceDN w:val="0"/>
        <w:adjustRightInd w:val="0"/>
        <w:ind w:right="8"/>
        <w:jc w:val="both"/>
        <w:rPr>
          <w:rFonts w:ascii="Arial Narrow" w:hAnsi="Arial Narrow" w:cs="Arial"/>
          <w:sz w:val="22"/>
          <w:szCs w:val="22"/>
        </w:rPr>
      </w:pPr>
      <w:r w:rsidRPr="007C01F9">
        <w:rPr>
          <w:rFonts w:ascii="Arial Narrow" w:hAnsi="Arial Narrow" w:cs="Arial"/>
          <w:sz w:val="22"/>
          <w:szCs w:val="22"/>
        </w:rPr>
        <w:t>Contractor will notify the Department of any injury to any participant, employee, volunteer, officer, visitor, or any other person which occurs in connection with the Designated Program Services and of any damage to the program site or any damage to or theft of equipment purchased with Discretionary Funds. Telephone notification must be given to the Department within twenty-four (24) hours of the incident, followed by a written report on the Department’s Incident Report Form delivered to the Department within three (3) working days.</w:t>
      </w:r>
    </w:p>
    <w:p w14:paraId="6D873C50" w14:textId="77777777" w:rsidR="00D815F9" w:rsidRPr="007C01F9" w:rsidRDefault="00D815F9" w:rsidP="00D815F9">
      <w:pPr>
        <w:widowControl w:val="0"/>
        <w:numPr>
          <w:ilvl w:val="1"/>
          <w:numId w:val="8"/>
        </w:numPr>
        <w:autoSpaceDE w:val="0"/>
        <w:autoSpaceDN w:val="0"/>
        <w:adjustRightInd w:val="0"/>
        <w:ind w:right="8"/>
        <w:jc w:val="both"/>
        <w:rPr>
          <w:rFonts w:ascii="Arial Narrow" w:hAnsi="Arial Narrow" w:cs="Arial"/>
          <w:sz w:val="22"/>
          <w:szCs w:val="22"/>
        </w:rPr>
      </w:pPr>
      <w:r w:rsidRPr="007C01F9">
        <w:rPr>
          <w:rFonts w:ascii="Arial Narrow" w:hAnsi="Arial Narrow" w:cs="Arial"/>
          <w:sz w:val="22"/>
          <w:szCs w:val="22"/>
        </w:rPr>
        <w:t>Contractor will notify the Department of any incident or allegation of abuse of a participant by any of Contractor’s staff, paid or volunteer. The term “abuse” here means any physical, sexual, emotional, or verbal abuse, or any other maltreatment of a program participant. This notification must be made by telephone to the Department immediately upon discovery, followed by a written report on the Department’s Incident Report Form within three (3) working days. Compliance with this reporting requirement does not satisfy any other legally mandated reporting of abuse, such as to the New York State Central Register of Child Abuse and Maltreatment.</w:t>
      </w:r>
    </w:p>
    <w:p w14:paraId="7821B5A1" w14:textId="77777777" w:rsidR="00D815F9" w:rsidRPr="00311AB5" w:rsidRDefault="00D815F9" w:rsidP="00D815F9">
      <w:pPr>
        <w:widowControl w:val="0"/>
        <w:autoSpaceDE w:val="0"/>
        <w:autoSpaceDN w:val="0"/>
        <w:adjustRightInd w:val="0"/>
        <w:ind w:left="720" w:right="8"/>
        <w:rPr>
          <w:rFonts w:ascii="Arial Narrow" w:hAnsi="Arial Narrow" w:cs="Arial"/>
        </w:rPr>
      </w:pPr>
    </w:p>
    <w:p w14:paraId="4041E955" w14:textId="77777777" w:rsidR="00D815F9" w:rsidRPr="00311AB5" w:rsidRDefault="00D815F9" w:rsidP="00D815F9">
      <w:pPr>
        <w:widowControl w:val="0"/>
        <w:autoSpaceDE w:val="0"/>
        <w:autoSpaceDN w:val="0"/>
        <w:adjustRightInd w:val="0"/>
        <w:ind w:left="360" w:right="8"/>
        <w:rPr>
          <w:rFonts w:ascii="Arial Narrow" w:hAnsi="Arial Narrow" w:cs="Arial"/>
        </w:rPr>
      </w:pPr>
      <w:r w:rsidRPr="00311AB5">
        <w:rPr>
          <w:rFonts w:ascii="Arial Narrow" w:hAnsi="Arial Narrow" w:cs="Arial"/>
        </w:rPr>
        <w:t xml:space="preserve"> </w:t>
      </w:r>
    </w:p>
    <w:p w14:paraId="3BA147DB" w14:textId="77777777" w:rsidR="00D815F9" w:rsidRPr="00835F23" w:rsidRDefault="00D815F9" w:rsidP="00D815F9">
      <w:pPr>
        <w:pStyle w:val="IntenseQuote"/>
        <w:pBdr>
          <w:top w:val="none" w:sz="0" w:space="0" w:color="auto"/>
          <w:bottom w:val="none" w:sz="0" w:space="0" w:color="auto"/>
        </w:pBdr>
        <w:shd w:val="clear" w:color="auto" w:fill="auto"/>
        <w:spacing w:before="0"/>
        <w:ind w:left="0"/>
        <w:jc w:val="left"/>
      </w:pPr>
    </w:p>
    <w:p w14:paraId="354E7E91" w14:textId="77777777" w:rsidR="00D815F9" w:rsidRDefault="00D815F9" w:rsidP="00D815F9">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center"/>
        <w:rPr>
          <w:rFonts w:ascii="Arial Narrow" w:hAnsi="Arial Narrow" w:cs="Times New Roman TUR"/>
          <w:sz w:val="32"/>
          <w:szCs w:val="32"/>
        </w:rPr>
        <w:sectPr w:rsidR="00D815F9" w:rsidSect="00AB1BCD">
          <w:headerReference w:type="default" r:id="rId50"/>
          <w:pgSz w:w="12240" w:h="15840" w:code="1"/>
          <w:pgMar w:top="1152" w:right="1440" w:bottom="1152" w:left="1440" w:header="720" w:footer="720" w:gutter="0"/>
          <w:pgNumType w:start="1"/>
          <w:cols w:space="720"/>
          <w:formProt w:val="0"/>
          <w:noEndnote/>
        </w:sectPr>
      </w:pPr>
    </w:p>
    <w:p w14:paraId="6B4D6F56" w14:textId="77777777" w:rsidR="00D815F9" w:rsidRDefault="00D815F9" w:rsidP="00D815F9">
      <w:pPr>
        <w:jc w:val="center"/>
        <w:rPr>
          <w:b/>
          <w:bCs/>
          <w:u w:val="single"/>
        </w:rPr>
      </w:pPr>
    </w:p>
    <w:p w14:paraId="14B53459" w14:textId="77777777" w:rsidR="00D815F9" w:rsidRDefault="00D815F9" w:rsidP="00D815F9">
      <w:pPr>
        <w:jc w:val="center"/>
        <w:rPr>
          <w:b/>
          <w:bCs/>
          <w:u w:val="single"/>
        </w:rPr>
      </w:pPr>
    </w:p>
    <w:p w14:paraId="06A608C9" w14:textId="77777777" w:rsidR="00D815F9" w:rsidRDefault="00D815F9" w:rsidP="00D815F9">
      <w:pPr>
        <w:jc w:val="center"/>
        <w:rPr>
          <w:rFonts w:ascii="Arial Narrow" w:hAnsi="Arial Narrow"/>
          <w:b/>
          <w:sz w:val="32"/>
          <w:szCs w:val="32"/>
        </w:rPr>
      </w:pPr>
      <w:r>
        <w:rPr>
          <w:rFonts w:ascii="Arial Narrow" w:hAnsi="Arial Narrow"/>
          <w:b/>
          <w:sz w:val="32"/>
          <w:szCs w:val="32"/>
        </w:rPr>
        <w:t xml:space="preserve">EXHIBIT A-2 </w:t>
      </w:r>
    </w:p>
    <w:p w14:paraId="2AABC151" w14:textId="77777777" w:rsidR="00D815F9" w:rsidRPr="00910A09" w:rsidRDefault="00D815F9" w:rsidP="00D815F9">
      <w:pPr>
        <w:jc w:val="center"/>
        <w:rPr>
          <w:rFonts w:ascii="Arial Narrow" w:hAnsi="Arial Narrow"/>
          <w:b/>
          <w:sz w:val="32"/>
          <w:szCs w:val="32"/>
        </w:rPr>
      </w:pPr>
    </w:p>
    <w:p w14:paraId="1A24000B" w14:textId="77777777" w:rsidR="00D815F9" w:rsidRPr="00353161" w:rsidRDefault="00D815F9" w:rsidP="00D815F9">
      <w:pPr>
        <w:jc w:val="center"/>
        <w:rPr>
          <w:rFonts w:ascii="Arial Narrow" w:hAnsi="Arial Narrow"/>
          <w:b/>
          <w:sz w:val="32"/>
          <w:szCs w:val="32"/>
          <w:u w:val="single"/>
        </w:rPr>
      </w:pPr>
      <w:hyperlink r:id="rId51" w:history="1">
        <w:r w:rsidRPr="003D1CCA">
          <w:rPr>
            <w:rStyle w:val="Hyperlink"/>
            <w:rFonts w:ascii="Arial Narrow" w:hAnsi="Arial Narrow"/>
            <w:b/>
            <w:color w:val="auto"/>
            <w:sz w:val="32"/>
            <w:szCs w:val="32"/>
          </w:rPr>
          <w:t>FEE</w:t>
        </w:r>
      </w:hyperlink>
      <w:r w:rsidRPr="003D1CCA">
        <w:rPr>
          <w:rFonts w:ascii="Arial Narrow" w:hAnsi="Arial Narrow"/>
          <w:b/>
          <w:sz w:val="32"/>
          <w:szCs w:val="32"/>
          <w:u w:val="single"/>
        </w:rPr>
        <w:t xml:space="preserve"> W</w:t>
      </w:r>
      <w:r w:rsidRPr="00353161">
        <w:rPr>
          <w:rFonts w:ascii="Arial Narrow" w:hAnsi="Arial Narrow"/>
          <w:b/>
          <w:sz w:val="32"/>
          <w:szCs w:val="32"/>
          <w:u w:val="single"/>
        </w:rPr>
        <w:t>AIVER REQUEST FORM</w:t>
      </w:r>
    </w:p>
    <w:p w14:paraId="722261A3" w14:textId="77777777" w:rsidR="00D815F9" w:rsidRDefault="00D815F9" w:rsidP="00D815F9"/>
    <w:p w14:paraId="2C089A89" w14:textId="77777777" w:rsidR="00D815F9" w:rsidRDefault="00D815F9" w:rsidP="00D815F9">
      <w:pPr>
        <w:pStyle w:val="Default"/>
        <w:rPr>
          <w:color w:val="auto"/>
        </w:rPr>
      </w:pPr>
    </w:p>
    <w:p w14:paraId="611D3809" w14:textId="77777777" w:rsidR="00D815F9" w:rsidRDefault="00D815F9" w:rsidP="00D815F9">
      <w:pPr>
        <w:pStyle w:val="Default"/>
        <w:rPr>
          <w:color w:val="auto"/>
        </w:rPr>
      </w:pPr>
    </w:p>
    <w:p w14:paraId="38FB88F0" w14:textId="77777777" w:rsidR="00D815F9" w:rsidRDefault="00D815F9" w:rsidP="00D815F9">
      <w:pPr>
        <w:pStyle w:val="Default"/>
        <w:rPr>
          <w:color w:val="auto"/>
        </w:rPr>
      </w:pPr>
    </w:p>
    <w:p w14:paraId="24C12699" w14:textId="77777777" w:rsidR="00D815F9" w:rsidRPr="004C3346" w:rsidRDefault="00D815F9" w:rsidP="00D815F9">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center"/>
        <w:rPr>
          <w:rFonts w:ascii="Arial Narrow" w:hAnsi="Arial Narrow" w:cs="Times New Roman TUR"/>
          <w:sz w:val="22"/>
          <w:szCs w:val="22"/>
        </w:rPr>
      </w:pPr>
    </w:p>
    <w:p w14:paraId="20F27308" w14:textId="77777777" w:rsidR="00D815F9" w:rsidRDefault="00D815F9" w:rsidP="00D815F9">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rFonts w:ascii="Arial Narrow" w:hAnsi="Arial Narrow" w:cs="Times New Roman TUR"/>
          <w:sz w:val="18"/>
          <w:szCs w:val="18"/>
        </w:rPr>
      </w:pPr>
    </w:p>
    <w:p w14:paraId="1033BD45" w14:textId="77777777" w:rsidR="00D815F9" w:rsidRDefault="00D815F9" w:rsidP="00D815F9">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rFonts w:ascii="Arial Narrow" w:hAnsi="Arial Narrow" w:cs="Times New Roman TUR"/>
          <w:sz w:val="18"/>
          <w:szCs w:val="18"/>
        </w:rPr>
      </w:pPr>
    </w:p>
    <w:p w14:paraId="2BF0BEDC" w14:textId="77777777" w:rsidR="00D815F9" w:rsidRDefault="00D815F9" w:rsidP="00D815F9">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rFonts w:ascii="Arial Narrow" w:hAnsi="Arial Narrow" w:cs="Times New Roman TUR"/>
          <w:sz w:val="18"/>
          <w:szCs w:val="18"/>
        </w:rPr>
      </w:pPr>
    </w:p>
    <w:p w14:paraId="4DD6B9A4" w14:textId="77777777" w:rsidR="00D815F9" w:rsidRDefault="00D815F9" w:rsidP="00D815F9">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rFonts w:ascii="Arial Narrow" w:hAnsi="Arial Narrow" w:cs="Times New Roman TUR"/>
          <w:sz w:val="18"/>
          <w:szCs w:val="18"/>
        </w:rPr>
      </w:pPr>
    </w:p>
    <w:p w14:paraId="419C9980" w14:textId="77777777" w:rsidR="00D815F9" w:rsidRDefault="00D815F9" w:rsidP="00D815F9">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rFonts w:ascii="Arial Narrow" w:hAnsi="Arial Narrow" w:cs="Times New Roman TUR"/>
          <w:sz w:val="18"/>
          <w:szCs w:val="18"/>
        </w:rPr>
      </w:pPr>
    </w:p>
    <w:p w14:paraId="2FB9A3EF" w14:textId="77777777" w:rsidR="00D815F9" w:rsidRDefault="00D815F9" w:rsidP="00D815F9">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rFonts w:ascii="Arial Narrow" w:hAnsi="Arial Narrow" w:cs="Times New Roman TUR"/>
          <w:sz w:val="18"/>
          <w:szCs w:val="18"/>
        </w:rPr>
      </w:pPr>
    </w:p>
    <w:p w14:paraId="7FD2D8E5" w14:textId="77777777" w:rsidR="00D815F9" w:rsidRDefault="00D815F9" w:rsidP="00D815F9">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rFonts w:ascii="Arial Narrow" w:hAnsi="Arial Narrow" w:cs="Times New Roman TUR"/>
          <w:sz w:val="18"/>
          <w:szCs w:val="18"/>
        </w:rPr>
      </w:pPr>
    </w:p>
    <w:p w14:paraId="56D7B78F" w14:textId="77777777" w:rsidR="00D815F9" w:rsidRDefault="00D815F9" w:rsidP="00D815F9">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rFonts w:ascii="Arial Narrow" w:hAnsi="Arial Narrow" w:cs="Times New Roman TUR"/>
          <w:sz w:val="18"/>
          <w:szCs w:val="18"/>
        </w:rPr>
      </w:pPr>
    </w:p>
    <w:p w14:paraId="2CA9D838" w14:textId="77777777" w:rsidR="00D815F9" w:rsidRDefault="00D815F9" w:rsidP="00D815F9">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rFonts w:ascii="Arial Narrow" w:hAnsi="Arial Narrow" w:cs="Times New Roman TUR"/>
          <w:sz w:val="18"/>
          <w:szCs w:val="18"/>
        </w:rPr>
      </w:pPr>
    </w:p>
    <w:p w14:paraId="0AD8AC12" w14:textId="77777777" w:rsidR="00D815F9" w:rsidRDefault="00D815F9" w:rsidP="00D815F9">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rFonts w:ascii="Arial Narrow" w:hAnsi="Arial Narrow" w:cs="Times New Roman TUR"/>
          <w:sz w:val="18"/>
          <w:szCs w:val="18"/>
        </w:rPr>
      </w:pPr>
    </w:p>
    <w:p w14:paraId="354DEC35" w14:textId="77777777" w:rsidR="00D815F9" w:rsidRDefault="00D815F9" w:rsidP="00D815F9">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rFonts w:ascii="Arial Narrow" w:hAnsi="Arial Narrow" w:cs="Times New Roman TUR"/>
          <w:sz w:val="18"/>
          <w:szCs w:val="18"/>
        </w:rPr>
      </w:pPr>
    </w:p>
    <w:p w14:paraId="096B738A" w14:textId="77777777" w:rsidR="00D815F9" w:rsidRDefault="00D815F9" w:rsidP="00D815F9">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rFonts w:ascii="Arial Narrow" w:hAnsi="Arial Narrow" w:cs="Times New Roman TUR"/>
          <w:sz w:val="18"/>
          <w:szCs w:val="18"/>
        </w:rPr>
      </w:pPr>
    </w:p>
    <w:p w14:paraId="7A3C3724" w14:textId="77777777" w:rsidR="00D815F9" w:rsidRDefault="00D815F9" w:rsidP="00D815F9">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rFonts w:ascii="Arial Narrow" w:hAnsi="Arial Narrow" w:cs="Times New Roman TUR"/>
          <w:sz w:val="18"/>
          <w:szCs w:val="18"/>
        </w:rPr>
      </w:pPr>
    </w:p>
    <w:p w14:paraId="731C6140" w14:textId="77777777" w:rsidR="00D815F9" w:rsidRDefault="00D815F9" w:rsidP="00D815F9">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rFonts w:ascii="Arial Narrow" w:hAnsi="Arial Narrow" w:cs="Times New Roman TUR"/>
          <w:sz w:val="18"/>
          <w:szCs w:val="18"/>
        </w:rPr>
      </w:pPr>
    </w:p>
    <w:p w14:paraId="22CBDA26" w14:textId="77777777" w:rsidR="00D815F9" w:rsidRDefault="00D815F9" w:rsidP="00D815F9">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rFonts w:ascii="Arial Narrow" w:hAnsi="Arial Narrow" w:cs="Times New Roman TUR"/>
          <w:sz w:val="18"/>
          <w:szCs w:val="18"/>
        </w:rPr>
      </w:pPr>
    </w:p>
    <w:p w14:paraId="017CAE10" w14:textId="77777777" w:rsidR="00D815F9" w:rsidRDefault="00D815F9" w:rsidP="00D815F9">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rFonts w:ascii="Arial Narrow" w:hAnsi="Arial Narrow" w:cs="Times New Roman TUR"/>
          <w:sz w:val="18"/>
          <w:szCs w:val="18"/>
        </w:rPr>
      </w:pPr>
    </w:p>
    <w:p w14:paraId="272E4F84" w14:textId="77777777" w:rsidR="00D815F9" w:rsidRDefault="00D815F9" w:rsidP="00D815F9">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rFonts w:ascii="Arial Narrow" w:hAnsi="Arial Narrow" w:cs="Times New Roman TUR"/>
          <w:sz w:val="18"/>
          <w:szCs w:val="18"/>
        </w:rPr>
      </w:pPr>
    </w:p>
    <w:p w14:paraId="36AD3B2B" w14:textId="77777777" w:rsidR="00D815F9" w:rsidRDefault="00D815F9" w:rsidP="00D815F9">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rFonts w:ascii="Arial Narrow" w:hAnsi="Arial Narrow" w:cs="Times New Roman TUR"/>
          <w:sz w:val="18"/>
          <w:szCs w:val="18"/>
        </w:rPr>
      </w:pPr>
    </w:p>
    <w:p w14:paraId="2EC3B926" w14:textId="77777777" w:rsidR="00D815F9" w:rsidRDefault="00D815F9" w:rsidP="00D815F9">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rFonts w:ascii="Arial Narrow" w:hAnsi="Arial Narrow" w:cs="Times New Roman TUR"/>
          <w:sz w:val="18"/>
          <w:szCs w:val="18"/>
        </w:rPr>
      </w:pPr>
    </w:p>
    <w:p w14:paraId="25A2C4C4" w14:textId="77777777" w:rsidR="00D815F9" w:rsidRDefault="00D815F9" w:rsidP="00D815F9">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rFonts w:ascii="Arial Narrow" w:hAnsi="Arial Narrow" w:cs="Times New Roman TUR"/>
          <w:sz w:val="18"/>
          <w:szCs w:val="18"/>
        </w:rPr>
      </w:pPr>
    </w:p>
    <w:p w14:paraId="7063647F" w14:textId="77777777" w:rsidR="00D815F9" w:rsidRDefault="00D815F9" w:rsidP="00D815F9">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rFonts w:ascii="Arial Narrow" w:hAnsi="Arial Narrow" w:cs="Times New Roman TUR"/>
          <w:sz w:val="18"/>
          <w:szCs w:val="18"/>
        </w:rPr>
      </w:pPr>
    </w:p>
    <w:p w14:paraId="30135F6A" w14:textId="77777777" w:rsidR="00D815F9" w:rsidRDefault="00D815F9" w:rsidP="00D815F9">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rFonts w:ascii="Arial Narrow" w:hAnsi="Arial Narrow" w:cs="Times New Roman TUR"/>
          <w:sz w:val="18"/>
          <w:szCs w:val="18"/>
        </w:rPr>
      </w:pPr>
    </w:p>
    <w:p w14:paraId="724021F9" w14:textId="77777777" w:rsidR="00D815F9" w:rsidRDefault="00D815F9" w:rsidP="00D815F9">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rFonts w:ascii="Arial Narrow" w:hAnsi="Arial Narrow" w:cs="Times New Roman TUR"/>
          <w:sz w:val="18"/>
          <w:szCs w:val="18"/>
        </w:rPr>
      </w:pPr>
    </w:p>
    <w:p w14:paraId="21643DB4" w14:textId="77777777" w:rsidR="00D815F9" w:rsidRDefault="00D815F9" w:rsidP="00D815F9">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rFonts w:ascii="Arial Narrow" w:hAnsi="Arial Narrow" w:cs="Times New Roman TUR"/>
          <w:sz w:val="18"/>
          <w:szCs w:val="18"/>
        </w:rPr>
      </w:pPr>
    </w:p>
    <w:p w14:paraId="1D9FD9C4" w14:textId="77777777" w:rsidR="00D815F9" w:rsidRDefault="00D815F9" w:rsidP="00D815F9">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rFonts w:ascii="Arial Narrow" w:hAnsi="Arial Narrow" w:cs="Times New Roman TUR"/>
          <w:sz w:val="18"/>
          <w:szCs w:val="18"/>
        </w:rPr>
      </w:pPr>
    </w:p>
    <w:p w14:paraId="1871F099" w14:textId="77777777" w:rsidR="00D815F9" w:rsidRDefault="00D815F9" w:rsidP="00D815F9">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rFonts w:ascii="Arial Narrow" w:hAnsi="Arial Narrow" w:cs="Times New Roman TUR"/>
          <w:sz w:val="18"/>
          <w:szCs w:val="18"/>
        </w:rPr>
      </w:pPr>
    </w:p>
    <w:p w14:paraId="6627E07E" w14:textId="77777777" w:rsidR="00D815F9" w:rsidRDefault="00D815F9" w:rsidP="00D815F9">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rFonts w:ascii="Arial Narrow" w:hAnsi="Arial Narrow" w:cs="Times New Roman TUR"/>
          <w:sz w:val="18"/>
          <w:szCs w:val="18"/>
        </w:rPr>
      </w:pPr>
    </w:p>
    <w:p w14:paraId="22DC237B" w14:textId="77777777" w:rsidR="00D815F9" w:rsidRDefault="00D815F9" w:rsidP="00D815F9">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rFonts w:ascii="Arial Narrow" w:hAnsi="Arial Narrow" w:cs="Times New Roman TUR"/>
          <w:sz w:val="18"/>
          <w:szCs w:val="18"/>
        </w:rPr>
      </w:pPr>
    </w:p>
    <w:p w14:paraId="7249FA20" w14:textId="77777777" w:rsidR="00D815F9" w:rsidRDefault="00D815F9" w:rsidP="00D815F9">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rFonts w:ascii="Arial Narrow" w:hAnsi="Arial Narrow" w:cs="Times New Roman TUR"/>
          <w:sz w:val="18"/>
          <w:szCs w:val="18"/>
        </w:rPr>
      </w:pPr>
    </w:p>
    <w:p w14:paraId="1B0D92AA" w14:textId="77777777" w:rsidR="00D815F9" w:rsidRDefault="00D815F9" w:rsidP="00D815F9">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rFonts w:ascii="Arial Narrow" w:hAnsi="Arial Narrow" w:cs="Times New Roman TUR"/>
          <w:sz w:val="18"/>
          <w:szCs w:val="18"/>
        </w:rPr>
      </w:pPr>
    </w:p>
    <w:p w14:paraId="72C0531B" w14:textId="77777777" w:rsidR="00D815F9" w:rsidRDefault="00D815F9" w:rsidP="00D815F9">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rFonts w:ascii="Arial Narrow" w:hAnsi="Arial Narrow" w:cs="Times New Roman TUR"/>
          <w:sz w:val="18"/>
          <w:szCs w:val="18"/>
        </w:rPr>
      </w:pPr>
    </w:p>
    <w:p w14:paraId="57411A5C" w14:textId="77777777" w:rsidR="00D815F9" w:rsidRDefault="00D815F9" w:rsidP="00D815F9">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rFonts w:ascii="Arial Narrow" w:hAnsi="Arial Narrow" w:cs="Times New Roman TUR"/>
          <w:sz w:val="18"/>
          <w:szCs w:val="18"/>
        </w:rPr>
      </w:pPr>
    </w:p>
    <w:p w14:paraId="779D1675" w14:textId="77777777" w:rsidR="00D815F9" w:rsidRDefault="00D815F9" w:rsidP="00D815F9">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rFonts w:ascii="Arial Narrow" w:hAnsi="Arial Narrow" w:cs="Times New Roman TUR"/>
          <w:sz w:val="18"/>
          <w:szCs w:val="18"/>
        </w:rPr>
      </w:pPr>
    </w:p>
    <w:p w14:paraId="60737AF1" w14:textId="77777777" w:rsidR="00D815F9" w:rsidRDefault="00D815F9" w:rsidP="00D815F9">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rFonts w:ascii="Arial Narrow" w:hAnsi="Arial Narrow" w:cs="Times New Roman TUR"/>
          <w:sz w:val="18"/>
          <w:szCs w:val="18"/>
        </w:rPr>
      </w:pPr>
    </w:p>
    <w:p w14:paraId="494053E1" w14:textId="77777777" w:rsidR="00D815F9" w:rsidRDefault="00D815F9" w:rsidP="00D815F9">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rFonts w:ascii="Arial Narrow" w:hAnsi="Arial Narrow" w:cs="Times New Roman TUR"/>
          <w:sz w:val="18"/>
          <w:szCs w:val="18"/>
        </w:rPr>
      </w:pPr>
    </w:p>
    <w:p w14:paraId="43DEC0E5" w14:textId="77777777" w:rsidR="00D815F9" w:rsidRDefault="00D815F9" w:rsidP="00D815F9">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rFonts w:ascii="Arial Narrow" w:hAnsi="Arial Narrow" w:cs="Times New Roman TUR"/>
          <w:sz w:val="18"/>
          <w:szCs w:val="18"/>
        </w:rPr>
      </w:pPr>
    </w:p>
    <w:p w14:paraId="539AE915" w14:textId="77777777" w:rsidR="00D815F9" w:rsidRDefault="00D815F9" w:rsidP="00D815F9">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rFonts w:ascii="Arial Narrow" w:hAnsi="Arial Narrow" w:cs="Times New Roman TUR"/>
          <w:sz w:val="18"/>
          <w:szCs w:val="18"/>
        </w:rPr>
      </w:pPr>
    </w:p>
    <w:p w14:paraId="78ECA6F0" w14:textId="77777777" w:rsidR="00D815F9" w:rsidRDefault="00D815F9" w:rsidP="00D815F9">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rFonts w:ascii="Arial Narrow" w:hAnsi="Arial Narrow" w:cs="Times New Roman TUR"/>
          <w:sz w:val="18"/>
          <w:szCs w:val="18"/>
        </w:rPr>
      </w:pPr>
      <w:r>
        <w:rPr>
          <w:rFonts w:ascii="Arial Narrow" w:hAnsi="Arial Narrow" w:cs="Times New Roman TUR"/>
          <w:sz w:val="18"/>
          <w:szCs w:val="18"/>
        </w:rPr>
        <w:br w:type="page"/>
      </w:r>
    </w:p>
    <w:p w14:paraId="20BA2815" w14:textId="77777777" w:rsidR="00D815F9" w:rsidRDefault="00D815F9" w:rsidP="00D815F9">
      <w:pPr>
        <w:jc w:val="center"/>
        <w:rPr>
          <w:rFonts w:ascii="Arial Narrow" w:hAnsi="Arial Narrow" w:cs="Times New Roman TUR"/>
          <w:sz w:val="18"/>
          <w:szCs w:val="18"/>
        </w:rPr>
      </w:pPr>
    </w:p>
    <w:p w14:paraId="20A06321" w14:textId="77777777" w:rsidR="00D815F9" w:rsidRDefault="00D815F9" w:rsidP="00D815F9">
      <w:pPr>
        <w:jc w:val="center"/>
        <w:rPr>
          <w:rFonts w:ascii="Arial Narrow" w:hAnsi="Arial Narrow" w:cs="Times New Roman TUR"/>
          <w:sz w:val="18"/>
          <w:szCs w:val="18"/>
        </w:rPr>
      </w:pPr>
    </w:p>
    <w:p w14:paraId="4407B6FD" w14:textId="77777777" w:rsidR="00D815F9" w:rsidRDefault="00D815F9" w:rsidP="00D815F9">
      <w:pPr>
        <w:jc w:val="center"/>
        <w:rPr>
          <w:rFonts w:ascii="Arial Narrow" w:hAnsi="Arial Narrow" w:cs="Times New Roman TUR"/>
          <w:sz w:val="18"/>
          <w:szCs w:val="18"/>
        </w:rPr>
      </w:pPr>
    </w:p>
    <w:p w14:paraId="7703E51E" w14:textId="77777777" w:rsidR="00D815F9" w:rsidRDefault="00D815F9" w:rsidP="00D815F9">
      <w:pPr>
        <w:jc w:val="center"/>
        <w:rPr>
          <w:rFonts w:ascii="Arial Narrow" w:hAnsi="Arial Narrow" w:cs="Times New Roman TUR"/>
          <w:sz w:val="18"/>
          <w:szCs w:val="18"/>
        </w:rPr>
      </w:pPr>
    </w:p>
    <w:p w14:paraId="6B79AE9A" w14:textId="77777777" w:rsidR="00D815F9" w:rsidRDefault="00D815F9" w:rsidP="00D815F9">
      <w:pPr>
        <w:jc w:val="center"/>
        <w:rPr>
          <w:rFonts w:ascii="Arial Narrow" w:hAnsi="Arial Narrow" w:cs="Times New Roman TUR"/>
          <w:sz w:val="18"/>
          <w:szCs w:val="18"/>
        </w:rPr>
      </w:pPr>
    </w:p>
    <w:p w14:paraId="362C29C8" w14:textId="77777777" w:rsidR="00D815F9" w:rsidRDefault="00D815F9" w:rsidP="00D815F9">
      <w:pPr>
        <w:jc w:val="center"/>
        <w:rPr>
          <w:rFonts w:ascii="Arial Narrow" w:hAnsi="Arial Narrow"/>
          <w:b/>
          <w:sz w:val="32"/>
          <w:szCs w:val="32"/>
        </w:rPr>
      </w:pPr>
      <w:r>
        <w:rPr>
          <w:rFonts w:ascii="Arial Narrow" w:hAnsi="Arial Narrow"/>
          <w:b/>
          <w:sz w:val="32"/>
          <w:szCs w:val="32"/>
        </w:rPr>
        <w:t xml:space="preserve">EXHIBIT A-3 </w:t>
      </w:r>
    </w:p>
    <w:p w14:paraId="574B9D6B" w14:textId="77777777" w:rsidR="00D815F9" w:rsidRPr="00910A09" w:rsidRDefault="00D815F9" w:rsidP="00D815F9">
      <w:pPr>
        <w:jc w:val="center"/>
        <w:rPr>
          <w:rFonts w:ascii="Arial Narrow" w:hAnsi="Arial Narrow"/>
          <w:b/>
          <w:sz w:val="32"/>
          <w:szCs w:val="32"/>
        </w:rPr>
      </w:pPr>
    </w:p>
    <w:p w14:paraId="0AE301D1" w14:textId="77777777" w:rsidR="00D815F9" w:rsidRPr="001A0AE1" w:rsidRDefault="00D815F9" w:rsidP="00D815F9">
      <w:pPr>
        <w:jc w:val="center"/>
      </w:pPr>
      <w:r w:rsidRPr="001A49F2">
        <w:rPr>
          <w:rFonts w:ascii="Arial Narrow" w:hAnsi="Arial Narrow"/>
          <w:b/>
          <w:sz w:val="32"/>
          <w:u w:val="single"/>
        </w:rPr>
        <w:t>BUDGET</w:t>
      </w:r>
      <w:r>
        <w:rPr>
          <w:b/>
          <w:sz w:val="32"/>
          <w:szCs w:val="32"/>
        </w:rPr>
        <w:br w:type="page"/>
      </w:r>
    </w:p>
    <w:tbl>
      <w:tblPr>
        <w:tblW w:w="9363" w:type="dxa"/>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
        <w:gridCol w:w="3199"/>
        <w:gridCol w:w="6"/>
        <w:gridCol w:w="1705"/>
        <w:gridCol w:w="6"/>
        <w:gridCol w:w="4432"/>
      </w:tblGrid>
      <w:tr w:rsidR="00D815F9" w14:paraId="67F30284" w14:textId="77777777" w:rsidTr="00F55A3D">
        <w:trPr>
          <w:trHeight w:val="368"/>
        </w:trPr>
        <w:tc>
          <w:tcPr>
            <w:tcW w:w="9363" w:type="dxa"/>
            <w:gridSpan w:val="6"/>
            <w:tcBorders>
              <w:top w:val="double" w:sz="4" w:space="0" w:color="auto"/>
              <w:left w:val="double" w:sz="4" w:space="0" w:color="auto"/>
              <w:bottom w:val="double" w:sz="4" w:space="0" w:color="auto"/>
              <w:right w:val="double" w:sz="4" w:space="0" w:color="auto"/>
            </w:tcBorders>
            <w:vAlign w:val="center"/>
          </w:tcPr>
          <w:p w14:paraId="41C970A3" w14:textId="77777777" w:rsidR="00D815F9" w:rsidRDefault="00D815F9" w:rsidP="00F55A3D">
            <w:pPr>
              <w:ind w:left="581"/>
              <w:jc w:val="center"/>
              <w:rPr>
                <w:b/>
                <w:bCs/>
                <w:sz w:val="28"/>
                <w:szCs w:val="28"/>
              </w:rPr>
            </w:pPr>
            <w:r>
              <w:rPr>
                <w:b/>
                <w:bCs/>
                <w:sz w:val="28"/>
                <w:szCs w:val="28"/>
              </w:rPr>
              <w:t>Basic Data</w:t>
            </w:r>
          </w:p>
        </w:tc>
      </w:tr>
      <w:tr w:rsidR="00D815F9" w14:paraId="55852623" w14:textId="77777777" w:rsidTr="00F55A3D">
        <w:trPr>
          <w:trHeight w:val="600"/>
        </w:trPr>
        <w:tc>
          <w:tcPr>
            <w:tcW w:w="9363" w:type="dxa"/>
            <w:gridSpan w:val="6"/>
            <w:tcBorders>
              <w:top w:val="nil"/>
            </w:tcBorders>
          </w:tcPr>
          <w:p w14:paraId="70B471F8" w14:textId="77777777" w:rsidR="00D815F9" w:rsidRDefault="00D815F9" w:rsidP="00F55A3D">
            <w:pPr>
              <w:ind w:left="581"/>
              <w:rPr>
                <w:b/>
                <w:bCs/>
              </w:rPr>
            </w:pPr>
            <w:r>
              <w:rPr>
                <w:b/>
                <w:bCs/>
              </w:rPr>
              <w:t xml:space="preserve">Primary Name: </w:t>
            </w:r>
            <w:r w:rsidRPr="001E73A8">
              <w:rPr>
                <w:noProof/>
                <w:highlight w:val="lightGray"/>
              </w:rPr>
              <w:fldChar w:fldCharType="begin">
                <w:ffData>
                  <w:name w:val=""/>
                  <w:enabled/>
                  <w:calcOnExit w:val="0"/>
                  <w:textInput/>
                </w:ffData>
              </w:fldChar>
            </w:r>
            <w:r w:rsidRPr="001E73A8">
              <w:rPr>
                <w:noProof/>
                <w:highlight w:val="lightGray"/>
              </w:rPr>
              <w:instrText xml:space="preserve"> FORMTEXT </w:instrText>
            </w:r>
            <w:r w:rsidRPr="001E73A8">
              <w:rPr>
                <w:noProof/>
                <w:highlight w:val="lightGray"/>
              </w:rPr>
            </w:r>
            <w:r w:rsidRPr="001E73A8">
              <w:rPr>
                <w:noProof/>
                <w:highlight w:val="lightGray"/>
              </w:rPr>
              <w:fldChar w:fldCharType="separate"/>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fldChar w:fldCharType="end"/>
            </w:r>
          </w:p>
        </w:tc>
      </w:tr>
      <w:tr w:rsidR="00D815F9" w14:paraId="6DFD1A53" w14:textId="77777777" w:rsidTr="00F55A3D">
        <w:trPr>
          <w:trHeight w:val="600"/>
        </w:trPr>
        <w:tc>
          <w:tcPr>
            <w:tcW w:w="9363" w:type="dxa"/>
            <w:gridSpan w:val="6"/>
          </w:tcPr>
          <w:p w14:paraId="7014EE0B" w14:textId="77777777" w:rsidR="00D815F9" w:rsidRDefault="00D815F9" w:rsidP="00F55A3D">
            <w:pPr>
              <w:ind w:left="581" w:right="-1574"/>
              <w:rPr>
                <w:b/>
                <w:bCs/>
              </w:rPr>
            </w:pPr>
            <w:r>
              <w:rPr>
                <w:b/>
                <w:bCs/>
              </w:rPr>
              <w:t xml:space="preserve">Additional Name: </w:t>
            </w:r>
            <w:r w:rsidRPr="001E73A8">
              <w:rPr>
                <w:noProof/>
                <w:highlight w:val="lightGray"/>
              </w:rPr>
              <w:fldChar w:fldCharType="begin">
                <w:ffData>
                  <w:name w:val=""/>
                  <w:enabled/>
                  <w:calcOnExit w:val="0"/>
                  <w:textInput/>
                </w:ffData>
              </w:fldChar>
            </w:r>
            <w:r w:rsidRPr="001E73A8">
              <w:rPr>
                <w:noProof/>
                <w:highlight w:val="lightGray"/>
              </w:rPr>
              <w:instrText xml:space="preserve"> FORMTEXT </w:instrText>
            </w:r>
            <w:r w:rsidRPr="001E73A8">
              <w:rPr>
                <w:noProof/>
                <w:highlight w:val="lightGray"/>
              </w:rPr>
            </w:r>
            <w:r w:rsidRPr="001E73A8">
              <w:rPr>
                <w:noProof/>
                <w:highlight w:val="lightGray"/>
              </w:rPr>
              <w:fldChar w:fldCharType="separate"/>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fldChar w:fldCharType="end"/>
            </w:r>
          </w:p>
        </w:tc>
      </w:tr>
      <w:tr w:rsidR="00D815F9" w14:paraId="5393C077" w14:textId="77777777" w:rsidTr="00F55A3D">
        <w:trPr>
          <w:trHeight w:val="600"/>
        </w:trPr>
        <w:tc>
          <w:tcPr>
            <w:tcW w:w="9363" w:type="dxa"/>
            <w:gridSpan w:val="6"/>
          </w:tcPr>
          <w:p w14:paraId="21E7C596" w14:textId="77777777" w:rsidR="00D815F9" w:rsidRDefault="00D815F9" w:rsidP="00F55A3D">
            <w:pPr>
              <w:ind w:left="581"/>
              <w:rPr>
                <w:b/>
                <w:bCs/>
              </w:rPr>
            </w:pPr>
            <w:r>
              <w:rPr>
                <w:b/>
                <w:bCs/>
              </w:rPr>
              <w:t xml:space="preserve">Name of Executive Director: </w:t>
            </w:r>
            <w:r w:rsidRPr="001E73A8">
              <w:rPr>
                <w:noProof/>
                <w:highlight w:val="lightGray"/>
              </w:rPr>
              <w:fldChar w:fldCharType="begin">
                <w:ffData>
                  <w:name w:val=""/>
                  <w:enabled/>
                  <w:calcOnExit w:val="0"/>
                  <w:textInput/>
                </w:ffData>
              </w:fldChar>
            </w:r>
            <w:r w:rsidRPr="001E73A8">
              <w:rPr>
                <w:noProof/>
                <w:highlight w:val="lightGray"/>
              </w:rPr>
              <w:instrText xml:space="preserve"> FORMTEXT </w:instrText>
            </w:r>
            <w:r w:rsidRPr="001E73A8">
              <w:rPr>
                <w:noProof/>
                <w:highlight w:val="lightGray"/>
              </w:rPr>
            </w:r>
            <w:r w:rsidRPr="001E73A8">
              <w:rPr>
                <w:noProof/>
                <w:highlight w:val="lightGray"/>
              </w:rPr>
              <w:fldChar w:fldCharType="separate"/>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fldChar w:fldCharType="end"/>
            </w:r>
          </w:p>
        </w:tc>
      </w:tr>
      <w:tr w:rsidR="00D815F9" w14:paraId="795ADB67" w14:textId="77777777" w:rsidTr="00F55A3D">
        <w:trPr>
          <w:trHeight w:val="600"/>
        </w:trPr>
        <w:tc>
          <w:tcPr>
            <w:tcW w:w="9363" w:type="dxa"/>
            <w:gridSpan w:val="6"/>
          </w:tcPr>
          <w:p w14:paraId="664B7F2D" w14:textId="77777777" w:rsidR="00D815F9" w:rsidRDefault="00D815F9" w:rsidP="00F55A3D">
            <w:pPr>
              <w:ind w:left="581"/>
              <w:rPr>
                <w:b/>
                <w:bCs/>
              </w:rPr>
            </w:pPr>
            <w:r>
              <w:rPr>
                <w:b/>
                <w:bCs/>
              </w:rPr>
              <w:t xml:space="preserve">Office Location (Street Address &amp; Suite Number): </w:t>
            </w:r>
            <w:r w:rsidRPr="001E73A8">
              <w:rPr>
                <w:noProof/>
                <w:highlight w:val="lightGray"/>
              </w:rPr>
              <w:fldChar w:fldCharType="begin">
                <w:ffData>
                  <w:name w:val=""/>
                  <w:enabled/>
                  <w:calcOnExit w:val="0"/>
                  <w:textInput/>
                </w:ffData>
              </w:fldChar>
            </w:r>
            <w:r w:rsidRPr="001E73A8">
              <w:rPr>
                <w:noProof/>
                <w:highlight w:val="lightGray"/>
              </w:rPr>
              <w:instrText xml:space="preserve"> FORMTEXT </w:instrText>
            </w:r>
            <w:r w:rsidRPr="001E73A8">
              <w:rPr>
                <w:noProof/>
                <w:highlight w:val="lightGray"/>
              </w:rPr>
            </w:r>
            <w:r w:rsidRPr="001E73A8">
              <w:rPr>
                <w:noProof/>
                <w:highlight w:val="lightGray"/>
              </w:rPr>
              <w:fldChar w:fldCharType="separate"/>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fldChar w:fldCharType="end"/>
            </w:r>
          </w:p>
        </w:tc>
      </w:tr>
      <w:tr w:rsidR="00D815F9" w14:paraId="54E131B4" w14:textId="77777777" w:rsidTr="00F55A3D">
        <w:trPr>
          <w:gridBefore w:val="1"/>
          <w:wBefore w:w="15" w:type="dxa"/>
          <w:trHeight w:val="600"/>
        </w:trPr>
        <w:tc>
          <w:tcPr>
            <w:tcW w:w="3205" w:type="dxa"/>
            <w:gridSpan w:val="2"/>
          </w:tcPr>
          <w:p w14:paraId="2D9FFA80" w14:textId="77777777" w:rsidR="00D815F9" w:rsidRDefault="00D815F9" w:rsidP="00F55A3D">
            <w:pPr>
              <w:ind w:left="581"/>
              <w:rPr>
                <w:b/>
                <w:bCs/>
              </w:rPr>
            </w:pPr>
            <w:r>
              <w:rPr>
                <w:b/>
                <w:bCs/>
              </w:rPr>
              <w:t xml:space="preserve">City: </w:t>
            </w:r>
            <w:r w:rsidRPr="001E73A8">
              <w:rPr>
                <w:noProof/>
                <w:highlight w:val="lightGray"/>
              </w:rPr>
              <w:fldChar w:fldCharType="begin">
                <w:ffData>
                  <w:name w:val=""/>
                  <w:enabled/>
                  <w:calcOnExit w:val="0"/>
                  <w:textInput/>
                </w:ffData>
              </w:fldChar>
            </w:r>
            <w:r w:rsidRPr="001E73A8">
              <w:rPr>
                <w:noProof/>
                <w:highlight w:val="lightGray"/>
              </w:rPr>
              <w:instrText xml:space="preserve"> FORMTEXT </w:instrText>
            </w:r>
            <w:r w:rsidRPr="001E73A8">
              <w:rPr>
                <w:noProof/>
                <w:highlight w:val="lightGray"/>
              </w:rPr>
            </w:r>
            <w:r w:rsidRPr="001E73A8">
              <w:rPr>
                <w:noProof/>
                <w:highlight w:val="lightGray"/>
              </w:rPr>
              <w:fldChar w:fldCharType="separate"/>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fldChar w:fldCharType="end"/>
            </w:r>
          </w:p>
        </w:tc>
        <w:tc>
          <w:tcPr>
            <w:tcW w:w="1711" w:type="dxa"/>
            <w:gridSpan w:val="2"/>
          </w:tcPr>
          <w:p w14:paraId="6D59D28B" w14:textId="77777777" w:rsidR="00D815F9" w:rsidRDefault="00D815F9" w:rsidP="00F55A3D">
            <w:pPr>
              <w:ind w:left="581"/>
              <w:rPr>
                <w:b/>
                <w:bCs/>
              </w:rPr>
            </w:pPr>
            <w:r>
              <w:rPr>
                <w:b/>
                <w:bCs/>
              </w:rPr>
              <w:t xml:space="preserve">State: </w:t>
            </w:r>
            <w:r w:rsidRPr="001E73A8">
              <w:rPr>
                <w:noProof/>
                <w:highlight w:val="lightGray"/>
              </w:rPr>
              <w:fldChar w:fldCharType="begin">
                <w:ffData>
                  <w:name w:val=""/>
                  <w:enabled/>
                  <w:calcOnExit w:val="0"/>
                  <w:textInput/>
                </w:ffData>
              </w:fldChar>
            </w:r>
            <w:r w:rsidRPr="001E73A8">
              <w:rPr>
                <w:noProof/>
                <w:highlight w:val="lightGray"/>
              </w:rPr>
              <w:instrText xml:space="preserve"> FORMTEXT </w:instrText>
            </w:r>
            <w:r w:rsidRPr="001E73A8">
              <w:rPr>
                <w:noProof/>
                <w:highlight w:val="lightGray"/>
              </w:rPr>
            </w:r>
            <w:r w:rsidRPr="001E73A8">
              <w:rPr>
                <w:noProof/>
                <w:highlight w:val="lightGray"/>
              </w:rPr>
              <w:fldChar w:fldCharType="separate"/>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fldChar w:fldCharType="end"/>
            </w:r>
          </w:p>
        </w:tc>
        <w:tc>
          <w:tcPr>
            <w:tcW w:w="4432" w:type="dxa"/>
          </w:tcPr>
          <w:p w14:paraId="29EF1ABB" w14:textId="77777777" w:rsidR="00D815F9" w:rsidRDefault="00D815F9" w:rsidP="00F55A3D">
            <w:pPr>
              <w:ind w:left="581"/>
              <w:rPr>
                <w:b/>
                <w:bCs/>
              </w:rPr>
            </w:pPr>
            <w:r>
              <w:rPr>
                <w:b/>
                <w:bCs/>
              </w:rPr>
              <w:t xml:space="preserve">Zip: </w:t>
            </w:r>
            <w:r w:rsidRPr="001E73A8">
              <w:rPr>
                <w:noProof/>
                <w:highlight w:val="lightGray"/>
              </w:rPr>
              <w:fldChar w:fldCharType="begin">
                <w:ffData>
                  <w:name w:val=""/>
                  <w:enabled/>
                  <w:calcOnExit w:val="0"/>
                  <w:textInput/>
                </w:ffData>
              </w:fldChar>
            </w:r>
            <w:r w:rsidRPr="001E73A8">
              <w:rPr>
                <w:noProof/>
                <w:highlight w:val="lightGray"/>
              </w:rPr>
              <w:instrText xml:space="preserve"> FORMTEXT </w:instrText>
            </w:r>
            <w:r w:rsidRPr="001E73A8">
              <w:rPr>
                <w:noProof/>
                <w:highlight w:val="lightGray"/>
              </w:rPr>
            </w:r>
            <w:r w:rsidRPr="001E73A8">
              <w:rPr>
                <w:noProof/>
                <w:highlight w:val="lightGray"/>
              </w:rPr>
              <w:fldChar w:fldCharType="separate"/>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fldChar w:fldCharType="end"/>
            </w:r>
          </w:p>
        </w:tc>
      </w:tr>
      <w:tr w:rsidR="00D815F9" w14:paraId="571DE621" w14:textId="77777777" w:rsidTr="00F55A3D">
        <w:trPr>
          <w:trHeight w:val="600"/>
        </w:trPr>
        <w:tc>
          <w:tcPr>
            <w:tcW w:w="9363" w:type="dxa"/>
            <w:gridSpan w:val="6"/>
          </w:tcPr>
          <w:p w14:paraId="5E3CA1F4" w14:textId="77777777" w:rsidR="00D815F9" w:rsidRDefault="00D815F9" w:rsidP="00F55A3D">
            <w:pPr>
              <w:ind w:left="581"/>
              <w:rPr>
                <w:b/>
                <w:bCs/>
              </w:rPr>
            </w:pPr>
            <w:r>
              <w:rPr>
                <w:b/>
                <w:bCs/>
              </w:rPr>
              <w:t xml:space="preserve">Contractor General Telephone (1): </w:t>
            </w:r>
            <w:r w:rsidRPr="001E73A8">
              <w:rPr>
                <w:noProof/>
                <w:highlight w:val="lightGray"/>
              </w:rPr>
              <w:fldChar w:fldCharType="begin">
                <w:ffData>
                  <w:name w:val=""/>
                  <w:enabled/>
                  <w:calcOnExit w:val="0"/>
                  <w:textInput/>
                </w:ffData>
              </w:fldChar>
            </w:r>
            <w:r w:rsidRPr="001E73A8">
              <w:rPr>
                <w:noProof/>
                <w:highlight w:val="lightGray"/>
              </w:rPr>
              <w:instrText xml:space="preserve"> FORMTEXT </w:instrText>
            </w:r>
            <w:r w:rsidRPr="001E73A8">
              <w:rPr>
                <w:noProof/>
                <w:highlight w:val="lightGray"/>
              </w:rPr>
            </w:r>
            <w:r w:rsidRPr="001E73A8">
              <w:rPr>
                <w:noProof/>
                <w:highlight w:val="lightGray"/>
              </w:rPr>
              <w:fldChar w:fldCharType="separate"/>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fldChar w:fldCharType="end"/>
            </w:r>
          </w:p>
        </w:tc>
      </w:tr>
      <w:tr w:rsidR="00D815F9" w14:paraId="2B06A96B" w14:textId="77777777" w:rsidTr="00F55A3D">
        <w:trPr>
          <w:trHeight w:val="600"/>
        </w:trPr>
        <w:tc>
          <w:tcPr>
            <w:tcW w:w="9363" w:type="dxa"/>
            <w:gridSpan w:val="6"/>
          </w:tcPr>
          <w:p w14:paraId="31126DAF" w14:textId="77777777" w:rsidR="00D815F9" w:rsidRDefault="00D815F9" w:rsidP="00F55A3D">
            <w:pPr>
              <w:ind w:left="581"/>
              <w:rPr>
                <w:b/>
                <w:bCs/>
              </w:rPr>
            </w:pPr>
            <w:r>
              <w:rPr>
                <w:b/>
                <w:bCs/>
              </w:rPr>
              <w:t xml:space="preserve">Contractor General Telephone (2): </w:t>
            </w:r>
            <w:r w:rsidRPr="001E73A8">
              <w:rPr>
                <w:noProof/>
                <w:highlight w:val="lightGray"/>
              </w:rPr>
              <w:fldChar w:fldCharType="begin">
                <w:ffData>
                  <w:name w:val=""/>
                  <w:enabled/>
                  <w:calcOnExit w:val="0"/>
                  <w:textInput/>
                </w:ffData>
              </w:fldChar>
            </w:r>
            <w:r w:rsidRPr="001E73A8">
              <w:rPr>
                <w:noProof/>
                <w:highlight w:val="lightGray"/>
              </w:rPr>
              <w:instrText xml:space="preserve"> FORMTEXT </w:instrText>
            </w:r>
            <w:r w:rsidRPr="001E73A8">
              <w:rPr>
                <w:noProof/>
                <w:highlight w:val="lightGray"/>
              </w:rPr>
            </w:r>
            <w:r w:rsidRPr="001E73A8">
              <w:rPr>
                <w:noProof/>
                <w:highlight w:val="lightGray"/>
              </w:rPr>
              <w:fldChar w:fldCharType="separate"/>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fldChar w:fldCharType="end"/>
            </w:r>
          </w:p>
        </w:tc>
      </w:tr>
      <w:tr w:rsidR="00D815F9" w14:paraId="0571A27A" w14:textId="77777777" w:rsidTr="00F55A3D">
        <w:trPr>
          <w:trHeight w:val="600"/>
        </w:trPr>
        <w:tc>
          <w:tcPr>
            <w:tcW w:w="9363" w:type="dxa"/>
            <w:gridSpan w:val="6"/>
          </w:tcPr>
          <w:p w14:paraId="399E355A" w14:textId="77777777" w:rsidR="00D815F9" w:rsidRDefault="00D815F9" w:rsidP="00F55A3D">
            <w:pPr>
              <w:ind w:left="581"/>
              <w:rPr>
                <w:b/>
                <w:bCs/>
              </w:rPr>
            </w:pPr>
            <w:r>
              <w:rPr>
                <w:b/>
                <w:bCs/>
              </w:rPr>
              <w:t xml:space="preserve">Mailing Address: </w:t>
            </w:r>
            <w:r w:rsidRPr="001E73A8">
              <w:rPr>
                <w:noProof/>
                <w:highlight w:val="lightGray"/>
              </w:rPr>
              <w:fldChar w:fldCharType="begin">
                <w:ffData>
                  <w:name w:val=""/>
                  <w:enabled/>
                  <w:calcOnExit w:val="0"/>
                  <w:textInput/>
                </w:ffData>
              </w:fldChar>
            </w:r>
            <w:r w:rsidRPr="001E73A8">
              <w:rPr>
                <w:noProof/>
                <w:highlight w:val="lightGray"/>
              </w:rPr>
              <w:instrText xml:space="preserve"> FORMTEXT </w:instrText>
            </w:r>
            <w:r w:rsidRPr="001E73A8">
              <w:rPr>
                <w:noProof/>
                <w:highlight w:val="lightGray"/>
              </w:rPr>
            </w:r>
            <w:r w:rsidRPr="001E73A8">
              <w:rPr>
                <w:noProof/>
                <w:highlight w:val="lightGray"/>
              </w:rPr>
              <w:fldChar w:fldCharType="separate"/>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fldChar w:fldCharType="end"/>
            </w:r>
          </w:p>
        </w:tc>
      </w:tr>
      <w:tr w:rsidR="00D815F9" w14:paraId="1B66D84B" w14:textId="77777777" w:rsidTr="00F55A3D">
        <w:trPr>
          <w:trHeight w:val="600"/>
        </w:trPr>
        <w:tc>
          <w:tcPr>
            <w:tcW w:w="3214" w:type="dxa"/>
            <w:gridSpan w:val="2"/>
          </w:tcPr>
          <w:p w14:paraId="7372E18F" w14:textId="77777777" w:rsidR="00D815F9" w:rsidRDefault="00D815F9" w:rsidP="00F55A3D">
            <w:pPr>
              <w:ind w:left="581"/>
              <w:rPr>
                <w:b/>
                <w:bCs/>
              </w:rPr>
            </w:pPr>
            <w:r>
              <w:rPr>
                <w:b/>
                <w:bCs/>
              </w:rPr>
              <w:t xml:space="preserve">City: </w:t>
            </w:r>
            <w:r w:rsidRPr="001E73A8">
              <w:rPr>
                <w:noProof/>
                <w:highlight w:val="lightGray"/>
              </w:rPr>
              <w:fldChar w:fldCharType="begin">
                <w:ffData>
                  <w:name w:val=""/>
                  <w:enabled/>
                  <w:calcOnExit w:val="0"/>
                  <w:textInput/>
                </w:ffData>
              </w:fldChar>
            </w:r>
            <w:r w:rsidRPr="001E73A8">
              <w:rPr>
                <w:noProof/>
                <w:highlight w:val="lightGray"/>
              </w:rPr>
              <w:instrText xml:space="preserve"> FORMTEXT </w:instrText>
            </w:r>
            <w:r w:rsidRPr="001E73A8">
              <w:rPr>
                <w:noProof/>
                <w:highlight w:val="lightGray"/>
              </w:rPr>
            </w:r>
            <w:r w:rsidRPr="001E73A8">
              <w:rPr>
                <w:noProof/>
                <w:highlight w:val="lightGray"/>
              </w:rPr>
              <w:fldChar w:fldCharType="separate"/>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fldChar w:fldCharType="end"/>
            </w:r>
          </w:p>
        </w:tc>
        <w:tc>
          <w:tcPr>
            <w:tcW w:w="1711" w:type="dxa"/>
            <w:gridSpan w:val="2"/>
          </w:tcPr>
          <w:p w14:paraId="1944107B" w14:textId="77777777" w:rsidR="00D815F9" w:rsidRDefault="00D815F9" w:rsidP="00F55A3D">
            <w:pPr>
              <w:ind w:left="581"/>
              <w:rPr>
                <w:b/>
                <w:bCs/>
              </w:rPr>
            </w:pPr>
            <w:r>
              <w:rPr>
                <w:b/>
                <w:bCs/>
              </w:rPr>
              <w:t xml:space="preserve">State: </w:t>
            </w:r>
            <w:r w:rsidRPr="001E73A8">
              <w:rPr>
                <w:noProof/>
                <w:highlight w:val="lightGray"/>
              </w:rPr>
              <w:fldChar w:fldCharType="begin">
                <w:ffData>
                  <w:name w:val=""/>
                  <w:enabled/>
                  <w:calcOnExit w:val="0"/>
                  <w:textInput/>
                </w:ffData>
              </w:fldChar>
            </w:r>
            <w:r w:rsidRPr="001E73A8">
              <w:rPr>
                <w:noProof/>
                <w:highlight w:val="lightGray"/>
              </w:rPr>
              <w:instrText xml:space="preserve"> FORMTEXT </w:instrText>
            </w:r>
            <w:r w:rsidRPr="001E73A8">
              <w:rPr>
                <w:noProof/>
                <w:highlight w:val="lightGray"/>
              </w:rPr>
            </w:r>
            <w:r w:rsidRPr="001E73A8">
              <w:rPr>
                <w:noProof/>
                <w:highlight w:val="lightGray"/>
              </w:rPr>
              <w:fldChar w:fldCharType="separate"/>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fldChar w:fldCharType="end"/>
            </w:r>
          </w:p>
        </w:tc>
        <w:tc>
          <w:tcPr>
            <w:tcW w:w="4438" w:type="dxa"/>
            <w:gridSpan w:val="2"/>
          </w:tcPr>
          <w:p w14:paraId="6338F6F4" w14:textId="77777777" w:rsidR="00D815F9" w:rsidRDefault="00D815F9" w:rsidP="00F55A3D">
            <w:pPr>
              <w:ind w:left="581"/>
              <w:rPr>
                <w:b/>
                <w:bCs/>
              </w:rPr>
            </w:pPr>
            <w:r>
              <w:rPr>
                <w:b/>
                <w:bCs/>
              </w:rPr>
              <w:t xml:space="preserve">Zip: </w:t>
            </w:r>
            <w:r w:rsidRPr="001E73A8">
              <w:rPr>
                <w:noProof/>
                <w:highlight w:val="lightGray"/>
              </w:rPr>
              <w:fldChar w:fldCharType="begin">
                <w:ffData>
                  <w:name w:val=""/>
                  <w:enabled/>
                  <w:calcOnExit w:val="0"/>
                  <w:textInput/>
                </w:ffData>
              </w:fldChar>
            </w:r>
            <w:r w:rsidRPr="001E73A8">
              <w:rPr>
                <w:noProof/>
                <w:highlight w:val="lightGray"/>
              </w:rPr>
              <w:instrText xml:space="preserve"> FORMTEXT </w:instrText>
            </w:r>
            <w:r w:rsidRPr="001E73A8">
              <w:rPr>
                <w:noProof/>
                <w:highlight w:val="lightGray"/>
              </w:rPr>
            </w:r>
            <w:r w:rsidRPr="001E73A8">
              <w:rPr>
                <w:noProof/>
                <w:highlight w:val="lightGray"/>
              </w:rPr>
              <w:fldChar w:fldCharType="separate"/>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fldChar w:fldCharType="end"/>
            </w:r>
          </w:p>
        </w:tc>
      </w:tr>
      <w:tr w:rsidR="00D815F9" w14:paraId="1A590B61" w14:textId="77777777" w:rsidTr="00F55A3D">
        <w:trPr>
          <w:trHeight w:val="600"/>
        </w:trPr>
        <w:tc>
          <w:tcPr>
            <w:tcW w:w="9363" w:type="dxa"/>
            <w:gridSpan w:val="6"/>
          </w:tcPr>
          <w:p w14:paraId="53846D11" w14:textId="77777777" w:rsidR="00D815F9" w:rsidRDefault="00D815F9" w:rsidP="00F55A3D">
            <w:pPr>
              <w:ind w:left="581"/>
              <w:rPr>
                <w:b/>
                <w:bCs/>
              </w:rPr>
            </w:pPr>
            <w:r>
              <w:rPr>
                <w:b/>
                <w:bCs/>
              </w:rPr>
              <w:t xml:space="preserve">Contact Name/Title: </w:t>
            </w:r>
            <w:r w:rsidRPr="001E73A8">
              <w:rPr>
                <w:noProof/>
                <w:highlight w:val="lightGray"/>
              </w:rPr>
              <w:fldChar w:fldCharType="begin">
                <w:ffData>
                  <w:name w:val=""/>
                  <w:enabled/>
                  <w:calcOnExit w:val="0"/>
                  <w:textInput/>
                </w:ffData>
              </w:fldChar>
            </w:r>
            <w:r w:rsidRPr="001E73A8">
              <w:rPr>
                <w:noProof/>
                <w:highlight w:val="lightGray"/>
              </w:rPr>
              <w:instrText xml:space="preserve"> FORMTEXT </w:instrText>
            </w:r>
            <w:r w:rsidRPr="001E73A8">
              <w:rPr>
                <w:noProof/>
                <w:highlight w:val="lightGray"/>
              </w:rPr>
            </w:r>
            <w:r w:rsidRPr="001E73A8">
              <w:rPr>
                <w:noProof/>
                <w:highlight w:val="lightGray"/>
              </w:rPr>
              <w:fldChar w:fldCharType="separate"/>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fldChar w:fldCharType="end"/>
            </w:r>
          </w:p>
        </w:tc>
      </w:tr>
      <w:tr w:rsidR="00D815F9" w14:paraId="2558FAFA" w14:textId="77777777" w:rsidTr="00F55A3D">
        <w:trPr>
          <w:trHeight w:val="600"/>
        </w:trPr>
        <w:tc>
          <w:tcPr>
            <w:tcW w:w="9363" w:type="dxa"/>
            <w:gridSpan w:val="6"/>
          </w:tcPr>
          <w:p w14:paraId="651658C9" w14:textId="77777777" w:rsidR="00D815F9" w:rsidRDefault="00D815F9" w:rsidP="00F55A3D">
            <w:pPr>
              <w:ind w:left="581"/>
              <w:rPr>
                <w:b/>
                <w:bCs/>
              </w:rPr>
            </w:pPr>
            <w:r>
              <w:rPr>
                <w:b/>
                <w:bCs/>
              </w:rPr>
              <w:t xml:space="preserve">Contact Telephone: </w:t>
            </w:r>
            <w:r w:rsidRPr="001E73A8">
              <w:rPr>
                <w:noProof/>
                <w:highlight w:val="lightGray"/>
              </w:rPr>
              <w:fldChar w:fldCharType="begin">
                <w:ffData>
                  <w:name w:val=""/>
                  <w:enabled/>
                  <w:calcOnExit w:val="0"/>
                  <w:textInput/>
                </w:ffData>
              </w:fldChar>
            </w:r>
            <w:r w:rsidRPr="001E73A8">
              <w:rPr>
                <w:noProof/>
                <w:highlight w:val="lightGray"/>
              </w:rPr>
              <w:instrText xml:space="preserve"> FORMTEXT </w:instrText>
            </w:r>
            <w:r w:rsidRPr="001E73A8">
              <w:rPr>
                <w:noProof/>
                <w:highlight w:val="lightGray"/>
              </w:rPr>
            </w:r>
            <w:r w:rsidRPr="001E73A8">
              <w:rPr>
                <w:noProof/>
                <w:highlight w:val="lightGray"/>
              </w:rPr>
              <w:fldChar w:fldCharType="separate"/>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fldChar w:fldCharType="end"/>
            </w:r>
          </w:p>
        </w:tc>
      </w:tr>
      <w:tr w:rsidR="00D815F9" w14:paraId="79C1ECD8" w14:textId="77777777" w:rsidTr="00F55A3D">
        <w:trPr>
          <w:trHeight w:val="600"/>
        </w:trPr>
        <w:tc>
          <w:tcPr>
            <w:tcW w:w="9363" w:type="dxa"/>
            <w:gridSpan w:val="6"/>
          </w:tcPr>
          <w:p w14:paraId="61A10822" w14:textId="77777777" w:rsidR="00D815F9" w:rsidRDefault="00D815F9" w:rsidP="00F55A3D">
            <w:pPr>
              <w:ind w:left="581"/>
              <w:rPr>
                <w:b/>
                <w:bCs/>
              </w:rPr>
            </w:pPr>
            <w:r>
              <w:rPr>
                <w:b/>
                <w:bCs/>
              </w:rPr>
              <w:t xml:space="preserve">Contact Fax: </w:t>
            </w:r>
            <w:r w:rsidRPr="001E73A8">
              <w:rPr>
                <w:noProof/>
                <w:highlight w:val="lightGray"/>
              </w:rPr>
              <w:fldChar w:fldCharType="begin">
                <w:ffData>
                  <w:name w:val=""/>
                  <w:enabled/>
                  <w:calcOnExit w:val="0"/>
                  <w:textInput/>
                </w:ffData>
              </w:fldChar>
            </w:r>
            <w:r w:rsidRPr="001E73A8">
              <w:rPr>
                <w:noProof/>
                <w:highlight w:val="lightGray"/>
              </w:rPr>
              <w:instrText xml:space="preserve"> FORMTEXT </w:instrText>
            </w:r>
            <w:r w:rsidRPr="001E73A8">
              <w:rPr>
                <w:noProof/>
                <w:highlight w:val="lightGray"/>
              </w:rPr>
            </w:r>
            <w:r w:rsidRPr="001E73A8">
              <w:rPr>
                <w:noProof/>
                <w:highlight w:val="lightGray"/>
              </w:rPr>
              <w:fldChar w:fldCharType="separate"/>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fldChar w:fldCharType="end"/>
            </w:r>
          </w:p>
        </w:tc>
      </w:tr>
      <w:tr w:rsidR="00D815F9" w14:paraId="0F2B0933" w14:textId="77777777" w:rsidTr="00F55A3D">
        <w:trPr>
          <w:trHeight w:val="600"/>
        </w:trPr>
        <w:tc>
          <w:tcPr>
            <w:tcW w:w="9363" w:type="dxa"/>
            <w:gridSpan w:val="6"/>
          </w:tcPr>
          <w:p w14:paraId="1FA81B46" w14:textId="77777777" w:rsidR="00D815F9" w:rsidRDefault="00D815F9" w:rsidP="00F55A3D">
            <w:pPr>
              <w:ind w:left="581"/>
              <w:rPr>
                <w:b/>
                <w:bCs/>
              </w:rPr>
            </w:pPr>
            <w:r>
              <w:rPr>
                <w:b/>
                <w:bCs/>
              </w:rPr>
              <w:t xml:space="preserve">Contact Email: </w:t>
            </w:r>
            <w:r w:rsidRPr="001E73A8">
              <w:rPr>
                <w:noProof/>
                <w:highlight w:val="lightGray"/>
              </w:rPr>
              <w:fldChar w:fldCharType="begin">
                <w:ffData>
                  <w:name w:val=""/>
                  <w:enabled/>
                  <w:calcOnExit w:val="0"/>
                  <w:textInput/>
                </w:ffData>
              </w:fldChar>
            </w:r>
            <w:r w:rsidRPr="001E73A8">
              <w:rPr>
                <w:noProof/>
                <w:highlight w:val="lightGray"/>
              </w:rPr>
              <w:instrText xml:space="preserve"> FORMTEXT </w:instrText>
            </w:r>
            <w:r w:rsidRPr="001E73A8">
              <w:rPr>
                <w:noProof/>
                <w:highlight w:val="lightGray"/>
              </w:rPr>
            </w:r>
            <w:r w:rsidRPr="001E73A8">
              <w:rPr>
                <w:noProof/>
                <w:highlight w:val="lightGray"/>
              </w:rPr>
              <w:fldChar w:fldCharType="separate"/>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fldChar w:fldCharType="end"/>
            </w:r>
          </w:p>
        </w:tc>
      </w:tr>
      <w:tr w:rsidR="00D815F9" w14:paraId="5DB90C79" w14:textId="77777777" w:rsidTr="00F55A3D">
        <w:trPr>
          <w:trHeight w:val="242"/>
        </w:trPr>
        <w:tc>
          <w:tcPr>
            <w:tcW w:w="9363" w:type="dxa"/>
            <w:gridSpan w:val="6"/>
            <w:tcBorders>
              <w:left w:val="nil"/>
              <w:bottom w:val="nil"/>
              <w:right w:val="nil"/>
            </w:tcBorders>
            <w:vAlign w:val="center"/>
          </w:tcPr>
          <w:p w14:paraId="010CA8EC" w14:textId="77777777" w:rsidR="00D815F9" w:rsidRDefault="00D815F9" w:rsidP="00F55A3D">
            <w:pPr>
              <w:ind w:left="581"/>
            </w:pPr>
          </w:p>
        </w:tc>
      </w:tr>
      <w:tr w:rsidR="00D815F9" w14:paraId="364DF053" w14:textId="77777777" w:rsidTr="00F55A3D">
        <w:trPr>
          <w:trHeight w:val="458"/>
        </w:trPr>
        <w:tc>
          <w:tcPr>
            <w:tcW w:w="9363" w:type="dxa"/>
            <w:gridSpan w:val="6"/>
            <w:tcBorders>
              <w:top w:val="double" w:sz="4" w:space="0" w:color="auto"/>
              <w:left w:val="double" w:sz="4" w:space="0" w:color="auto"/>
              <w:bottom w:val="double" w:sz="4" w:space="0" w:color="auto"/>
              <w:right w:val="double" w:sz="4" w:space="0" w:color="auto"/>
            </w:tcBorders>
            <w:vAlign w:val="center"/>
          </w:tcPr>
          <w:p w14:paraId="1F205447" w14:textId="77777777" w:rsidR="00D815F9" w:rsidRPr="00D848B8" w:rsidRDefault="00D815F9" w:rsidP="00F55A3D">
            <w:pPr>
              <w:pStyle w:val="Heading1"/>
              <w:ind w:left="581"/>
              <w:jc w:val="center"/>
              <w:rPr>
                <w:b w:val="0"/>
                <w:bCs w:val="0"/>
                <w:i/>
                <w:iCs/>
                <w:sz w:val="28"/>
                <w:szCs w:val="28"/>
              </w:rPr>
            </w:pPr>
            <w:r w:rsidRPr="00D848B8">
              <w:rPr>
                <w:b w:val="0"/>
                <w:bCs w:val="0"/>
                <w:i/>
                <w:iCs/>
                <w:sz w:val="28"/>
                <w:szCs w:val="28"/>
              </w:rPr>
              <w:t>Board Chairperson Information</w:t>
            </w:r>
          </w:p>
        </w:tc>
      </w:tr>
      <w:tr w:rsidR="00D815F9" w14:paraId="709CE253" w14:textId="77777777" w:rsidTr="00F55A3D">
        <w:trPr>
          <w:trHeight w:val="600"/>
        </w:trPr>
        <w:tc>
          <w:tcPr>
            <w:tcW w:w="9363" w:type="dxa"/>
            <w:gridSpan w:val="6"/>
            <w:tcBorders>
              <w:top w:val="nil"/>
            </w:tcBorders>
            <w:vAlign w:val="center"/>
          </w:tcPr>
          <w:p w14:paraId="67097365" w14:textId="77777777" w:rsidR="00D815F9" w:rsidRDefault="00D815F9" w:rsidP="00F55A3D">
            <w:pPr>
              <w:ind w:left="312"/>
              <w:rPr>
                <w:b/>
                <w:bCs/>
              </w:rPr>
            </w:pPr>
            <w:r>
              <w:rPr>
                <w:b/>
                <w:bCs/>
              </w:rPr>
              <w:t xml:space="preserve">Name of Chairperson of the Board: </w:t>
            </w:r>
            <w:r w:rsidRPr="001E73A8">
              <w:rPr>
                <w:noProof/>
                <w:highlight w:val="lightGray"/>
              </w:rPr>
              <w:fldChar w:fldCharType="begin">
                <w:ffData>
                  <w:name w:val=""/>
                  <w:enabled/>
                  <w:calcOnExit w:val="0"/>
                  <w:textInput/>
                </w:ffData>
              </w:fldChar>
            </w:r>
            <w:r w:rsidRPr="001E73A8">
              <w:rPr>
                <w:noProof/>
                <w:highlight w:val="lightGray"/>
              </w:rPr>
              <w:instrText xml:space="preserve"> FORMTEXT </w:instrText>
            </w:r>
            <w:r w:rsidRPr="001E73A8">
              <w:rPr>
                <w:noProof/>
                <w:highlight w:val="lightGray"/>
              </w:rPr>
            </w:r>
            <w:r w:rsidRPr="001E73A8">
              <w:rPr>
                <w:noProof/>
                <w:highlight w:val="lightGray"/>
              </w:rPr>
              <w:fldChar w:fldCharType="separate"/>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fldChar w:fldCharType="end"/>
            </w:r>
          </w:p>
        </w:tc>
      </w:tr>
      <w:tr w:rsidR="00D815F9" w14:paraId="12C97BCC" w14:textId="77777777" w:rsidTr="00F55A3D">
        <w:trPr>
          <w:trHeight w:val="600"/>
        </w:trPr>
        <w:tc>
          <w:tcPr>
            <w:tcW w:w="9363" w:type="dxa"/>
            <w:gridSpan w:val="6"/>
            <w:vAlign w:val="center"/>
          </w:tcPr>
          <w:p w14:paraId="4DA374ED" w14:textId="77777777" w:rsidR="00D815F9" w:rsidRDefault="00D815F9" w:rsidP="00F55A3D">
            <w:pPr>
              <w:ind w:left="312"/>
              <w:rPr>
                <w:b/>
                <w:bCs/>
              </w:rPr>
            </w:pPr>
            <w:r>
              <w:rPr>
                <w:b/>
                <w:bCs/>
              </w:rPr>
              <w:t xml:space="preserve">Address of the Chairperson: </w:t>
            </w:r>
            <w:r w:rsidRPr="001E73A8">
              <w:rPr>
                <w:noProof/>
                <w:highlight w:val="lightGray"/>
              </w:rPr>
              <w:fldChar w:fldCharType="begin">
                <w:ffData>
                  <w:name w:val=""/>
                  <w:enabled/>
                  <w:calcOnExit w:val="0"/>
                  <w:textInput/>
                </w:ffData>
              </w:fldChar>
            </w:r>
            <w:r w:rsidRPr="001E73A8">
              <w:rPr>
                <w:noProof/>
                <w:highlight w:val="lightGray"/>
              </w:rPr>
              <w:instrText xml:space="preserve"> FORMTEXT </w:instrText>
            </w:r>
            <w:r w:rsidRPr="001E73A8">
              <w:rPr>
                <w:noProof/>
                <w:highlight w:val="lightGray"/>
              </w:rPr>
            </w:r>
            <w:r w:rsidRPr="001E73A8">
              <w:rPr>
                <w:noProof/>
                <w:highlight w:val="lightGray"/>
              </w:rPr>
              <w:fldChar w:fldCharType="separate"/>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fldChar w:fldCharType="end"/>
            </w:r>
          </w:p>
        </w:tc>
      </w:tr>
      <w:tr w:rsidR="00D815F9" w14:paraId="2A7BD747" w14:textId="77777777" w:rsidTr="00F55A3D">
        <w:trPr>
          <w:trHeight w:val="600"/>
        </w:trPr>
        <w:tc>
          <w:tcPr>
            <w:tcW w:w="9363" w:type="dxa"/>
            <w:gridSpan w:val="6"/>
            <w:vAlign w:val="center"/>
          </w:tcPr>
          <w:p w14:paraId="569EF077" w14:textId="77777777" w:rsidR="00D815F9" w:rsidRDefault="00D815F9" w:rsidP="00F55A3D">
            <w:pPr>
              <w:ind w:left="312"/>
              <w:rPr>
                <w:b/>
                <w:bCs/>
              </w:rPr>
            </w:pPr>
            <w:r>
              <w:rPr>
                <w:b/>
                <w:bCs/>
              </w:rPr>
              <w:t xml:space="preserve">Telephone Number of the Chairperson: </w:t>
            </w:r>
            <w:r w:rsidRPr="001E73A8">
              <w:rPr>
                <w:noProof/>
                <w:highlight w:val="lightGray"/>
              </w:rPr>
              <w:fldChar w:fldCharType="begin">
                <w:ffData>
                  <w:name w:val=""/>
                  <w:enabled/>
                  <w:calcOnExit w:val="0"/>
                  <w:textInput/>
                </w:ffData>
              </w:fldChar>
            </w:r>
            <w:r w:rsidRPr="001E73A8">
              <w:rPr>
                <w:noProof/>
                <w:highlight w:val="lightGray"/>
              </w:rPr>
              <w:instrText xml:space="preserve"> FORMTEXT </w:instrText>
            </w:r>
            <w:r w:rsidRPr="001E73A8">
              <w:rPr>
                <w:noProof/>
                <w:highlight w:val="lightGray"/>
              </w:rPr>
            </w:r>
            <w:r w:rsidRPr="001E73A8">
              <w:rPr>
                <w:noProof/>
                <w:highlight w:val="lightGray"/>
              </w:rPr>
              <w:fldChar w:fldCharType="separate"/>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fldChar w:fldCharType="end"/>
            </w:r>
          </w:p>
        </w:tc>
      </w:tr>
      <w:tr w:rsidR="00D815F9" w14:paraId="2099F761" w14:textId="77777777" w:rsidTr="00F55A3D">
        <w:trPr>
          <w:trHeight w:val="600"/>
        </w:trPr>
        <w:tc>
          <w:tcPr>
            <w:tcW w:w="9363" w:type="dxa"/>
            <w:gridSpan w:val="6"/>
            <w:vAlign w:val="center"/>
          </w:tcPr>
          <w:p w14:paraId="6BFE94A9" w14:textId="77777777" w:rsidR="00D815F9" w:rsidRDefault="00D815F9" w:rsidP="00F55A3D">
            <w:pPr>
              <w:ind w:left="312"/>
              <w:rPr>
                <w:b/>
                <w:bCs/>
              </w:rPr>
            </w:pPr>
            <w:r>
              <w:rPr>
                <w:b/>
                <w:bCs/>
              </w:rPr>
              <w:t xml:space="preserve">Email Address of Chairperson: </w:t>
            </w:r>
            <w:r w:rsidRPr="001E73A8">
              <w:rPr>
                <w:noProof/>
                <w:highlight w:val="lightGray"/>
              </w:rPr>
              <w:fldChar w:fldCharType="begin">
                <w:ffData>
                  <w:name w:val=""/>
                  <w:enabled/>
                  <w:calcOnExit w:val="0"/>
                  <w:textInput/>
                </w:ffData>
              </w:fldChar>
            </w:r>
            <w:r w:rsidRPr="001E73A8">
              <w:rPr>
                <w:noProof/>
                <w:highlight w:val="lightGray"/>
              </w:rPr>
              <w:instrText xml:space="preserve"> FORMTEXT </w:instrText>
            </w:r>
            <w:r w:rsidRPr="001E73A8">
              <w:rPr>
                <w:noProof/>
                <w:highlight w:val="lightGray"/>
              </w:rPr>
            </w:r>
            <w:r w:rsidRPr="001E73A8">
              <w:rPr>
                <w:noProof/>
                <w:highlight w:val="lightGray"/>
              </w:rPr>
              <w:fldChar w:fldCharType="separate"/>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t> </w:t>
            </w:r>
            <w:r w:rsidRPr="001E73A8">
              <w:rPr>
                <w:noProof/>
                <w:highlight w:val="lightGray"/>
              </w:rPr>
              <w:fldChar w:fldCharType="end"/>
            </w:r>
          </w:p>
        </w:tc>
      </w:tr>
    </w:tbl>
    <w:p w14:paraId="4BFD2566" w14:textId="7365C420" w:rsidR="002433CD" w:rsidRDefault="002433CD" w:rsidP="003B44F6"/>
    <w:sectPr w:rsidR="002433CD">
      <w:headerReference w:type="even" r:id="rId52"/>
      <w:headerReference w:type="default" r:id="rId53"/>
      <w:headerReference w:type="first" r:id="rI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5091E" w14:textId="77777777" w:rsidR="00A45677" w:rsidRDefault="00A45677" w:rsidP="00D815F9">
      <w:r>
        <w:separator/>
      </w:r>
    </w:p>
  </w:endnote>
  <w:endnote w:type="continuationSeparator" w:id="0">
    <w:p w14:paraId="42236762" w14:textId="77777777" w:rsidR="00A45677" w:rsidRDefault="00A45677" w:rsidP="00D81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TUR">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670E7" w14:textId="77777777" w:rsidR="00E408A4" w:rsidRDefault="00E408A4">
    <w:pPr>
      <w:pStyle w:val="Footer"/>
      <w:jc w:val="center"/>
    </w:pPr>
    <w:r>
      <w:fldChar w:fldCharType="begin"/>
    </w:r>
    <w:r>
      <w:instrText xml:space="preserve"> PAGE   \* MERGEFORMAT </w:instrText>
    </w:r>
    <w:r>
      <w:fldChar w:fldCharType="separate"/>
    </w:r>
    <w:r>
      <w:rPr>
        <w:noProof/>
      </w:rPr>
      <w:t>18</w:t>
    </w:r>
    <w:r>
      <w:rPr>
        <w:noProof/>
      </w:rPr>
      <w:fldChar w:fldCharType="end"/>
    </w:r>
  </w:p>
  <w:p w14:paraId="49B644AE" w14:textId="77777777" w:rsidR="00E408A4" w:rsidRDefault="00E408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F829D" w14:textId="77777777" w:rsidR="00FD30A5" w:rsidRDefault="00FD30A5">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ADECB" w14:textId="77777777" w:rsidR="00E408A4" w:rsidRDefault="00E408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E1D4BB" w14:textId="77777777" w:rsidR="00E408A4" w:rsidRDefault="00E408A4">
    <w:pPr>
      <w:pStyle w:val="Footer"/>
    </w:pPr>
  </w:p>
  <w:p w14:paraId="6AAAF29B" w14:textId="77777777" w:rsidR="00E408A4" w:rsidRDefault="00E408A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A77AF" w14:textId="77777777" w:rsidR="00E408A4" w:rsidRDefault="00E408A4">
    <w:pPr>
      <w:pStyle w:val="Footer"/>
      <w:jc w:val="center"/>
    </w:pPr>
  </w:p>
  <w:p w14:paraId="7EAE669D" w14:textId="77777777" w:rsidR="00E408A4" w:rsidRDefault="00E408A4" w:rsidP="00DC5999">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51F50" w14:textId="77777777" w:rsidR="00E408A4" w:rsidRDefault="00E408A4" w:rsidP="00DC5999">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8BE6B" w14:textId="77777777" w:rsidR="00D815F9" w:rsidRDefault="00D815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7DE232" w14:textId="77777777" w:rsidR="00D815F9" w:rsidRDefault="00D815F9">
    <w:pPr>
      <w:pStyle w:val="Footer"/>
    </w:pPr>
  </w:p>
  <w:p w14:paraId="495B4B0A" w14:textId="77777777" w:rsidR="00D815F9" w:rsidRDefault="00D815F9"/>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3B585" w14:textId="77777777" w:rsidR="00D815F9" w:rsidRDefault="00D815F9">
    <w:pPr>
      <w:pStyle w:val="Footer"/>
      <w:jc w:val="center"/>
    </w:pPr>
    <w:r>
      <w:fldChar w:fldCharType="begin"/>
    </w:r>
    <w:r>
      <w:instrText xml:space="preserve"> PAGE   \* MERGEFORMAT </w:instrText>
    </w:r>
    <w:r>
      <w:fldChar w:fldCharType="separate"/>
    </w:r>
    <w:r>
      <w:rPr>
        <w:noProof/>
      </w:rPr>
      <w:t>2</w:t>
    </w:r>
    <w:r>
      <w:rPr>
        <w:noProof/>
      </w:rPr>
      <w:fldChar w:fldCharType="end"/>
    </w:r>
  </w:p>
  <w:p w14:paraId="05D7542F" w14:textId="77777777" w:rsidR="00D815F9" w:rsidRDefault="00D815F9" w:rsidP="00475B9E">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4882E" w14:textId="77777777" w:rsidR="00D815F9" w:rsidRDefault="00D815F9" w:rsidP="00CB704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5889C" w14:textId="77777777" w:rsidR="00A45677" w:rsidRDefault="00A45677" w:rsidP="00D815F9">
      <w:r>
        <w:separator/>
      </w:r>
    </w:p>
  </w:footnote>
  <w:footnote w:type="continuationSeparator" w:id="0">
    <w:p w14:paraId="0D69F324" w14:textId="77777777" w:rsidR="00A45677" w:rsidRDefault="00A45677" w:rsidP="00D815F9">
      <w:r>
        <w:continuationSeparator/>
      </w:r>
    </w:p>
  </w:footnote>
  <w:footnote w:id="1">
    <w:p w14:paraId="725BFDCE" w14:textId="77777777" w:rsidR="00D815F9" w:rsidRPr="00693291" w:rsidRDefault="00D815F9" w:rsidP="00D815F9">
      <w:pPr>
        <w:pStyle w:val="FootnoteText"/>
        <w:rPr>
          <w:sz w:val="22"/>
          <w:szCs w:val="22"/>
        </w:rPr>
      </w:pPr>
      <w:r w:rsidRPr="002F58E8">
        <w:rPr>
          <w:rStyle w:val="FootnoteReference"/>
          <w:sz w:val="22"/>
          <w:szCs w:val="22"/>
        </w:rPr>
        <w:footnoteRef/>
      </w:r>
      <w:r w:rsidRPr="002F58E8">
        <w:rPr>
          <w:sz w:val="22"/>
          <w:szCs w:val="22"/>
        </w:rPr>
        <w:t xml:space="preserve"> </w:t>
      </w:r>
      <w:r w:rsidRPr="00693291">
        <w:rPr>
          <w:sz w:val="22"/>
          <w:szCs w:val="22"/>
        </w:rPr>
        <w:t>Assistance establishing a Payee Information Portal account and using the system may be obtained by emailing the Financial Information Services Agency Help Desk at pip@fisa.nyc.gov.</w:t>
      </w:r>
    </w:p>
  </w:footnote>
  <w:footnote w:id="2">
    <w:p w14:paraId="4E24C08B" w14:textId="77777777" w:rsidR="00D815F9" w:rsidRDefault="00D815F9" w:rsidP="00D815F9">
      <w:pPr>
        <w:spacing w:before="39"/>
        <w:ind w:left="120" w:right="38"/>
      </w:pPr>
      <w:r w:rsidRPr="005444FB">
        <w:rPr>
          <w:rStyle w:val="FootnoteReference"/>
          <w:sz w:val="20"/>
        </w:rPr>
        <w:footnoteRef/>
      </w:r>
      <w:r w:rsidRPr="005444FB">
        <w:rPr>
          <w:sz w:val="20"/>
        </w:rPr>
        <w:t xml:space="preserve"> Pursuant</w:t>
      </w:r>
      <w:r w:rsidRPr="005444FB">
        <w:rPr>
          <w:spacing w:val="4"/>
          <w:sz w:val="20"/>
        </w:rPr>
        <w:t xml:space="preserve"> </w:t>
      </w:r>
      <w:r w:rsidRPr="005444FB">
        <w:rPr>
          <w:sz w:val="20"/>
        </w:rPr>
        <w:t>to</w:t>
      </w:r>
      <w:r w:rsidRPr="005444FB">
        <w:rPr>
          <w:spacing w:val="2"/>
          <w:sz w:val="20"/>
        </w:rPr>
        <w:t xml:space="preserve"> </w:t>
      </w:r>
      <w:r w:rsidRPr="005444FB">
        <w:rPr>
          <w:sz w:val="20"/>
        </w:rPr>
        <w:t>the</w:t>
      </w:r>
      <w:r w:rsidRPr="005444FB">
        <w:rPr>
          <w:spacing w:val="5"/>
          <w:sz w:val="20"/>
        </w:rPr>
        <w:t xml:space="preserve"> </w:t>
      </w:r>
      <w:r w:rsidRPr="005444FB">
        <w:rPr>
          <w:sz w:val="20"/>
        </w:rPr>
        <w:t>PSLL,</w:t>
      </w:r>
      <w:r w:rsidRPr="005444FB">
        <w:rPr>
          <w:spacing w:val="5"/>
          <w:sz w:val="20"/>
        </w:rPr>
        <w:t xml:space="preserve"> </w:t>
      </w:r>
      <w:r w:rsidRPr="005444FB">
        <w:rPr>
          <w:sz w:val="20"/>
        </w:rPr>
        <w:t>if</w:t>
      </w:r>
      <w:r w:rsidRPr="005444FB">
        <w:rPr>
          <w:spacing w:val="3"/>
          <w:sz w:val="20"/>
        </w:rPr>
        <w:t xml:space="preserve"> </w:t>
      </w:r>
      <w:r w:rsidRPr="005444FB">
        <w:rPr>
          <w:spacing w:val="-1"/>
          <w:sz w:val="20"/>
        </w:rPr>
        <w:t>f</w:t>
      </w:r>
      <w:r w:rsidRPr="005444FB">
        <w:rPr>
          <w:sz w:val="20"/>
        </w:rPr>
        <w:t>ewer</w:t>
      </w:r>
      <w:r w:rsidRPr="005444FB">
        <w:rPr>
          <w:spacing w:val="5"/>
          <w:sz w:val="20"/>
        </w:rPr>
        <w:t xml:space="preserve"> </w:t>
      </w:r>
      <w:r w:rsidRPr="005444FB">
        <w:rPr>
          <w:sz w:val="20"/>
        </w:rPr>
        <w:t>than</w:t>
      </w:r>
      <w:r w:rsidRPr="005444FB">
        <w:rPr>
          <w:spacing w:val="2"/>
          <w:sz w:val="20"/>
        </w:rPr>
        <w:t xml:space="preserve"> </w:t>
      </w:r>
      <w:r w:rsidRPr="005444FB">
        <w:rPr>
          <w:spacing w:val="-1"/>
          <w:sz w:val="20"/>
        </w:rPr>
        <w:t>f</w:t>
      </w:r>
      <w:r w:rsidRPr="005444FB">
        <w:rPr>
          <w:sz w:val="20"/>
        </w:rPr>
        <w:t>ive</w:t>
      </w:r>
      <w:r w:rsidRPr="005444FB">
        <w:rPr>
          <w:spacing w:val="5"/>
          <w:sz w:val="20"/>
        </w:rPr>
        <w:t xml:space="preserve"> </w:t>
      </w:r>
      <w:r w:rsidRPr="005444FB">
        <w:rPr>
          <w:sz w:val="20"/>
        </w:rPr>
        <w:t>e</w:t>
      </w:r>
      <w:r w:rsidRPr="005444FB">
        <w:rPr>
          <w:spacing w:val="-2"/>
          <w:sz w:val="20"/>
        </w:rPr>
        <w:t>m</w:t>
      </w:r>
      <w:r w:rsidRPr="005444FB">
        <w:rPr>
          <w:sz w:val="20"/>
        </w:rPr>
        <w:t>ployees</w:t>
      </w:r>
      <w:r w:rsidRPr="005444FB">
        <w:rPr>
          <w:spacing w:val="5"/>
          <w:sz w:val="20"/>
        </w:rPr>
        <w:t xml:space="preserve"> </w:t>
      </w:r>
      <w:r w:rsidRPr="005444FB">
        <w:rPr>
          <w:sz w:val="20"/>
        </w:rPr>
        <w:t>work</w:t>
      </w:r>
      <w:r w:rsidRPr="005444FB">
        <w:rPr>
          <w:spacing w:val="5"/>
          <w:sz w:val="20"/>
        </w:rPr>
        <w:t xml:space="preserve"> </w:t>
      </w:r>
      <w:r w:rsidRPr="005444FB">
        <w:rPr>
          <w:spacing w:val="-1"/>
          <w:sz w:val="20"/>
        </w:rPr>
        <w:t>f</w:t>
      </w:r>
      <w:r w:rsidRPr="005444FB">
        <w:rPr>
          <w:sz w:val="20"/>
        </w:rPr>
        <w:t>or</w:t>
      </w:r>
      <w:r w:rsidRPr="005444FB">
        <w:rPr>
          <w:spacing w:val="4"/>
          <w:sz w:val="20"/>
        </w:rPr>
        <w:t xml:space="preserve"> </w:t>
      </w:r>
      <w:r w:rsidRPr="005444FB">
        <w:rPr>
          <w:sz w:val="20"/>
        </w:rPr>
        <w:t>the</w:t>
      </w:r>
      <w:r w:rsidRPr="005444FB">
        <w:rPr>
          <w:spacing w:val="4"/>
          <w:sz w:val="20"/>
        </w:rPr>
        <w:t xml:space="preserve"> </w:t>
      </w:r>
      <w:r w:rsidRPr="005444FB">
        <w:rPr>
          <w:sz w:val="20"/>
        </w:rPr>
        <w:t>sa</w:t>
      </w:r>
      <w:r w:rsidRPr="005444FB">
        <w:rPr>
          <w:spacing w:val="-2"/>
          <w:sz w:val="20"/>
        </w:rPr>
        <w:t>m</w:t>
      </w:r>
      <w:r w:rsidRPr="005444FB">
        <w:rPr>
          <w:sz w:val="20"/>
        </w:rPr>
        <w:t>e</w:t>
      </w:r>
      <w:r w:rsidRPr="005444FB">
        <w:rPr>
          <w:spacing w:val="5"/>
          <w:sz w:val="20"/>
        </w:rPr>
        <w:t xml:space="preserve"> </w:t>
      </w:r>
      <w:r w:rsidRPr="005444FB">
        <w:rPr>
          <w:sz w:val="20"/>
        </w:rPr>
        <w:t>e</w:t>
      </w:r>
      <w:r w:rsidRPr="005444FB">
        <w:rPr>
          <w:spacing w:val="-1"/>
          <w:sz w:val="20"/>
        </w:rPr>
        <w:t>m</w:t>
      </w:r>
      <w:r w:rsidRPr="005444FB">
        <w:rPr>
          <w:sz w:val="20"/>
        </w:rPr>
        <w:t>ployer,</w:t>
      </w:r>
      <w:r w:rsidRPr="005444FB">
        <w:rPr>
          <w:spacing w:val="5"/>
          <w:sz w:val="20"/>
        </w:rPr>
        <w:t xml:space="preserve"> </w:t>
      </w:r>
      <w:r w:rsidRPr="005444FB">
        <w:rPr>
          <w:sz w:val="20"/>
        </w:rPr>
        <w:t>as</w:t>
      </w:r>
      <w:r w:rsidRPr="005444FB">
        <w:rPr>
          <w:spacing w:val="3"/>
          <w:sz w:val="20"/>
        </w:rPr>
        <w:t xml:space="preserve"> </w:t>
      </w:r>
      <w:r w:rsidRPr="005444FB">
        <w:rPr>
          <w:sz w:val="20"/>
        </w:rPr>
        <w:t>deter</w:t>
      </w:r>
      <w:r w:rsidRPr="005444FB">
        <w:rPr>
          <w:spacing w:val="-2"/>
          <w:sz w:val="20"/>
        </w:rPr>
        <w:t>m</w:t>
      </w:r>
      <w:r w:rsidRPr="005444FB">
        <w:rPr>
          <w:sz w:val="20"/>
        </w:rPr>
        <w:t>ined pursuant</w:t>
      </w:r>
      <w:r w:rsidRPr="005444FB">
        <w:rPr>
          <w:spacing w:val="2"/>
          <w:sz w:val="20"/>
        </w:rPr>
        <w:t xml:space="preserve"> </w:t>
      </w:r>
      <w:r w:rsidRPr="005444FB">
        <w:rPr>
          <w:sz w:val="20"/>
        </w:rPr>
        <w:t>A</w:t>
      </w:r>
      <w:r w:rsidRPr="005444FB">
        <w:rPr>
          <w:spacing w:val="1"/>
          <w:sz w:val="20"/>
        </w:rPr>
        <w:t>d</w:t>
      </w:r>
      <w:r w:rsidRPr="005444FB">
        <w:rPr>
          <w:spacing w:val="-2"/>
          <w:sz w:val="20"/>
        </w:rPr>
        <w:t>m</w:t>
      </w:r>
      <w:r w:rsidRPr="005444FB">
        <w:rPr>
          <w:sz w:val="20"/>
        </w:rPr>
        <w:t>in</w:t>
      </w:r>
      <w:r>
        <w:rPr>
          <w:sz w:val="20"/>
        </w:rPr>
        <w:t>.</w:t>
      </w:r>
      <w:r w:rsidRPr="005444FB">
        <w:rPr>
          <w:spacing w:val="2"/>
          <w:sz w:val="20"/>
        </w:rPr>
        <w:t xml:space="preserve"> </w:t>
      </w:r>
      <w:r w:rsidRPr="005444FB">
        <w:rPr>
          <w:sz w:val="20"/>
        </w:rPr>
        <w:t>Code</w:t>
      </w:r>
      <w:r w:rsidRPr="005444FB">
        <w:rPr>
          <w:spacing w:val="2"/>
          <w:sz w:val="20"/>
        </w:rPr>
        <w:t xml:space="preserve"> </w:t>
      </w:r>
      <w:r w:rsidRPr="005444FB">
        <w:rPr>
          <w:sz w:val="20"/>
        </w:rPr>
        <w:t>§ 20-912</w:t>
      </w:r>
      <w:r w:rsidRPr="005444FB">
        <w:rPr>
          <w:spacing w:val="-1"/>
          <w:sz w:val="20"/>
        </w:rPr>
        <w:t>(</w:t>
      </w:r>
      <w:r w:rsidRPr="005444FB">
        <w:rPr>
          <w:sz w:val="20"/>
        </w:rPr>
        <w:t>g),</w:t>
      </w:r>
      <w:r w:rsidRPr="005444FB">
        <w:rPr>
          <w:spacing w:val="1"/>
          <w:sz w:val="20"/>
        </w:rPr>
        <w:t xml:space="preserve"> </w:t>
      </w:r>
      <w:r w:rsidRPr="005444FB">
        <w:rPr>
          <w:sz w:val="20"/>
        </w:rPr>
        <w:t>such</w:t>
      </w:r>
      <w:r w:rsidRPr="005444FB">
        <w:rPr>
          <w:spacing w:val="1"/>
          <w:sz w:val="20"/>
        </w:rPr>
        <w:t xml:space="preserve"> </w:t>
      </w:r>
      <w:r w:rsidRPr="005444FB">
        <w:rPr>
          <w:sz w:val="20"/>
        </w:rPr>
        <w:t>e</w:t>
      </w:r>
      <w:r w:rsidRPr="005444FB">
        <w:rPr>
          <w:spacing w:val="-1"/>
          <w:sz w:val="20"/>
        </w:rPr>
        <w:t>m</w:t>
      </w:r>
      <w:r w:rsidRPr="005444FB">
        <w:rPr>
          <w:sz w:val="20"/>
        </w:rPr>
        <w:t>ployer</w:t>
      </w:r>
      <w:r w:rsidRPr="005444FB">
        <w:rPr>
          <w:spacing w:val="2"/>
          <w:sz w:val="20"/>
        </w:rPr>
        <w:t xml:space="preserve"> </w:t>
      </w:r>
      <w:r w:rsidRPr="005444FB">
        <w:rPr>
          <w:sz w:val="20"/>
        </w:rPr>
        <w:t>has</w:t>
      </w:r>
      <w:r w:rsidRPr="005444FB">
        <w:rPr>
          <w:spacing w:val="2"/>
          <w:sz w:val="20"/>
        </w:rPr>
        <w:t xml:space="preserve"> </w:t>
      </w:r>
      <w:r w:rsidRPr="005444FB">
        <w:rPr>
          <w:spacing w:val="-1"/>
          <w:sz w:val="20"/>
        </w:rPr>
        <w:t>t</w:t>
      </w:r>
      <w:r w:rsidRPr="005444FB">
        <w:rPr>
          <w:sz w:val="20"/>
        </w:rPr>
        <w:t>he</w:t>
      </w:r>
      <w:r w:rsidRPr="005444FB">
        <w:rPr>
          <w:spacing w:val="2"/>
          <w:sz w:val="20"/>
        </w:rPr>
        <w:t xml:space="preserve"> </w:t>
      </w:r>
      <w:r w:rsidRPr="005444FB">
        <w:rPr>
          <w:sz w:val="20"/>
        </w:rPr>
        <w:t>option</w:t>
      </w:r>
      <w:r w:rsidRPr="005444FB">
        <w:rPr>
          <w:spacing w:val="1"/>
          <w:sz w:val="20"/>
        </w:rPr>
        <w:t xml:space="preserve"> </w:t>
      </w:r>
      <w:r w:rsidRPr="005444FB">
        <w:rPr>
          <w:sz w:val="20"/>
        </w:rPr>
        <w:t>of providing s</w:t>
      </w:r>
      <w:r w:rsidRPr="005444FB">
        <w:rPr>
          <w:spacing w:val="-1"/>
          <w:sz w:val="20"/>
        </w:rPr>
        <w:t>u</w:t>
      </w:r>
      <w:r w:rsidRPr="005444FB">
        <w:rPr>
          <w:sz w:val="20"/>
        </w:rPr>
        <w:t>ch e</w:t>
      </w:r>
      <w:r w:rsidRPr="005444FB">
        <w:rPr>
          <w:spacing w:val="-2"/>
          <w:sz w:val="20"/>
        </w:rPr>
        <w:t>m</w:t>
      </w:r>
      <w:r w:rsidRPr="005444FB">
        <w:rPr>
          <w:sz w:val="20"/>
        </w:rPr>
        <w:t>ployees unco</w:t>
      </w:r>
      <w:r w:rsidRPr="005444FB">
        <w:rPr>
          <w:spacing w:val="-2"/>
          <w:sz w:val="20"/>
        </w:rPr>
        <w:t>m</w:t>
      </w:r>
      <w:r w:rsidRPr="005444FB">
        <w:rPr>
          <w:sz w:val="20"/>
        </w:rPr>
        <w:t>pe</w:t>
      </w:r>
      <w:r w:rsidRPr="005444FB">
        <w:rPr>
          <w:spacing w:val="1"/>
          <w:sz w:val="20"/>
        </w:rPr>
        <w:t>n</w:t>
      </w:r>
      <w:r w:rsidRPr="005444FB">
        <w:rPr>
          <w:sz w:val="20"/>
        </w:rPr>
        <w:t xml:space="preserve">sated </w:t>
      </w:r>
      <w:r w:rsidRPr="005444FB">
        <w:rPr>
          <w:spacing w:val="-1"/>
          <w:sz w:val="20"/>
        </w:rPr>
        <w:t>s</w:t>
      </w:r>
      <w:r w:rsidRPr="005444FB">
        <w:rPr>
          <w:sz w:val="20"/>
        </w:rPr>
        <w:t xml:space="preserve">ick </w:t>
      </w:r>
      <w:r w:rsidRPr="005444FB">
        <w:rPr>
          <w:spacing w:val="-1"/>
          <w:sz w:val="20"/>
        </w:rPr>
        <w:t>ti</w:t>
      </w:r>
      <w:r w:rsidRPr="005444FB">
        <w:rPr>
          <w:spacing w:val="-2"/>
          <w:sz w:val="20"/>
        </w:rPr>
        <w:t>m</w:t>
      </w:r>
      <w:r w:rsidRPr="005444FB">
        <w:rPr>
          <w:sz w:val="20"/>
        </w:rPr>
        <w: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B3D69" w14:textId="365460EB" w:rsidR="00E408A4" w:rsidRPr="00D5429E" w:rsidRDefault="00A44406" w:rsidP="0019761B">
    <w:pPr>
      <w:pStyle w:val="Header"/>
      <w:rPr>
        <w:i/>
      </w:rPr>
    </w:pPr>
    <w:r w:rsidRPr="00D5429E">
      <w:rPr>
        <w:i/>
      </w:rPr>
      <w:t>FY</w:t>
    </w:r>
    <w:r>
      <w:rPr>
        <w:i/>
      </w:rPr>
      <w:t>2</w:t>
    </w:r>
    <w:r w:rsidR="000D031C">
      <w:rPr>
        <w:i/>
      </w:rPr>
      <w:t>6</w:t>
    </w:r>
    <w:r w:rsidRPr="00D5429E">
      <w:rPr>
        <w:i/>
      </w:rPr>
      <w:t xml:space="preserve"> </w:t>
    </w:r>
    <w:r w:rsidR="00E408A4" w:rsidRPr="00D5429E">
      <w:rPr>
        <w:i/>
      </w:rPr>
      <w:t xml:space="preserve">Discretionary Funds </w:t>
    </w:r>
    <w:r w:rsidR="00E408A4">
      <w:rPr>
        <w:i/>
      </w:rPr>
      <w:t>–</w:t>
    </w:r>
    <w:r w:rsidR="00E408A4" w:rsidRPr="00D5429E">
      <w:rPr>
        <w:i/>
      </w:rPr>
      <w:t xml:space="preserve"> </w:t>
    </w:r>
    <w:r w:rsidR="00E408A4">
      <w:rPr>
        <w:i/>
      </w:rPr>
      <w:t xml:space="preserve">over </w:t>
    </w:r>
    <w:r w:rsidR="00E408A4" w:rsidRPr="00D5429E">
      <w:rPr>
        <w:i/>
      </w:rPr>
      <w:t xml:space="preserve">$100,000 </w:t>
    </w:r>
  </w:p>
  <w:p w14:paraId="39CFA0B7" w14:textId="77777777" w:rsidR="00E408A4" w:rsidRDefault="00E408A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261B2" w14:textId="77777777" w:rsidR="00D815F9" w:rsidRPr="00475B9E" w:rsidRDefault="00D815F9" w:rsidP="00DC5999">
    <w:pPr>
      <w:pStyle w:val="Header"/>
      <w:rPr>
        <w:b/>
        <w:sz w:val="18"/>
        <w:szCs w:val="18"/>
      </w:rPr>
    </w:pPr>
  </w:p>
  <w:p w14:paraId="5A7A9353" w14:textId="77777777" w:rsidR="00D815F9" w:rsidRPr="001A49F2" w:rsidRDefault="00D815F9" w:rsidP="00DC5999">
    <w:pPr>
      <w:pStyle w:val="Header"/>
      <w:rPr>
        <w:sz w:val="1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15276" w14:textId="77777777" w:rsidR="00D815F9" w:rsidRDefault="00D815F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9DFC1" w14:textId="77777777" w:rsidR="00D815F9" w:rsidRPr="00B22953" w:rsidRDefault="00D815F9" w:rsidP="00D848B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F4C86" w14:textId="77777777" w:rsidR="00D815F9" w:rsidRDefault="00D815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C69BA" w14:textId="77777777" w:rsidR="00FD30A5" w:rsidRDefault="00FD30A5">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7EE4469E" wp14:editId="16760593">
              <wp:simplePos x="0" y="0"/>
              <wp:positionH relativeFrom="page">
                <wp:posOffset>673100</wp:posOffset>
              </wp:positionH>
              <wp:positionV relativeFrom="page">
                <wp:posOffset>1076833</wp:posOffset>
              </wp:positionV>
              <wp:extent cx="1703070" cy="280035"/>
              <wp:effectExtent l="0" t="0" r="0" b="0"/>
              <wp:wrapNone/>
              <wp:docPr id="1346367019"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3070" cy="280035"/>
                      </a:xfrm>
                      <a:prstGeom prst="rect">
                        <a:avLst/>
                      </a:prstGeom>
                    </wps:spPr>
                    <wps:txbx>
                      <w:txbxContent>
                        <w:p w14:paraId="26746D28" w14:textId="77777777" w:rsidR="00FD30A5" w:rsidRDefault="00FD30A5">
                          <w:pPr>
                            <w:spacing w:before="1"/>
                            <w:ind w:left="20"/>
                            <w:rPr>
                              <w:i/>
                              <w:sz w:val="18"/>
                            </w:rPr>
                          </w:pPr>
                        </w:p>
                      </w:txbxContent>
                    </wps:txbx>
                    <wps:bodyPr wrap="square" lIns="0" tIns="0" rIns="0" bIns="0" rtlCol="0">
                      <a:noAutofit/>
                    </wps:bodyPr>
                  </wps:wsp>
                </a:graphicData>
              </a:graphic>
            </wp:anchor>
          </w:drawing>
        </mc:Choice>
        <mc:Fallback>
          <w:pict>
            <v:shapetype w14:anchorId="7EE4469E" id="_x0000_t202" coordsize="21600,21600" o:spt="202" path="m,l,21600r21600,l21600,xe">
              <v:stroke joinstyle="miter"/>
              <v:path gradientshapeok="t" o:connecttype="rect"/>
            </v:shapetype>
            <v:shape id="Textbox 2" o:spid="_x0000_s1026" type="#_x0000_t202" style="position:absolute;margin-left:53pt;margin-top:84.8pt;width:134.1pt;height:22.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" filled="f" stroked="f">
              <v:textbox inset="0,0,0,0">
                <w:txbxContent>
                  <w:p w14:paraId="26746D28" w14:textId="77777777" w:rsidR="00FD30A5" w:rsidRDefault="00FD30A5">
                    <w:pPr>
                      <w:spacing w:before="1"/>
                      <w:ind w:left="20"/>
                      <w:rPr>
                        <w:i/>
                        <w:sz w:val="18"/>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087DC" w14:textId="77777777" w:rsidR="00E408A4" w:rsidRPr="00AA274B" w:rsidRDefault="00E408A4" w:rsidP="00AA27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1FADC" w14:textId="77777777" w:rsidR="00E408A4" w:rsidRPr="009319F2" w:rsidRDefault="00E408A4" w:rsidP="009319F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88516" w14:textId="2025D850" w:rsidR="00D815F9" w:rsidRPr="00A74FC1" w:rsidRDefault="00D815F9" w:rsidP="00A74FC1">
    <w:pPr>
      <w:spacing w:line="319" w:lineRule="exact"/>
      <w:ind w:right="215"/>
      <w:jc w:val="right"/>
      <w:rPr>
        <w:b/>
        <w:bC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C9335" w14:textId="77777777" w:rsidR="00D815F9" w:rsidRDefault="00D815F9" w:rsidP="00224CE6">
    <w:pPr>
      <w:spacing w:line="48" w:lineRule="auto"/>
      <w:ind w:left="9360"/>
      <w:rPr>
        <w:i/>
        <w:sz w:val="20"/>
      </w:rPr>
    </w:pPr>
  </w:p>
  <w:p w14:paraId="3C685529" w14:textId="77777777" w:rsidR="00D815F9" w:rsidRPr="00E4510E" w:rsidRDefault="00D815F9" w:rsidP="00E4510E">
    <w:pPr>
      <w:ind w:left="9360"/>
      <w:rPr>
        <w:i/>
        <w:sz w:val="20"/>
      </w:rPr>
    </w:pPr>
    <w:r w:rsidRPr="00E4510E">
      <w:rPr>
        <w:i/>
        <w:sz w:val="20"/>
      </w:rPr>
      <w:t xml:space="preserve">April 2022 </w:t>
    </w:r>
    <w:r w:rsidRPr="00E4510E">
      <w:rPr>
        <w:i/>
        <w:spacing w:val="-2"/>
        <w:sz w:val="20"/>
      </w:rPr>
      <w:t>Version</w:t>
    </w:r>
  </w:p>
  <w:p w14:paraId="0997D7F2" w14:textId="77777777" w:rsidR="00D815F9" w:rsidRPr="00224CE6" w:rsidRDefault="00D815F9" w:rsidP="00224CE6">
    <w:pPr>
      <w:pStyle w:val="Title"/>
      <w:ind w:left="1440" w:firstLine="720"/>
      <w:rPr>
        <w:b/>
        <w:bCs/>
        <w:sz w:val="32"/>
        <w:szCs w:val="32"/>
        <w:u w:val="none"/>
      </w:rPr>
    </w:pPr>
    <w:r w:rsidRPr="00224CE6">
      <w:rPr>
        <w:b/>
        <w:bCs/>
        <w:noProof/>
        <w:sz w:val="32"/>
        <w:szCs w:val="32"/>
        <w:u w:val="none"/>
      </w:rPr>
      <mc:AlternateContent>
        <mc:Choice Requires="wps">
          <w:drawing>
            <wp:anchor distT="0" distB="0" distL="114300" distR="114300" simplePos="0" relativeHeight="251656704" behindDoc="0" locked="0" layoutInCell="1" allowOverlap="1" wp14:anchorId="76EAD407" wp14:editId="29D51A30">
              <wp:simplePos x="0" y="0"/>
              <wp:positionH relativeFrom="page">
                <wp:posOffset>228600</wp:posOffset>
              </wp:positionH>
              <wp:positionV relativeFrom="paragraph">
                <wp:posOffset>12065</wp:posOffset>
              </wp:positionV>
              <wp:extent cx="682625" cy="227330"/>
              <wp:effectExtent l="0" t="0" r="0" b="0"/>
              <wp:wrapNone/>
              <wp:docPr id="200700188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2625" cy="227330"/>
                      </a:xfrm>
                      <a:custGeom>
                        <a:avLst/>
                        <a:gdLst>
                          <a:gd name="T0" fmla="+- 0 382 360"/>
                          <a:gd name="T1" fmla="*/ T0 w 1075"/>
                          <a:gd name="T2" fmla="+- 0 19 19"/>
                          <a:gd name="T3" fmla="*/ 19 h 358"/>
                          <a:gd name="T4" fmla="+- 0 360 360"/>
                          <a:gd name="T5" fmla="*/ T4 w 1075"/>
                          <a:gd name="T6" fmla="+- 0 355 19"/>
                          <a:gd name="T7" fmla="*/ 355 h 358"/>
                          <a:gd name="T8" fmla="+- 0 472 360"/>
                          <a:gd name="T9" fmla="*/ T8 w 1075"/>
                          <a:gd name="T10" fmla="+- 0 377 19"/>
                          <a:gd name="T11" fmla="*/ 377 h 358"/>
                          <a:gd name="T12" fmla="+- 0 494 360"/>
                          <a:gd name="T13" fmla="*/ T12 w 1075"/>
                          <a:gd name="T14" fmla="+- 0 265 19"/>
                          <a:gd name="T15" fmla="*/ 265 h 358"/>
                          <a:gd name="T16" fmla="+- 0 718 360"/>
                          <a:gd name="T17" fmla="*/ T16 w 1075"/>
                          <a:gd name="T18" fmla="+- 0 131 19"/>
                          <a:gd name="T19" fmla="*/ 131 h 358"/>
                          <a:gd name="T20" fmla="+- 0 472 360"/>
                          <a:gd name="T21" fmla="*/ T20 w 1075"/>
                          <a:gd name="T22" fmla="+- 0 19 19"/>
                          <a:gd name="T23" fmla="*/ 19 h 358"/>
                          <a:gd name="T24" fmla="+- 0 494 360"/>
                          <a:gd name="T25" fmla="*/ T24 w 1075"/>
                          <a:gd name="T26" fmla="+- 0 265 19"/>
                          <a:gd name="T27" fmla="*/ 265 h 358"/>
                          <a:gd name="T28" fmla="+- 0 696 360"/>
                          <a:gd name="T29" fmla="*/ T28 w 1075"/>
                          <a:gd name="T30" fmla="+- 0 377 19"/>
                          <a:gd name="T31" fmla="*/ 377 h 358"/>
                          <a:gd name="T32" fmla="+- 0 718 360"/>
                          <a:gd name="T33" fmla="*/ T32 w 1075"/>
                          <a:gd name="T34" fmla="+- 0 265 19"/>
                          <a:gd name="T35" fmla="*/ 265 h 358"/>
                          <a:gd name="T36" fmla="+- 0 741 360"/>
                          <a:gd name="T37" fmla="*/ T36 w 1075"/>
                          <a:gd name="T38" fmla="+- 0 19 19"/>
                          <a:gd name="T39" fmla="*/ 19 h 358"/>
                          <a:gd name="T40" fmla="+- 0 718 360"/>
                          <a:gd name="T41" fmla="*/ T40 w 1075"/>
                          <a:gd name="T42" fmla="+- 0 176 19"/>
                          <a:gd name="T43" fmla="*/ 176 h 358"/>
                          <a:gd name="T44" fmla="+- 0 830 360"/>
                          <a:gd name="T45" fmla="*/ T44 w 1075"/>
                          <a:gd name="T46" fmla="+- 0 355 19"/>
                          <a:gd name="T47" fmla="*/ 355 h 358"/>
                          <a:gd name="T48" fmla="+- 0 942 360"/>
                          <a:gd name="T49" fmla="*/ T48 w 1075"/>
                          <a:gd name="T50" fmla="+- 0 377 19"/>
                          <a:gd name="T51" fmla="*/ 377 h 358"/>
                          <a:gd name="T52" fmla="+- 0 964 360"/>
                          <a:gd name="T53" fmla="*/ T52 w 1075"/>
                          <a:gd name="T54" fmla="+- 0 288 19"/>
                          <a:gd name="T55" fmla="*/ 288 h 358"/>
                          <a:gd name="T56" fmla="+- 0 1211 360"/>
                          <a:gd name="T57" fmla="*/ T56 w 1075"/>
                          <a:gd name="T58" fmla="+- 0 176 19"/>
                          <a:gd name="T59" fmla="*/ 176 h 358"/>
                          <a:gd name="T60" fmla="+- 0 1434 360"/>
                          <a:gd name="T61" fmla="*/ T60 w 1075"/>
                          <a:gd name="T62" fmla="+- 0 154 19"/>
                          <a:gd name="T63" fmla="*/ 154 h 358"/>
                          <a:gd name="T64" fmla="+- 0 897 360"/>
                          <a:gd name="T65" fmla="*/ T64 w 1075"/>
                          <a:gd name="T66" fmla="+- 0 131 19"/>
                          <a:gd name="T67" fmla="*/ 131 h 358"/>
                          <a:gd name="T68" fmla="+- 0 852 360"/>
                          <a:gd name="T69" fmla="*/ T68 w 1075"/>
                          <a:gd name="T70" fmla="+- 0 42 19"/>
                          <a:gd name="T71" fmla="*/ 42 h 358"/>
                          <a:gd name="T72" fmla="+- 0 1211 360"/>
                          <a:gd name="T73" fmla="*/ T72 w 1075"/>
                          <a:gd name="T74" fmla="+- 0 176 19"/>
                          <a:gd name="T75" fmla="*/ 176 h 358"/>
                          <a:gd name="T76" fmla="+- 0 1076 360"/>
                          <a:gd name="T77" fmla="*/ T76 w 1075"/>
                          <a:gd name="T78" fmla="+- 0 310 19"/>
                          <a:gd name="T79" fmla="*/ 310 h 358"/>
                          <a:gd name="T80" fmla="+- 0 1367 360"/>
                          <a:gd name="T81" fmla="*/ T80 w 1075"/>
                          <a:gd name="T82" fmla="+- 0 377 19"/>
                          <a:gd name="T83" fmla="*/ 377 h 358"/>
                          <a:gd name="T84" fmla="+- 0 1434 360"/>
                          <a:gd name="T85" fmla="*/ T84 w 1075"/>
                          <a:gd name="T86" fmla="+- 0 243 19"/>
                          <a:gd name="T87" fmla="*/ 243 h 358"/>
                          <a:gd name="T88" fmla="+- 0 1211 360"/>
                          <a:gd name="T89" fmla="*/ T88 w 1075"/>
                          <a:gd name="T90" fmla="+- 0 176 19"/>
                          <a:gd name="T91" fmla="*/ 176 h 358"/>
                          <a:gd name="T92" fmla="+- 0 1300 360"/>
                          <a:gd name="T93" fmla="*/ T92 w 1075"/>
                          <a:gd name="T94" fmla="+- 0 221 19"/>
                          <a:gd name="T95" fmla="*/ 221 h 358"/>
                          <a:gd name="T96" fmla="+- 0 1434 360"/>
                          <a:gd name="T97" fmla="*/ T96 w 1075"/>
                          <a:gd name="T98" fmla="+- 0 243 19"/>
                          <a:gd name="T99" fmla="*/ 243 h 358"/>
                          <a:gd name="T100" fmla="+- 0 1434 360"/>
                          <a:gd name="T101" fmla="*/ T100 w 1075"/>
                          <a:gd name="T102" fmla="+- 0 154 19"/>
                          <a:gd name="T103" fmla="*/ 154 h 358"/>
                          <a:gd name="T104" fmla="+- 0 1300 360"/>
                          <a:gd name="T105" fmla="*/ T104 w 1075"/>
                          <a:gd name="T106" fmla="+- 0 176 19"/>
                          <a:gd name="T107" fmla="*/ 176 h 358"/>
                          <a:gd name="T108" fmla="+- 0 1434 360"/>
                          <a:gd name="T109" fmla="*/ T108 w 1075"/>
                          <a:gd name="T110" fmla="+- 0 154 19"/>
                          <a:gd name="T111" fmla="*/ 154 h 358"/>
                          <a:gd name="T112" fmla="+- 0 606 360"/>
                          <a:gd name="T113" fmla="*/ T112 w 1075"/>
                          <a:gd name="T114" fmla="+- 0 19 19"/>
                          <a:gd name="T115" fmla="*/ 19 h 358"/>
                          <a:gd name="T116" fmla="+- 0 584 360"/>
                          <a:gd name="T117" fmla="*/ T116 w 1075"/>
                          <a:gd name="T118" fmla="+- 0 131 19"/>
                          <a:gd name="T119" fmla="*/ 131 h 358"/>
                          <a:gd name="T120" fmla="+- 0 718 360"/>
                          <a:gd name="T121" fmla="*/ T120 w 1075"/>
                          <a:gd name="T122" fmla="+- 0 42 19"/>
                          <a:gd name="T123" fmla="*/ 42 h 358"/>
                          <a:gd name="T124" fmla="+- 0 1054 360"/>
                          <a:gd name="T125" fmla="*/ T124 w 1075"/>
                          <a:gd name="T126" fmla="+- 0 19 19"/>
                          <a:gd name="T127" fmla="*/ 19 h 358"/>
                          <a:gd name="T128" fmla="+- 0 942 360"/>
                          <a:gd name="T129" fmla="*/ T128 w 1075"/>
                          <a:gd name="T130" fmla="+- 0 42 19"/>
                          <a:gd name="T131" fmla="*/ 42 h 358"/>
                          <a:gd name="T132" fmla="+- 0 897 360"/>
                          <a:gd name="T133" fmla="*/ T132 w 1075"/>
                          <a:gd name="T134" fmla="+- 0 131 19"/>
                          <a:gd name="T135" fmla="*/ 131 h 358"/>
                          <a:gd name="T136" fmla="+- 0 1434 360"/>
                          <a:gd name="T137" fmla="*/ T136 w 1075"/>
                          <a:gd name="T138" fmla="+- 0 86 19"/>
                          <a:gd name="T139" fmla="*/ 86 h 358"/>
                          <a:gd name="T140" fmla="+- 0 1076 360"/>
                          <a:gd name="T141" fmla="*/ T140 w 1075"/>
                          <a:gd name="T142" fmla="+- 0 42 19"/>
                          <a:gd name="T143" fmla="*/ 42 h 358"/>
                          <a:gd name="T144" fmla="+- 0 1367 360"/>
                          <a:gd name="T145" fmla="*/ T144 w 1075"/>
                          <a:gd name="T146" fmla="+- 0 19 19"/>
                          <a:gd name="T147" fmla="*/ 19 h 358"/>
                          <a:gd name="T148" fmla="+- 0 1076 360"/>
                          <a:gd name="T149" fmla="*/ T148 w 1075"/>
                          <a:gd name="T150" fmla="+- 0 86 19"/>
                          <a:gd name="T151" fmla="*/ 86 h 358"/>
                          <a:gd name="T152" fmla="+- 0 1367 360"/>
                          <a:gd name="T153" fmla="*/ T152 w 1075"/>
                          <a:gd name="T154" fmla="+- 0 19 19"/>
                          <a:gd name="T155" fmla="*/ 19 h 358"/>
                          <a:gd name="T156" fmla="+- 0 1400 360"/>
                          <a:gd name="T157" fmla="*/ T156 w 1075"/>
                          <a:gd name="T158" fmla="+- 0 22 19"/>
                          <a:gd name="T159" fmla="*/ 22 h 358"/>
                          <a:gd name="T160" fmla="+- 0 1404 360"/>
                          <a:gd name="T161" fmla="*/ T160 w 1075"/>
                          <a:gd name="T162" fmla="+- 0 38 19"/>
                          <a:gd name="T163" fmla="*/ 38 h 358"/>
                          <a:gd name="T164" fmla="+- 0 1419 360"/>
                          <a:gd name="T165" fmla="*/ T164 w 1075"/>
                          <a:gd name="T166" fmla="+- 0 19 19"/>
                          <a:gd name="T167" fmla="*/ 19 h 358"/>
                          <a:gd name="T168" fmla="+- 0 1414 360"/>
                          <a:gd name="T169" fmla="*/ T168 w 1075"/>
                          <a:gd name="T170" fmla="+- 0 38 19"/>
                          <a:gd name="T171" fmla="*/ 38 h 358"/>
                          <a:gd name="T172" fmla="+- 0 1417 360"/>
                          <a:gd name="T173" fmla="*/ T172 w 1075"/>
                          <a:gd name="T174" fmla="+- 0 23 19"/>
                          <a:gd name="T175" fmla="*/ 23 h 358"/>
                          <a:gd name="T176" fmla="+- 0 1419 360"/>
                          <a:gd name="T177" fmla="*/ T176 w 1075"/>
                          <a:gd name="T178" fmla="+- 0 19 19"/>
                          <a:gd name="T179" fmla="*/ 19 h 358"/>
                          <a:gd name="T180" fmla="+- 0 1417 360"/>
                          <a:gd name="T181" fmla="*/ T180 w 1075"/>
                          <a:gd name="T182" fmla="+- 0 23 19"/>
                          <a:gd name="T183" fmla="*/ 23 h 358"/>
                          <a:gd name="T184" fmla="+- 0 1426 360"/>
                          <a:gd name="T185" fmla="*/ T184 w 1075"/>
                          <a:gd name="T186" fmla="+- 0 38 19"/>
                          <a:gd name="T187" fmla="*/ 38 h 358"/>
                          <a:gd name="T188" fmla="+- 0 1424 360"/>
                          <a:gd name="T189" fmla="*/ T188 w 1075"/>
                          <a:gd name="T190" fmla="+- 0 33 19"/>
                          <a:gd name="T191" fmla="*/ 33 h 358"/>
                          <a:gd name="T192" fmla="+- 0 1434 360"/>
                          <a:gd name="T193" fmla="*/ T192 w 1075"/>
                          <a:gd name="T194" fmla="+- 0 23 19"/>
                          <a:gd name="T195" fmla="*/ 23 h 358"/>
                          <a:gd name="T196" fmla="+- 0 1431 360"/>
                          <a:gd name="T197" fmla="*/ T196 w 1075"/>
                          <a:gd name="T198" fmla="+- 0 38 19"/>
                          <a:gd name="T199" fmla="*/ 38 h 358"/>
                          <a:gd name="T200" fmla="+- 0 1434 360"/>
                          <a:gd name="T201" fmla="*/ T200 w 1075"/>
                          <a:gd name="T202" fmla="+- 0 23 19"/>
                          <a:gd name="T203" fmla="*/ 23 h 358"/>
                          <a:gd name="T204" fmla="+- 0 1429 360"/>
                          <a:gd name="T205" fmla="*/ T204 w 1075"/>
                          <a:gd name="T206" fmla="+- 0 19 19"/>
                          <a:gd name="T207" fmla="*/ 19 h 358"/>
                          <a:gd name="T208" fmla="+- 0 1427 360"/>
                          <a:gd name="T209" fmla="*/ T208 w 1075"/>
                          <a:gd name="T210" fmla="+- 0 33 19"/>
                          <a:gd name="T211" fmla="*/ 33 h 358"/>
                          <a:gd name="T212" fmla="+- 0 1434 360"/>
                          <a:gd name="T213" fmla="*/ T212 w 1075"/>
                          <a:gd name="T214" fmla="+- 0 23 19"/>
                          <a:gd name="T215" fmla="*/ 23 h 358"/>
                          <a:gd name="T216" fmla="+- 0 1410 360"/>
                          <a:gd name="T217" fmla="*/ T216 w 1075"/>
                          <a:gd name="T218" fmla="+- 0 19 19"/>
                          <a:gd name="T219" fmla="*/ 19 h 358"/>
                          <a:gd name="T220" fmla="+- 0 1394 360"/>
                          <a:gd name="T221" fmla="*/ T220 w 1075"/>
                          <a:gd name="T222" fmla="+- 0 22 19"/>
                          <a:gd name="T223" fmla="*/ 22 h 358"/>
                          <a:gd name="T224" fmla="+- 0 1410 360"/>
                          <a:gd name="T225" fmla="*/ T224 w 1075"/>
                          <a:gd name="T226" fmla="+- 0 19 19"/>
                          <a:gd name="T227" fmla="*/ 19 h 3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075" h="358">
                            <a:moveTo>
                              <a:pt x="112" y="0"/>
                            </a:moveTo>
                            <a:lnTo>
                              <a:pt x="22" y="0"/>
                            </a:lnTo>
                            <a:lnTo>
                              <a:pt x="0" y="23"/>
                            </a:lnTo>
                            <a:lnTo>
                              <a:pt x="0" y="336"/>
                            </a:lnTo>
                            <a:lnTo>
                              <a:pt x="22" y="358"/>
                            </a:lnTo>
                            <a:lnTo>
                              <a:pt x="112" y="358"/>
                            </a:lnTo>
                            <a:lnTo>
                              <a:pt x="134" y="336"/>
                            </a:lnTo>
                            <a:lnTo>
                              <a:pt x="134" y="246"/>
                            </a:lnTo>
                            <a:lnTo>
                              <a:pt x="358" y="246"/>
                            </a:lnTo>
                            <a:lnTo>
                              <a:pt x="358" y="112"/>
                            </a:lnTo>
                            <a:lnTo>
                              <a:pt x="224" y="112"/>
                            </a:lnTo>
                            <a:lnTo>
                              <a:pt x="112" y="0"/>
                            </a:lnTo>
                            <a:close/>
                            <a:moveTo>
                              <a:pt x="358" y="246"/>
                            </a:moveTo>
                            <a:lnTo>
                              <a:pt x="134" y="246"/>
                            </a:lnTo>
                            <a:lnTo>
                              <a:pt x="246" y="358"/>
                            </a:lnTo>
                            <a:lnTo>
                              <a:pt x="336" y="358"/>
                            </a:lnTo>
                            <a:lnTo>
                              <a:pt x="358" y="336"/>
                            </a:lnTo>
                            <a:lnTo>
                              <a:pt x="358" y="246"/>
                            </a:lnTo>
                            <a:close/>
                            <a:moveTo>
                              <a:pt x="470" y="0"/>
                            </a:moveTo>
                            <a:lnTo>
                              <a:pt x="381" y="0"/>
                            </a:lnTo>
                            <a:lnTo>
                              <a:pt x="358" y="23"/>
                            </a:lnTo>
                            <a:lnTo>
                              <a:pt x="358" y="157"/>
                            </a:lnTo>
                            <a:lnTo>
                              <a:pt x="470" y="269"/>
                            </a:lnTo>
                            <a:lnTo>
                              <a:pt x="470" y="336"/>
                            </a:lnTo>
                            <a:lnTo>
                              <a:pt x="492" y="358"/>
                            </a:lnTo>
                            <a:lnTo>
                              <a:pt x="582" y="358"/>
                            </a:lnTo>
                            <a:lnTo>
                              <a:pt x="604" y="336"/>
                            </a:lnTo>
                            <a:lnTo>
                              <a:pt x="604" y="269"/>
                            </a:lnTo>
                            <a:lnTo>
                              <a:pt x="716" y="157"/>
                            </a:lnTo>
                            <a:lnTo>
                              <a:pt x="851" y="157"/>
                            </a:lnTo>
                            <a:lnTo>
                              <a:pt x="851" y="135"/>
                            </a:lnTo>
                            <a:lnTo>
                              <a:pt x="1074" y="135"/>
                            </a:lnTo>
                            <a:lnTo>
                              <a:pt x="1074" y="112"/>
                            </a:lnTo>
                            <a:lnTo>
                              <a:pt x="537" y="112"/>
                            </a:lnTo>
                            <a:lnTo>
                              <a:pt x="492" y="67"/>
                            </a:lnTo>
                            <a:lnTo>
                              <a:pt x="492" y="23"/>
                            </a:lnTo>
                            <a:lnTo>
                              <a:pt x="470" y="0"/>
                            </a:lnTo>
                            <a:close/>
                            <a:moveTo>
                              <a:pt x="851" y="157"/>
                            </a:moveTo>
                            <a:lnTo>
                              <a:pt x="716" y="157"/>
                            </a:lnTo>
                            <a:lnTo>
                              <a:pt x="716" y="291"/>
                            </a:lnTo>
                            <a:lnTo>
                              <a:pt x="783" y="358"/>
                            </a:lnTo>
                            <a:lnTo>
                              <a:pt x="1007" y="358"/>
                            </a:lnTo>
                            <a:lnTo>
                              <a:pt x="1074" y="291"/>
                            </a:lnTo>
                            <a:lnTo>
                              <a:pt x="1074" y="224"/>
                            </a:lnTo>
                            <a:lnTo>
                              <a:pt x="851" y="224"/>
                            </a:lnTo>
                            <a:lnTo>
                              <a:pt x="851" y="157"/>
                            </a:lnTo>
                            <a:close/>
                            <a:moveTo>
                              <a:pt x="1052" y="202"/>
                            </a:moveTo>
                            <a:lnTo>
                              <a:pt x="940" y="202"/>
                            </a:lnTo>
                            <a:lnTo>
                              <a:pt x="940" y="224"/>
                            </a:lnTo>
                            <a:lnTo>
                              <a:pt x="1074" y="224"/>
                            </a:lnTo>
                            <a:lnTo>
                              <a:pt x="1052" y="202"/>
                            </a:lnTo>
                            <a:close/>
                            <a:moveTo>
                              <a:pt x="1074" y="135"/>
                            </a:moveTo>
                            <a:lnTo>
                              <a:pt x="940" y="135"/>
                            </a:lnTo>
                            <a:lnTo>
                              <a:pt x="940" y="157"/>
                            </a:lnTo>
                            <a:lnTo>
                              <a:pt x="1052" y="157"/>
                            </a:lnTo>
                            <a:lnTo>
                              <a:pt x="1074" y="135"/>
                            </a:lnTo>
                            <a:close/>
                            <a:moveTo>
                              <a:pt x="336" y="0"/>
                            </a:moveTo>
                            <a:lnTo>
                              <a:pt x="246" y="0"/>
                            </a:lnTo>
                            <a:lnTo>
                              <a:pt x="224" y="23"/>
                            </a:lnTo>
                            <a:lnTo>
                              <a:pt x="224" y="112"/>
                            </a:lnTo>
                            <a:lnTo>
                              <a:pt x="358" y="112"/>
                            </a:lnTo>
                            <a:lnTo>
                              <a:pt x="358" y="23"/>
                            </a:lnTo>
                            <a:lnTo>
                              <a:pt x="336" y="0"/>
                            </a:lnTo>
                            <a:close/>
                            <a:moveTo>
                              <a:pt x="694" y="0"/>
                            </a:moveTo>
                            <a:lnTo>
                              <a:pt x="604" y="0"/>
                            </a:lnTo>
                            <a:lnTo>
                              <a:pt x="582" y="23"/>
                            </a:lnTo>
                            <a:lnTo>
                              <a:pt x="582" y="67"/>
                            </a:lnTo>
                            <a:lnTo>
                              <a:pt x="537" y="112"/>
                            </a:lnTo>
                            <a:lnTo>
                              <a:pt x="1074" y="112"/>
                            </a:lnTo>
                            <a:lnTo>
                              <a:pt x="1074" y="67"/>
                            </a:lnTo>
                            <a:lnTo>
                              <a:pt x="716" y="67"/>
                            </a:lnTo>
                            <a:lnTo>
                              <a:pt x="716" y="23"/>
                            </a:lnTo>
                            <a:lnTo>
                              <a:pt x="694" y="0"/>
                            </a:lnTo>
                            <a:close/>
                            <a:moveTo>
                              <a:pt x="1007" y="0"/>
                            </a:moveTo>
                            <a:lnTo>
                              <a:pt x="783" y="0"/>
                            </a:lnTo>
                            <a:lnTo>
                              <a:pt x="716" y="67"/>
                            </a:lnTo>
                            <a:lnTo>
                              <a:pt x="1074" y="67"/>
                            </a:lnTo>
                            <a:lnTo>
                              <a:pt x="1007" y="0"/>
                            </a:lnTo>
                            <a:close/>
                            <a:moveTo>
                              <a:pt x="1044" y="3"/>
                            </a:moveTo>
                            <a:lnTo>
                              <a:pt x="1040" y="3"/>
                            </a:lnTo>
                            <a:lnTo>
                              <a:pt x="1040" y="19"/>
                            </a:lnTo>
                            <a:lnTo>
                              <a:pt x="1044" y="19"/>
                            </a:lnTo>
                            <a:lnTo>
                              <a:pt x="1044" y="3"/>
                            </a:lnTo>
                            <a:close/>
                            <a:moveTo>
                              <a:pt x="1059" y="0"/>
                            </a:moveTo>
                            <a:lnTo>
                              <a:pt x="1054" y="0"/>
                            </a:lnTo>
                            <a:lnTo>
                              <a:pt x="1054" y="19"/>
                            </a:lnTo>
                            <a:lnTo>
                              <a:pt x="1057" y="19"/>
                            </a:lnTo>
                            <a:lnTo>
                              <a:pt x="1057" y="4"/>
                            </a:lnTo>
                            <a:lnTo>
                              <a:pt x="1060" y="4"/>
                            </a:lnTo>
                            <a:lnTo>
                              <a:pt x="1059" y="0"/>
                            </a:lnTo>
                            <a:close/>
                            <a:moveTo>
                              <a:pt x="1060" y="4"/>
                            </a:moveTo>
                            <a:lnTo>
                              <a:pt x="1057" y="4"/>
                            </a:lnTo>
                            <a:lnTo>
                              <a:pt x="1063" y="19"/>
                            </a:lnTo>
                            <a:lnTo>
                              <a:pt x="1066" y="19"/>
                            </a:lnTo>
                            <a:lnTo>
                              <a:pt x="1067" y="14"/>
                            </a:lnTo>
                            <a:lnTo>
                              <a:pt x="1064" y="14"/>
                            </a:lnTo>
                            <a:lnTo>
                              <a:pt x="1060" y="4"/>
                            </a:lnTo>
                            <a:close/>
                            <a:moveTo>
                              <a:pt x="1074" y="4"/>
                            </a:moveTo>
                            <a:lnTo>
                              <a:pt x="1071" y="4"/>
                            </a:lnTo>
                            <a:lnTo>
                              <a:pt x="1071" y="19"/>
                            </a:lnTo>
                            <a:lnTo>
                              <a:pt x="1074" y="19"/>
                            </a:lnTo>
                            <a:lnTo>
                              <a:pt x="1074" y="4"/>
                            </a:lnTo>
                            <a:close/>
                            <a:moveTo>
                              <a:pt x="1074" y="0"/>
                            </a:moveTo>
                            <a:lnTo>
                              <a:pt x="1069" y="0"/>
                            </a:lnTo>
                            <a:lnTo>
                              <a:pt x="1064" y="14"/>
                            </a:lnTo>
                            <a:lnTo>
                              <a:pt x="1067" y="14"/>
                            </a:lnTo>
                            <a:lnTo>
                              <a:pt x="1071" y="4"/>
                            </a:lnTo>
                            <a:lnTo>
                              <a:pt x="1074" y="4"/>
                            </a:lnTo>
                            <a:lnTo>
                              <a:pt x="1074" y="0"/>
                            </a:lnTo>
                            <a:close/>
                            <a:moveTo>
                              <a:pt x="1050" y="0"/>
                            </a:moveTo>
                            <a:lnTo>
                              <a:pt x="1034" y="0"/>
                            </a:lnTo>
                            <a:lnTo>
                              <a:pt x="1034" y="3"/>
                            </a:lnTo>
                            <a:lnTo>
                              <a:pt x="1050" y="3"/>
                            </a:lnTo>
                            <a:lnTo>
                              <a:pt x="10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B0B48" id="docshape1" o:spid="_x0000_s1026" style="position:absolute;margin-left:18pt;margin-top:.95pt;width:53.75pt;height:17.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75,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" path="m112,l22,,,23,,336r22,22l112,358r22,-22l134,246r224,l358,112r-134,l112,xm358,246r-224,l246,358r90,l358,336r,-90xm470,l381,,358,23r,134l470,269r,67l492,358r90,l604,336r,-67l716,157r135,l851,135r223,l1074,112r-537,l492,67r,-44l470,xm851,157r-135,l716,291r67,67l1007,358r67,-67l1074,224r-223,l851,157xm1052,202r-112,l940,224r134,l1052,202xm1074,135r-134,l940,157r112,l1074,135xm336,l246,,224,23r,89l358,112r,-89l336,xm694,l604,,582,23r,44l537,112r537,l1074,67r-358,l716,23,694,xm1007,l783,,716,67r358,l1007,xm1044,3r-4,l1040,19r4,l1044,3xm1059,r-5,l1054,19r3,l1057,4r3,l1059,xm1060,4r-3,l1063,19r3,l1067,14r-3,l1060,4xm1074,4r-3,l1071,19r3,l1074,4xm1074,r-5,l1064,14r3,l1071,4r3,l1074,xm1050,r-16,l1034,3r16,l1050,xe" fillcolor="black" stroked="f">
              <v:path arrowok="t" o:connecttype="custom" o:connectlocs="13970,12065;0,225425;71120,239395;85090,168275;227330,83185;71120,12065;85090,168275;213360,239395;227330,168275;241935,12065;227330,111760;298450,225425;369570,239395;383540,182880;540385,111760;681990,97790;340995,83185;312420,26670;540385,111760;454660,196850;639445,239395;681990,154305;540385,111760;596900,140335;681990,154305;681990,97790;596900,111760;681990,97790;156210,12065;142240,83185;227330,26670;440690,12065;369570,26670;340995,83185;681990,54610;454660,26670;639445,12065;454660,54610;639445,12065;660400,13970;662940,24130;672465,12065;669290,24130;671195,14605;672465,12065;671195,14605;676910,24130;675640,20955;681990,14605;680085,24130;681990,14605;678815,12065;677545,20955;681990,14605;666750,12065;656590,13970;666750,12065" o:connectangles="0,0,0,0,0,0,0,0,0,0,0,0,0,0,0,0,0,0,0,0,0,0,0,0,0,0,0,0,0,0,0,0,0,0,0,0,0,0,0,0,0,0,0,0,0,0,0,0,0,0,0,0,0,0,0,0,0"/>
              <w10:wrap anchorx="page"/>
            </v:shape>
          </w:pict>
        </mc:Fallback>
      </mc:AlternateContent>
    </w:r>
    <w:r w:rsidRPr="00224CE6">
      <w:rPr>
        <w:b/>
        <w:bCs/>
        <w:spacing w:val="-6"/>
        <w:sz w:val="32"/>
        <w:szCs w:val="32"/>
        <w:u w:val="none"/>
      </w:rPr>
      <w:t>Labor</w:t>
    </w:r>
    <w:r w:rsidRPr="00224CE6">
      <w:rPr>
        <w:b/>
        <w:bCs/>
        <w:spacing w:val="-32"/>
        <w:sz w:val="32"/>
        <w:szCs w:val="32"/>
        <w:u w:val="none"/>
      </w:rPr>
      <w:t xml:space="preserve"> </w:t>
    </w:r>
    <w:r w:rsidRPr="00224CE6">
      <w:rPr>
        <w:b/>
        <w:bCs/>
        <w:spacing w:val="-6"/>
        <w:sz w:val="32"/>
        <w:szCs w:val="32"/>
        <w:u w:val="none"/>
      </w:rPr>
      <w:t>Peace</w:t>
    </w:r>
    <w:r w:rsidRPr="00224CE6">
      <w:rPr>
        <w:b/>
        <w:bCs/>
        <w:spacing w:val="-31"/>
        <w:sz w:val="32"/>
        <w:szCs w:val="32"/>
        <w:u w:val="none"/>
      </w:rPr>
      <w:t xml:space="preserve"> </w:t>
    </w:r>
    <w:r w:rsidRPr="00224CE6">
      <w:rPr>
        <w:b/>
        <w:bCs/>
        <w:spacing w:val="-6"/>
        <w:sz w:val="32"/>
        <w:szCs w:val="32"/>
        <w:u w:val="none"/>
      </w:rPr>
      <w:t>Agreement</w:t>
    </w:r>
    <w:r w:rsidRPr="00224CE6">
      <w:rPr>
        <w:b/>
        <w:bCs/>
        <w:spacing w:val="-28"/>
        <w:sz w:val="32"/>
        <w:szCs w:val="32"/>
        <w:u w:val="none"/>
      </w:rPr>
      <w:t xml:space="preserve"> </w:t>
    </w:r>
    <w:r w:rsidRPr="00224CE6">
      <w:rPr>
        <w:b/>
        <w:bCs/>
        <w:spacing w:val="-6"/>
        <w:sz w:val="32"/>
        <w:szCs w:val="32"/>
        <w:u w:val="none"/>
      </w:rPr>
      <w:t>Certification</w:t>
    </w:r>
  </w:p>
  <w:p w14:paraId="21440E6C" w14:textId="77777777" w:rsidR="00D815F9" w:rsidRPr="00DB5497" w:rsidRDefault="00D815F9" w:rsidP="00701B80">
    <w:pPr>
      <w:spacing w:line="299" w:lineRule="exact"/>
      <w:ind w:right="222"/>
      <w:jc w:val="right"/>
      <w:rPr>
        <w:b/>
        <w:bCs/>
        <w:sz w:val="28"/>
      </w:rPr>
    </w:pPr>
    <w:r w:rsidRPr="00DB5497">
      <w:rPr>
        <w:b/>
        <w:bCs/>
        <w:spacing w:val="-6"/>
        <w:sz w:val="28"/>
      </w:rPr>
      <w:t>Certification</w:t>
    </w:r>
    <w:r w:rsidRPr="00DB5497">
      <w:rPr>
        <w:b/>
        <w:bCs/>
        <w:spacing w:val="-15"/>
        <w:sz w:val="28"/>
      </w:rPr>
      <w:t xml:space="preserve"> </w:t>
    </w:r>
    <w:r w:rsidRPr="00DB5497">
      <w:rPr>
        <w:b/>
        <w:bCs/>
        <w:spacing w:val="-6"/>
        <w:sz w:val="28"/>
      </w:rPr>
      <w:t>Prior</w:t>
    </w:r>
    <w:r w:rsidRPr="00DB5497">
      <w:rPr>
        <w:b/>
        <w:bCs/>
        <w:spacing w:val="-13"/>
        <w:sz w:val="28"/>
      </w:rPr>
      <w:t xml:space="preserve"> </w:t>
    </w:r>
    <w:r w:rsidRPr="00DB5497">
      <w:rPr>
        <w:b/>
        <w:bCs/>
        <w:spacing w:val="-6"/>
        <w:sz w:val="28"/>
      </w:rPr>
      <w:t>to</w:t>
    </w:r>
    <w:r w:rsidRPr="00DB5497">
      <w:rPr>
        <w:b/>
        <w:bCs/>
        <w:spacing w:val="-14"/>
        <w:sz w:val="28"/>
      </w:rPr>
      <w:t xml:space="preserve"> </w:t>
    </w:r>
    <w:r w:rsidRPr="00DB5497">
      <w:rPr>
        <w:b/>
        <w:bCs/>
        <w:spacing w:val="-6"/>
        <w:sz w:val="28"/>
      </w:rPr>
      <w:t>Contract</w:t>
    </w:r>
    <w:r w:rsidRPr="00DB5497">
      <w:rPr>
        <w:b/>
        <w:bCs/>
        <w:spacing w:val="-12"/>
        <w:sz w:val="28"/>
      </w:rPr>
      <w:t xml:space="preserve"> </w:t>
    </w:r>
    <w:r w:rsidRPr="00DB5497">
      <w:rPr>
        <w:b/>
        <w:bCs/>
        <w:spacing w:val="-6"/>
        <w:sz w:val="28"/>
      </w:rPr>
      <w:t>Award</w:t>
    </w:r>
    <w:r w:rsidRPr="00DB5497">
      <w:rPr>
        <w:b/>
        <w:bCs/>
        <w:spacing w:val="-14"/>
        <w:sz w:val="28"/>
      </w:rPr>
      <w:t xml:space="preserve"> </w:t>
    </w:r>
    <w:r w:rsidRPr="00DB5497">
      <w:rPr>
        <w:b/>
        <w:bCs/>
        <w:spacing w:val="-6"/>
        <w:sz w:val="28"/>
      </w:rPr>
      <w:t>or</w:t>
    </w:r>
    <w:r w:rsidRPr="00DB5497">
      <w:rPr>
        <w:b/>
        <w:bCs/>
        <w:spacing w:val="-13"/>
        <w:sz w:val="28"/>
      </w:rPr>
      <w:t xml:space="preserve"> </w:t>
    </w:r>
    <w:r w:rsidRPr="00DB5497">
      <w:rPr>
        <w:b/>
        <w:bCs/>
        <w:spacing w:val="-6"/>
        <w:sz w:val="28"/>
      </w:rPr>
      <w:t>Renewal</w:t>
    </w:r>
  </w:p>
  <w:p w14:paraId="4AE9FEDB" w14:textId="77777777" w:rsidR="00D815F9" w:rsidRPr="00A74FC1" w:rsidRDefault="00D815F9" w:rsidP="00A74FC1">
    <w:pPr>
      <w:spacing w:line="319" w:lineRule="exact"/>
      <w:ind w:right="215"/>
      <w:jc w:val="right"/>
      <w:rPr>
        <w:b/>
        <w:bCs/>
      </w:rPr>
    </w:pPr>
    <w:r w:rsidRPr="00DB5497">
      <w:rPr>
        <w:b/>
        <w:bCs/>
        <w:i/>
        <w:spacing w:val="-6"/>
        <w:sz w:val="28"/>
      </w:rPr>
      <w:t>Pursuant</w:t>
    </w:r>
    <w:r w:rsidRPr="00DB5497">
      <w:rPr>
        <w:b/>
        <w:bCs/>
        <w:i/>
        <w:spacing w:val="-16"/>
        <w:sz w:val="28"/>
      </w:rPr>
      <w:t xml:space="preserve"> </w:t>
    </w:r>
    <w:r w:rsidRPr="00DB5497">
      <w:rPr>
        <w:b/>
        <w:bCs/>
        <w:i/>
        <w:spacing w:val="-6"/>
        <w:sz w:val="28"/>
      </w:rPr>
      <w:t>to</w:t>
    </w:r>
    <w:r w:rsidRPr="00DB5497">
      <w:rPr>
        <w:b/>
        <w:bCs/>
        <w:i/>
        <w:spacing w:val="-13"/>
        <w:sz w:val="28"/>
      </w:rPr>
      <w:t xml:space="preserve"> </w:t>
    </w:r>
    <w:r w:rsidRPr="00DB5497">
      <w:rPr>
        <w:b/>
        <w:bCs/>
        <w:i/>
        <w:spacing w:val="-6"/>
        <w:sz w:val="28"/>
      </w:rPr>
      <w:t>NYC</w:t>
    </w:r>
    <w:r w:rsidRPr="00DB5497">
      <w:rPr>
        <w:b/>
        <w:bCs/>
        <w:i/>
        <w:spacing w:val="-12"/>
        <w:sz w:val="28"/>
      </w:rPr>
      <w:t xml:space="preserve"> </w:t>
    </w:r>
    <w:r w:rsidRPr="00DB5497">
      <w:rPr>
        <w:b/>
        <w:bCs/>
        <w:i/>
        <w:spacing w:val="-6"/>
        <w:sz w:val="28"/>
      </w:rPr>
      <w:t>Admin.</w:t>
    </w:r>
    <w:r w:rsidRPr="00DB5497">
      <w:rPr>
        <w:b/>
        <w:bCs/>
        <w:i/>
        <w:spacing w:val="-15"/>
        <w:sz w:val="28"/>
      </w:rPr>
      <w:t xml:space="preserve"> </w:t>
    </w:r>
    <w:r w:rsidRPr="00DB5497">
      <w:rPr>
        <w:b/>
        <w:bCs/>
        <w:i/>
        <w:spacing w:val="-6"/>
        <w:sz w:val="28"/>
      </w:rPr>
      <w:t>Code</w:t>
    </w:r>
    <w:r w:rsidRPr="00DB5497">
      <w:rPr>
        <w:b/>
        <w:bCs/>
        <w:i/>
        <w:spacing w:val="-14"/>
        <w:sz w:val="28"/>
      </w:rPr>
      <w:t xml:space="preserve"> </w:t>
    </w:r>
    <w:r w:rsidRPr="00DB5497">
      <w:rPr>
        <w:b/>
        <w:bCs/>
        <w:i/>
        <w:spacing w:val="-6"/>
        <w:sz w:val="28"/>
      </w:rPr>
      <w:t>§</w:t>
    </w:r>
    <w:r w:rsidRPr="00DB5497">
      <w:rPr>
        <w:b/>
        <w:bCs/>
        <w:i/>
        <w:spacing w:val="-13"/>
        <w:sz w:val="28"/>
      </w:rPr>
      <w:t xml:space="preserve"> </w:t>
    </w:r>
    <w:r w:rsidRPr="00DB5497">
      <w:rPr>
        <w:b/>
        <w:bCs/>
        <w:i/>
        <w:spacing w:val="-6"/>
        <w:sz w:val="28"/>
      </w:rPr>
      <w:t>6-145(c)</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F1CCE" w14:textId="77777777" w:rsidR="00D815F9" w:rsidRPr="00AA274B" w:rsidRDefault="00D815F9" w:rsidP="00224CE6">
    <w:pPr>
      <w:spacing w:line="319" w:lineRule="exact"/>
      <w:ind w:right="215"/>
      <w:jc w:val="right"/>
    </w:pPr>
  </w:p>
  <w:p w14:paraId="2B80F7C9" w14:textId="77777777" w:rsidR="00D815F9" w:rsidRDefault="00D815F9"/>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24BD2" w14:textId="044D46E9" w:rsidR="00D815F9" w:rsidRDefault="00D815F9" w:rsidP="00BA1BFA">
    <w:pPr>
      <w:pStyle w:val="Header"/>
      <w:rPr>
        <w:b/>
      </w:rPr>
    </w:pPr>
    <w:r>
      <w:rPr>
        <w:b/>
      </w:rPr>
      <w:t>Appendix A (Discretionary Fund) June 2020 Final</w:t>
    </w:r>
    <w:r w:rsidR="001621B7">
      <w:rPr>
        <w:b/>
      </w:rPr>
      <w:t xml:space="preserve"> </w:t>
    </w:r>
    <w:r w:rsidR="001621B7">
      <w:rPr>
        <w:b/>
        <w:sz w:val="20"/>
      </w:rPr>
      <w:t>WITH 5.08 ADDENDUM LANGUAGE</w:t>
    </w:r>
  </w:p>
  <w:p w14:paraId="41F3BEAF" w14:textId="77777777" w:rsidR="00D815F9" w:rsidRPr="00475B9E" w:rsidRDefault="00000000" w:rsidP="00103199">
    <w:pPr>
      <w:pStyle w:val="Header"/>
      <w:rPr>
        <w:b/>
        <w:sz w:val="18"/>
        <w:szCs w:val="18"/>
      </w:rPr>
    </w:pPr>
    <w:r>
      <w:rPr>
        <w:b/>
        <w:noProof/>
        <w:sz w:val="18"/>
        <w:szCs w:val="18"/>
        <w14:ligatures w14:val="standardContextual"/>
      </w:rPr>
      <w:pict w14:anchorId="21C8FE4D">
        <v:rect id="_x0000_i1030" alt="" style="width:468pt;height:.05pt;mso-width-percent:0;mso-height-percent:0;mso-width-percent:0;mso-height-percent:0" o:hralign="center" o:hrstd="t" o:hr="t" fillcolor="gray" stroked="f"/>
      </w:pict>
    </w:r>
  </w:p>
  <w:p w14:paraId="3EE7221B" w14:textId="77777777" w:rsidR="00D815F9" w:rsidRPr="00475B9E" w:rsidRDefault="00D815F9" w:rsidP="00103199">
    <w:pPr>
      <w:pStyle w:val="Header"/>
      <w:rPr>
        <w:sz w:val="18"/>
        <w:szCs w:val="1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35495" w14:textId="77777777" w:rsidR="00D815F9" w:rsidRPr="00481ABE" w:rsidRDefault="00D815F9" w:rsidP="00481ABE">
    <w:pPr>
      <w:pStyle w:val="Header"/>
      <w:rPr>
        <w:b/>
        <w:sz w:val="20"/>
      </w:rPr>
    </w:pPr>
  </w:p>
  <w:p w14:paraId="26C0AA07" w14:textId="77777777" w:rsidR="00D815F9" w:rsidRPr="00481ABE" w:rsidRDefault="00D815F9" w:rsidP="00224CE6">
    <w:pPr>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76C622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EA66F1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CAF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B8C95D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5EAF8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6F6833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A8606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C0EAFE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60281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E6C48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60F83"/>
    <w:multiLevelType w:val="hybridMultilevel"/>
    <w:tmpl w:val="F86CEF34"/>
    <w:lvl w:ilvl="0" w:tplc="65085598">
      <w:start w:val="1"/>
      <w:numFmt w:val="upperLetter"/>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2467455"/>
    <w:multiLevelType w:val="hybridMultilevel"/>
    <w:tmpl w:val="70502A56"/>
    <w:lvl w:ilvl="0" w:tplc="9B1ABFCA">
      <w:start w:val="2"/>
      <w:numFmt w:val="upperLetter"/>
      <w:lvlText w:val="%1."/>
      <w:lvlJc w:val="left"/>
      <w:pPr>
        <w:ind w:left="460" w:hanging="720"/>
        <w:jc w:val="left"/>
      </w:pPr>
      <w:rPr>
        <w:rFonts w:ascii="Times New Roman" w:eastAsia="Times New Roman" w:hAnsi="Times New Roman" w:cs="Times New Roman" w:hint="default"/>
        <w:b w:val="0"/>
        <w:bCs w:val="0"/>
        <w:i w:val="0"/>
        <w:iCs w:val="0"/>
        <w:w w:val="100"/>
        <w:sz w:val="24"/>
        <w:szCs w:val="24"/>
        <w:lang w:val="en-US" w:eastAsia="en-US" w:bidi="ar-SA"/>
      </w:rPr>
    </w:lvl>
    <w:lvl w:ilvl="1" w:tplc="3C446612">
      <w:start w:val="1"/>
      <w:numFmt w:val="decimal"/>
      <w:lvlText w:val="%2."/>
      <w:lvlJc w:val="left"/>
      <w:pPr>
        <w:ind w:left="118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tplc="2F2AC328">
      <w:numFmt w:val="bullet"/>
      <w:lvlText w:val="•"/>
      <w:lvlJc w:val="left"/>
      <w:pPr>
        <w:ind w:left="2113" w:hanging="360"/>
      </w:pPr>
      <w:rPr>
        <w:rFonts w:hint="default"/>
        <w:lang w:val="en-US" w:eastAsia="en-US" w:bidi="ar-SA"/>
      </w:rPr>
    </w:lvl>
    <w:lvl w:ilvl="3" w:tplc="4D88B09C">
      <w:numFmt w:val="bullet"/>
      <w:lvlText w:val="•"/>
      <w:lvlJc w:val="left"/>
      <w:pPr>
        <w:ind w:left="3046" w:hanging="360"/>
      </w:pPr>
      <w:rPr>
        <w:rFonts w:hint="default"/>
        <w:lang w:val="en-US" w:eastAsia="en-US" w:bidi="ar-SA"/>
      </w:rPr>
    </w:lvl>
    <w:lvl w:ilvl="4" w:tplc="BFF0DA18">
      <w:numFmt w:val="bullet"/>
      <w:lvlText w:val="•"/>
      <w:lvlJc w:val="left"/>
      <w:pPr>
        <w:ind w:left="3980" w:hanging="360"/>
      </w:pPr>
      <w:rPr>
        <w:rFonts w:hint="default"/>
        <w:lang w:val="en-US" w:eastAsia="en-US" w:bidi="ar-SA"/>
      </w:rPr>
    </w:lvl>
    <w:lvl w:ilvl="5" w:tplc="5E66CDD0">
      <w:numFmt w:val="bullet"/>
      <w:lvlText w:val="•"/>
      <w:lvlJc w:val="left"/>
      <w:pPr>
        <w:ind w:left="4913" w:hanging="360"/>
      </w:pPr>
      <w:rPr>
        <w:rFonts w:hint="default"/>
        <w:lang w:val="en-US" w:eastAsia="en-US" w:bidi="ar-SA"/>
      </w:rPr>
    </w:lvl>
    <w:lvl w:ilvl="6" w:tplc="1C044D1C">
      <w:numFmt w:val="bullet"/>
      <w:lvlText w:val="•"/>
      <w:lvlJc w:val="left"/>
      <w:pPr>
        <w:ind w:left="5846" w:hanging="360"/>
      </w:pPr>
      <w:rPr>
        <w:rFonts w:hint="default"/>
        <w:lang w:val="en-US" w:eastAsia="en-US" w:bidi="ar-SA"/>
      </w:rPr>
    </w:lvl>
    <w:lvl w:ilvl="7" w:tplc="83FA8A44">
      <w:numFmt w:val="bullet"/>
      <w:lvlText w:val="•"/>
      <w:lvlJc w:val="left"/>
      <w:pPr>
        <w:ind w:left="6780" w:hanging="360"/>
      </w:pPr>
      <w:rPr>
        <w:rFonts w:hint="default"/>
        <w:lang w:val="en-US" w:eastAsia="en-US" w:bidi="ar-SA"/>
      </w:rPr>
    </w:lvl>
    <w:lvl w:ilvl="8" w:tplc="FE7ED8E2">
      <w:numFmt w:val="bullet"/>
      <w:lvlText w:val="•"/>
      <w:lvlJc w:val="left"/>
      <w:pPr>
        <w:ind w:left="7713" w:hanging="360"/>
      </w:pPr>
      <w:rPr>
        <w:rFonts w:hint="default"/>
        <w:lang w:val="en-US" w:eastAsia="en-US" w:bidi="ar-SA"/>
      </w:rPr>
    </w:lvl>
  </w:abstractNum>
  <w:abstractNum w:abstractNumId="12" w15:restartNumberingAfterBreak="0">
    <w:nsid w:val="02517BB1"/>
    <w:multiLevelType w:val="hybridMultilevel"/>
    <w:tmpl w:val="097EA742"/>
    <w:lvl w:ilvl="0" w:tplc="E2C8D60C">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34C37F0"/>
    <w:multiLevelType w:val="hybridMultilevel"/>
    <w:tmpl w:val="3AD8BE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44E56C5"/>
    <w:multiLevelType w:val="hybridMultilevel"/>
    <w:tmpl w:val="CDEA0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7160E6F"/>
    <w:multiLevelType w:val="hybridMultilevel"/>
    <w:tmpl w:val="15A6C704"/>
    <w:lvl w:ilvl="0" w:tplc="03B6A0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9117B38"/>
    <w:multiLevelType w:val="hybridMultilevel"/>
    <w:tmpl w:val="EFA2DB24"/>
    <w:lvl w:ilvl="0" w:tplc="0C207A58">
      <w:start w:val="4"/>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CCB0B3D"/>
    <w:multiLevelType w:val="hybridMultilevel"/>
    <w:tmpl w:val="3CC47438"/>
    <w:lvl w:ilvl="0" w:tplc="8578C710">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D220944"/>
    <w:multiLevelType w:val="hybridMultilevel"/>
    <w:tmpl w:val="F1DE5086"/>
    <w:lvl w:ilvl="0" w:tplc="BB4E1274">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EED593C"/>
    <w:multiLevelType w:val="hybridMultilevel"/>
    <w:tmpl w:val="C9E85056"/>
    <w:lvl w:ilvl="0" w:tplc="7F4042AA">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102520CE"/>
    <w:multiLevelType w:val="hybridMultilevel"/>
    <w:tmpl w:val="65C6E03C"/>
    <w:lvl w:ilvl="0" w:tplc="51605042">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134F0427"/>
    <w:multiLevelType w:val="hybridMultilevel"/>
    <w:tmpl w:val="A88A444E"/>
    <w:lvl w:ilvl="0" w:tplc="F53E0EF8">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22" w15:restartNumberingAfterBreak="0">
    <w:nsid w:val="15AB056D"/>
    <w:multiLevelType w:val="hybridMultilevel"/>
    <w:tmpl w:val="9C8E676C"/>
    <w:lvl w:ilvl="0" w:tplc="4060ECE4">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161725FA"/>
    <w:multiLevelType w:val="hybridMultilevel"/>
    <w:tmpl w:val="C15ECB9A"/>
    <w:lvl w:ilvl="0" w:tplc="E1A291E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16F438A1"/>
    <w:multiLevelType w:val="hybridMultilevel"/>
    <w:tmpl w:val="4F34DAE6"/>
    <w:lvl w:ilvl="0" w:tplc="4F7234BA">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6F90098"/>
    <w:multiLevelType w:val="hybridMultilevel"/>
    <w:tmpl w:val="70866378"/>
    <w:lvl w:ilvl="0" w:tplc="3FC00F9E">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7902414"/>
    <w:multiLevelType w:val="hybridMultilevel"/>
    <w:tmpl w:val="58505CA0"/>
    <w:lvl w:ilvl="0" w:tplc="7D8C045A">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184954DE"/>
    <w:multiLevelType w:val="hybridMultilevel"/>
    <w:tmpl w:val="F0E4F652"/>
    <w:lvl w:ilvl="0" w:tplc="F8C0680C">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8F7719F"/>
    <w:multiLevelType w:val="hybridMultilevel"/>
    <w:tmpl w:val="828228AE"/>
    <w:lvl w:ilvl="0" w:tplc="1B4818BA">
      <w:start w:val="1"/>
      <w:numFmt w:val="upperLetter"/>
      <w:lvlText w:val="%1."/>
      <w:lvlJc w:val="left"/>
      <w:pPr>
        <w:ind w:left="479" w:hanging="360"/>
      </w:pPr>
      <w:rPr>
        <w:rFonts w:ascii="Arial" w:eastAsia="Arial" w:hAnsi="Arial" w:cs="Arial" w:hint="default"/>
        <w:b w:val="0"/>
        <w:bCs w:val="0"/>
        <w:i w:val="0"/>
        <w:iCs w:val="0"/>
        <w:color w:val="212529"/>
        <w:spacing w:val="-2"/>
        <w:w w:val="100"/>
        <w:sz w:val="20"/>
        <w:szCs w:val="20"/>
        <w:lang w:val="en-US" w:eastAsia="en-US" w:bidi="ar-SA"/>
      </w:rPr>
    </w:lvl>
    <w:lvl w:ilvl="1" w:tplc="D638B17A">
      <w:start w:val="1"/>
      <w:numFmt w:val="decimal"/>
      <w:lvlText w:val="(%2)"/>
      <w:lvlJc w:val="left"/>
      <w:pPr>
        <w:ind w:left="839" w:hanging="360"/>
      </w:pPr>
      <w:rPr>
        <w:rFonts w:ascii="Arial" w:eastAsia="Arial" w:hAnsi="Arial" w:cs="Arial" w:hint="default"/>
        <w:b w:val="0"/>
        <w:bCs w:val="0"/>
        <w:i w:val="0"/>
        <w:iCs w:val="0"/>
        <w:color w:val="212529"/>
        <w:spacing w:val="-1"/>
        <w:w w:val="100"/>
        <w:sz w:val="20"/>
        <w:szCs w:val="20"/>
        <w:lang w:val="en-US" w:eastAsia="en-US" w:bidi="ar-SA"/>
      </w:rPr>
    </w:lvl>
    <w:lvl w:ilvl="2" w:tplc="17D8FF02">
      <w:numFmt w:val="bullet"/>
      <w:lvlText w:val="•"/>
      <w:lvlJc w:val="left"/>
      <w:pPr>
        <w:ind w:left="1842" w:hanging="360"/>
      </w:pPr>
      <w:rPr>
        <w:rFonts w:hint="default"/>
        <w:lang w:val="en-US" w:eastAsia="en-US" w:bidi="ar-SA"/>
      </w:rPr>
    </w:lvl>
    <w:lvl w:ilvl="3" w:tplc="B22A65FA">
      <w:numFmt w:val="bullet"/>
      <w:lvlText w:val="•"/>
      <w:lvlJc w:val="left"/>
      <w:pPr>
        <w:ind w:left="2844" w:hanging="360"/>
      </w:pPr>
      <w:rPr>
        <w:rFonts w:hint="default"/>
        <w:lang w:val="en-US" w:eastAsia="en-US" w:bidi="ar-SA"/>
      </w:rPr>
    </w:lvl>
    <w:lvl w:ilvl="4" w:tplc="BD18B76A">
      <w:numFmt w:val="bullet"/>
      <w:lvlText w:val="•"/>
      <w:lvlJc w:val="left"/>
      <w:pPr>
        <w:ind w:left="3846" w:hanging="360"/>
      </w:pPr>
      <w:rPr>
        <w:rFonts w:hint="default"/>
        <w:lang w:val="en-US" w:eastAsia="en-US" w:bidi="ar-SA"/>
      </w:rPr>
    </w:lvl>
    <w:lvl w:ilvl="5" w:tplc="F224DC34">
      <w:numFmt w:val="bullet"/>
      <w:lvlText w:val="•"/>
      <w:lvlJc w:val="left"/>
      <w:pPr>
        <w:ind w:left="4848" w:hanging="360"/>
      </w:pPr>
      <w:rPr>
        <w:rFonts w:hint="default"/>
        <w:lang w:val="en-US" w:eastAsia="en-US" w:bidi="ar-SA"/>
      </w:rPr>
    </w:lvl>
    <w:lvl w:ilvl="6" w:tplc="38B28B2E">
      <w:numFmt w:val="bullet"/>
      <w:lvlText w:val="•"/>
      <w:lvlJc w:val="left"/>
      <w:pPr>
        <w:ind w:left="5851" w:hanging="360"/>
      </w:pPr>
      <w:rPr>
        <w:rFonts w:hint="default"/>
        <w:lang w:val="en-US" w:eastAsia="en-US" w:bidi="ar-SA"/>
      </w:rPr>
    </w:lvl>
    <w:lvl w:ilvl="7" w:tplc="05F2722E">
      <w:numFmt w:val="bullet"/>
      <w:lvlText w:val="•"/>
      <w:lvlJc w:val="left"/>
      <w:pPr>
        <w:ind w:left="6853" w:hanging="360"/>
      </w:pPr>
      <w:rPr>
        <w:rFonts w:hint="default"/>
        <w:lang w:val="en-US" w:eastAsia="en-US" w:bidi="ar-SA"/>
      </w:rPr>
    </w:lvl>
    <w:lvl w:ilvl="8" w:tplc="C672AA6C">
      <w:numFmt w:val="bullet"/>
      <w:lvlText w:val="•"/>
      <w:lvlJc w:val="left"/>
      <w:pPr>
        <w:ind w:left="7855" w:hanging="360"/>
      </w:pPr>
      <w:rPr>
        <w:rFonts w:hint="default"/>
        <w:lang w:val="en-US" w:eastAsia="en-US" w:bidi="ar-SA"/>
      </w:rPr>
    </w:lvl>
  </w:abstractNum>
  <w:abstractNum w:abstractNumId="29" w15:restartNumberingAfterBreak="0">
    <w:nsid w:val="1979627F"/>
    <w:multiLevelType w:val="hybridMultilevel"/>
    <w:tmpl w:val="2A14BB6A"/>
    <w:lvl w:ilvl="0" w:tplc="99A4CF02">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B606828"/>
    <w:multiLevelType w:val="hybridMultilevel"/>
    <w:tmpl w:val="0CC41B06"/>
    <w:lvl w:ilvl="0" w:tplc="FA6CBA4C">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9AD21A">
      <w:start w:val="1"/>
      <w:numFmt w:val="upperLetter"/>
      <w:lvlText w:val="%2."/>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F0A8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F089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76C6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34C2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268C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2A83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D2A5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1CC27368"/>
    <w:multiLevelType w:val="hybridMultilevel"/>
    <w:tmpl w:val="218C3C9C"/>
    <w:lvl w:ilvl="0" w:tplc="CE2A95CC">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E0D07E8"/>
    <w:multiLevelType w:val="hybridMultilevel"/>
    <w:tmpl w:val="AE7C4516"/>
    <w:lvl w:ilvl="0" w:tplc="0268C950">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E491030"/>
    <w:multiLevelType w:val="hybridMultilevel"/>
    <w:tmpl w:val="9E548EA6"/>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4" w15:restartNumberingAfterBreak="0">
    <w:nsid w:val="1F5B1D0A"/>
    <w:multiLevelType w:val="hybridMultilevel"/>
    <w:tmpl w:val="687243A2"/>
    <w:lvl w:ilvl="0" w:tplc="F3E09D82">
      <w:start w:val="1"/>
      <w:numFmt w:val="upperLetter"/>
      <w:lvlText w:val="%1."/>
      <w:lvlJc w:val="left"/>
      <w:pPr>
        <w:ind w:left="119" w:hanging="247"/>
      </w:pPr>
      <w:rPr>
        <w:rFonts w:ascii="Arial" w:eastAsia="Arial" w:hAnsi="Arial" w:cs="Arial" w:hint="default"/>
        <w:b w:val="0"/>
        <w:bCs w:val="0"/>
        <w:i w:val="0"/>
        <w:iCs w:val="0"/>
        <w:spacing w:val="-2"/>
        <w:w w:val="100"/>
        <w:sz w:val="20"/>
        <w:szCs w:val="20"/>
        <w:lang w:val="en-US" w:eastAsia="en-US" w:bidi="ar-SA"/>
      </w:rPr>
    </w:lvl>
    <w:lvl w:ilvl="1" w:tplc="2BBE8120">
      <w:numFmt w:val="bullet"/>
      <w:lvlText w:val="•"/>
      <w:lvlJc w:val="left"/>
      <w:pPr>
        <w:ind w:left="1094" w:hanging="247"/>
      </w:pPr>
      <w:rPr>
        <w:rFonts w:hint="default"/>
        <w:lang w:val="en-US" w:eastAsia="en-US" w:bidi="ar-SA"/>
      </w:rPr>
    </w:lvl>
    <w:lvl w:ilvl="2" w:tplc="3A22A448">
      <w:numFmt w:val="bullet"/>
      <w:lvlText w:val="•"/>
      <w:lvlJc w:val="left"/>
      <w:pPr>
        <w:ind w:left="2068" w:hanging="247"/>
      </w:pPr>
      <w:rPr>
        <w:rFonts w:hint="default"/>
        <w:lang w:val="en-US" w:eastAsia="en-US" w:bidi="ar-SA"/>
      </w:rPr>
    </w:lvl>
    <w:lvl w:ilvl="3" w:tplc="C9520786">
      <w:numFmt w:val="bullet"/>
      <w:lvlText w:val="•"/>
      <w:lvlJc w:val="left"/>
      <w:pPr>
        <w:ind w:left="3042" w:hanging="247"/>
      </w:pPr>
      <w:rPr>
        <w:rFonts w:hint="default"/>
        <w:lang w:val="en-US" w:eastAsia="en-US" w:bidi="ar-SA"/>
      </w:rPr>
    </w:lvl>
    <w:lvl w:ilvl="4" w:tplc="E6328F0C">
      <w:numFmt w:val="bullet"/>
      <w:lvlText w:val="•"/>
      <w:lvlJc w:val="left"/>
      <w:pPr>
        <w:ind w:left="4016" w:hanging="247"/>
      </w:pPr>
      <w:rPr>
        <w:rFonts w:hint="default"/>
        <w:lang w:val="en-US" w:eastAsia="en-US" w:bidi="ar-SA"/>
      </w:rPr>
    </w:lvl>
    <w:lvl w:ilvl="5" w:tplc="3452AFF8">
      <w:numFmt w:val="bullet"/>
      <w:lvlText w:val="•"/>
      <w:lvlJc w:val="left"/>
      <w:pPr>
        <w:ind w:left="4990" w:hanging="247"/>
      </w:pPr>
      <w:rPr>
        <w:rFonts w:hint="default"/>
        <w:lang w:val="en-US" w:eastAsia="en-US" w:bidi="ar-SA"/>
      </w:rPr>
    </w:lvl>
    <w:lvl w:ilvl="6" w:tplc="69927C02">
      <w:numFmt w:val="bullet"/>
      <w:lvlText w:val="•"/>
      <w:lvlJc w:val="left"/>
      <w:pPr>
        <w:ind w:left="5964" w:hanging="247"/>
      </w:pPr>
      <w:rPr>
        <w:rFonts w:hint="default"/>
        <w:lang w:val="en-US" w:eastAsia="en-US" w:bidi="ar-SA"/>
      </w:rPr>
    </w:lvl>
    <w:lvl w:ilvl="7" w:tplc="C050355C">
      <w:numFmt w:val="bullet"/>
      <w:lvlText w:val="•"/>
      <w:lvlJc w:val="left"/>
      <w:pPr>
        <w:ind w:left="6938" w:hanging="247"/>
      </w:pPr>
      <w:rPr>
        <w:rFonts w:hint="default"/>
        <w:lang w:val="en-US" w:eastAsia="en-US" w:bidi="ar-SA"/>
      </w:rPr>
    </w:lvl>
    <w:lvl w:ilvl="8" w:tplc="9A3A41A0">
      <w:numFmt w:val="bullet"/>
      <w:lvlText w:val="•"/>
      <w:lvlJc w:val="left"/>
      <w:pPr>
        <w:ind w:left="7912" w:hanging="247"/>
      </w:pPr>
      <w:rPr>
        <w:rFonts w:hint="default"/>
        <w:lang w:val="en-US" w:eastAsia="en-US" w:bidi="ar-SA"/>
      </w:rPr>
    </w:lvl>
  </w:abstractNum>
  <w:abstractNum w:abstractNumId="35" w15:restartNumberingAfterBreak="0">
    <w:nsid w:val="2504500D"/>
    <w:multiLevelType w:val="hybridMultilevel"/>
    <w:tmpl w:val="BB844858"/>
    <w:lvl w:ilvl="0" w:tplc="5AD891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256E2683"/>
    <w:multiLevelType w:val="hybridMultilevel"/>
    <w:tmpl w:val="04F689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5CF238B"/>
    <w:multiLevelType w:val="hybridMultilevel"/>
    <w:tmpl w:val="AEB60522"/>
    <w:lvl w:ilvl="0" w:tplc="4A808C1E">
      <w:start w:val="1"/>
      <w:numFmt w:val="upperLetter"/>
      <w:lvlText w:val="%1."/>
      <w:lvlJc w:val="left"/>
      <w:pPr>
        <w:ind w:left="479" w:hanging="277"/>
      </w:pPr>
      <w:rPr>
        <w:rFonts w:ascii="Arial" w:eastAsia="Arial" w:hAnsi="Arial" w:cs="Arial" w:hint="default"/>
        <w:b w:val="0"/>
        <w:bCs w:val="0"/>
        <w:i w:val="0"/>
        <w:iCs w:val="0"/>
        <w:spacing w:val="-2"/>
        <w:w w:val="100"/>
        <w:sz w:val="20"/>
        <w:szCs w:val="20"/>
        <w:lang w:val="en-US" w:eastAsia="en-US" w:bidi="ar-SA"/>
      </w:rPr>
    </w:lvl>
    <w:lvl w:ilvl="1" w:tplc="C5EA5350">
      <w:numFmt w:val="bullet"/>
      <w:lvlText w:val="•"/>
      <w:lvlJc w:val="left"/>
      <w:pPr>
        <w:ind w:left="1418" w:hanging="277"/>
      </w:pPr>
      <w:rPr>
        <w:rFonts w:hint="default"/>
        <w:lang w:val="en-US" w:eastAsia="en-US" w:bidi="ar-SA"/>
      </w:rPr>
    </w:lvl>
    <w:lvl w:ilvl="2" w:tplc="A120C73E">
      <w:numFmt w:val="bullet"/>
      <w:lvlText w:val="•"/>
      <w:lvlJc w:val="left"/>
      <w:pPr>
        <w:ind w:left="2356" w:hanging="277"/>
      </w:pPr>
      <w:rPr>
        <w:rFonts w:hint="default"/>
        <w:lang w:val="en-US" w:eastAsia="en-US" w:bidi="ar-SA"/>
      </w:rPr>
    </w:lvl>
    <w:lvl w:ilvl="3" w:tplc="531CB5BE">
      <w:numFmt w:val="bullet"/>
      <w:lvlText w:val="•"/>
      <w:lvlJc w:val="left"/>
      <w:pPr>
        <w:ind w:left="3294" w:hanging="277"/>
      </w:pPr>
      <w:rPr>
        <w:rFonts w:hint="default"/>
        <w:lang w:val="en-US" w:eastAsia="en-US" w:bidi="ar-SA"/>
      </w:rPr>
    </w:lvl>
    <w:lvl w:ilvl="4" w:tplc="D2D48F42">
      <w:numFmt w:val="bullet"/>
      <w:lvlText w:val="•"/>
      <w:lvlJc w:val="left"/>
      <w:pPr>
        <w:ind w:left="4232" w:hanging="277"/>
      </w:pPr>
      <w:rPr>
        <w:rFonts w:hint="default"/>
        <w:lang w:val="en-US" w:eastAsia="en-US" w:bidi="ar-SA"/>
      </w:rPr>
    </w:lvl>
    <w:lvl w:ilvl="5" w:tplc="6AAE132C">
      <w:numFmt w:val="bullet"/>
      <w:lvlText w:val="•"/>
      <w:lvlJc w:val="left"/>
      <w:pPr>
        <w:ind w:left="5170" w:hanging="277"/>
      </w:pPr>
      <w:rPr>
        <w:rFonts w:hint="default"/>
        <w:lang w:val="en-US" w:eastAsia="en-US" w:bidi="ar-SA"/>
      </w:rPr>
    </w:lvl>
    <w:lvl w:ilvl="6" w:tplc="BC7A4670">
      <w:numFmt w:val="bullet"/>
      <w:lvlText w:val="•"/>
      <w:lvlJc w:val="left"/>
      <w:pPr>
        <w:ind w:left="6108" w:hanging="277"/>
      </w:pPr>
      <w:rPr>
        <w:rFonts w:hint="default"/>
        <w:lang w:val="en-US" w:eastAsia="en-US" w:bidi="ar-SA"/>
      </w:rPr>
    </w:lvl>
    <w:lvl w:ilvl="7" w:tplc="BBEA8374">
      <w:numFmt w:val="bullet"/>
      <w:lvlText w:val="•"/>
      <w:lvlJc w:val="left"/>
      <w:pPr>
        <w:ind w:left="7046" w:hanging="277"/>
      </w:pPr>
      <w:rPr>
        <w:rFonts w:hint="default"/>
        <w:lang w:val="en-US" w:eastAsia="en-US" w:bidi="ar-SA"/>
      </w:rPr>
    </w:lvl>
    <w:lvl w:ilvl="8" w:tplc="68309758">
      <w:numFmt w:val="bullet"/>
      <w:lvlText w:val="•"/>
      <w:lvlJc w:val="left"/>
      <w:pPr>
        <w:ind w:left="7984" w:hanging="277"/>
      </w:pPr>
      <w:rPr>
        <w:rFonts w:hint="default"/>
        <w:lang w:val="en-US" w:eastAsia="en-US" w:bidi="ar-SA"/>
      </w:rPr>
    </w:lvl>
  </w:abstractNum>
  <w:abstractNum w:abstractNumId="38" w15:restartNumberingAfterBreak="0">
    <w:nsid w:val="27731F53"/>
    <w:multiLevelType w:val="hybridMultilevel"/>
    <w:tmpl w:val="BE544D70"/>
    <w:lvl w:ilvl="0" w:tplc="F0F8E84E">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7E5279C"/>
    <w:multiLevelType w:val="hybridMultilevel"/>
    <w:tmpl w:val="08669DB2"/>
    <w:lvl w:ilvl="0" w:tplc="26CCC2A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814347F"/>
    <w:multiLevelType w:val="hybridMultilevel"/>
    <w:tmpl w:val="418E464E"/>
    <w:lvl w:ilvl="0" w:tplc="3A3C918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15:restartNumberingAfterBreak="0">
    <w:nsid w:val="2BBA4BEC"/>
    <w:multiLevelType w:val="hybridMultilevel"/>
    <w:tmpl w:val="A4E0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D816330"/>
    <w:multiLevelType w:val="hybridMultilevel"/>
    <w:tmpl w:val="5248E34A"/>
    <w:lvl w:ilvl="0" w:tplc="8F0417DA">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F9E7B7E"/>
    <w:multiLevelType w:val="hybridMultilevel"/>
    <w:tmpl w:val="1CBCDCC6"/>
    <w:lvl w:ilvl="0" w:tplc="1AFCA57C">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2C608CF"/>
    <w:multiLevelType w:val="hybridMultilevel"/>
    <w:tmpl w:val="562A1D48"/>
    <w:lvl w:ilvl="0" w:tplc="96AA728E">
      <w:start w:val="1"/>
      <w:numFmt w:val="decimal"/>
      <w:lvlText w:val="%1."/>
      <w:lvlJc w:val="left"/>
      <w:pPr>
        <w:ind w:left="460" w:hanging="361"/>
        <w:jc w:val="left"/>
      </w:pPr>
      <w:rPr>
        <w:rFonts w:ascii="Calibri" w:eastAsia="Calibri" w:hAnsi="Calibri" w:cs="Calibri" w:hint="default"/>
        <w:b/>
        <w:bCs/>
        <w:i w:val="0"/>
        <w:iCs w:val="0"/>
        <w:spacing w:val="0"/>
        <w:w w:val="100"/>
        <w:sz w:val="24"/>
        <w:szCs w:val="24"/>
        <w:lang w:val="en-US" w:eastAsia="en-US" w:bidi="ar-SA"/>
      </w:rPr>
    </w:lvl>
    <w:lvl w:ilvl="1" w:tplc="51E657C6">
      <w:start w:val="1"/>
      <w:numFmt w:val="upperLetter"/>
      <w:lvlText w:val="%2."/>
      <w:lvlJc w:val="left"/>
      <w:pPr>
        <w:ind w:left="1060" w:hanging="360"/>
        <w:jc w:val="left"/>
      </w:pPr>
      <w:rPr>
        <w:rFonts w:hint="default"/>
        <w:spacing w:val="-4"/>
        <w:w w:val="100"/>
        <w:lang w:val="en-US" w:eastAsia="en-US" w:bidi="ar-SA"/>
      </w:rPr>
    </w:lvl>
    <w:lvl w:ilvl="2" w:tplc="D9982458">
      <w:start w:val="1"/>
      <w:numFmt w:val="lowerRoman"/>
      <w:lvlText w:val="%3."/>
      <w:lvlJc w:val="left"/>
      <w:pPr>
        <w:ind w:left="1540" w:hanging="360"/>
        <w:jc w:val="right"/>
      </w:pPr>
      <w:rPr>
        <w:rFonts w:hint="default"/>
        <w:spacing w:val="-1"/>
        <w:w w:val="100"/>
        <w:lang w:val="en-US" w:eastAsia="en-US" w:bidi="ar-SA"/>
      </w:rPr>
    </w:lvl>
    <w:lvl w:ilvl="3" w:tplc="B7744D5A">
      <w:start w:val="1"/>
      <w:numFmt w:val="lowerLetter"/>
      <w:lvlText w:val="%4."/>
      <w:lvlJc w:val="left"/>
      <w:pPr>
        <w:ind w:left="2351" w:hanging="360"/>
        <w:jc w:val="left"/>
      </w:pPr>
      <w:rPr>
        <w:rFonts w:ascii="Calibri" w:eastAsia="Calibri" w:hAnsi="Calibri" w:cs="Calibri" w:hint="default"/>
        <w:b w:val="0"/>
        <w:bCs w:val="0"/>
        <w:i w:val="0"/>
        <w:iCs w:val="0"/>
        <w:spacing w:val="-1"/>
        <w:w w:val="100"/>
        <w:sz w:val="22"/>
        <w:szCs w:val="22"/>
        <w:lang w:val="en-US" w:eastAsia="en-US" w:bidi="ar-SA"/>
      </w:rPr>
    </w:lvl>
    <w:lvl w:ilvl="4" w:tplc="CB48FEA6">
      <w:numFmt w:val="bullet"/>
      <w:lvlText w:val="•"/>
      <w:lvlJc w:val="left"/>
      <w:pPr>
        <w:ind w:left="1000" w:hanging="360"/>
      </w:pPr>
      <w:rPr>
        <w:rFonts w:hint="default"/>
        <w:lang w:val="en-US" w:eastAsia="en-US" w:bidi="ar-SA"/>
      </w:rPr>
    </w:lvl>
    <w:lvl w:ilvl="5" w:tplc="C9C637B4">
      <w:numFmt w:val="bullet"/>
      <w:lvlText w:val="•"/>
      <w:lvlJc w:val="left"/>
      <w:pPr>
        <w:ind w:left="1060" w:hanging="360"/>
      </w:pPr>
      <w:rPr>
        <w:rFonts w:hint="default"/>
        <w:lang w:val="en-US" w:eastAsia="en-US" w:bidi="ar-SA"/>
      </w:rPr>
    </w:lvl>
    <w:lvl w:ilvl="6" w:tplc="4492FCE4">
      <w:numFmt w:val="bullet"/>
      <w:lvlText w:val="•"/>
      <w:lvlJc w:val="left"/>
      <w:pPr>
        <w:ind w:left="1540" w:hanging="360"/>
      </w:pPr>
      <w:rPr>
        <w:rFonts w:hint="default"/>
        <w:lang w:val="en-US" w:eastAsia="en-US" w:bidi="ar-SA"/>
      </w:rPr>
    </w:lvl>
    <w:lvl w:ilvl="7" w:tplc="395CEE76">
      <w:numFmt w:val="bullet"/>
      <w:lvlText w:val="•"/>
      <w:lvlJc w:val="left"/>
      <w:pPr>
        <w:ind w:left="2360" w:hanging="360"/>
      </w:pPr>
      <w:rPr>
        <w:rFonts w:hint="default"/>
        <w:lang w:val="en-US" w:eastAsia="en-US" w:bidi="ar-SA"/>
      </w:rPr>
    </w:lvl>
    <w:lvl w:ilvl="8" w:tplc="CFCA21D6">
      <w:numFmt w:val="bullet"/>
      <w:lvlText w:val="•"/>
      <w:lvlJc w:val="left"/>
      <w:pPr>
        <w:ind w:left="5006" w:hanging="360"/>
      </w:pPr>
      <w:rPr>
        <w:rFonts w:hint="default"/>
        <w:lang w:val="en-US" w:eastAsia="en-US" w:bidi="ar-SA"/>
      </w:rPr>
    </w:lvl>
  </w:abstractNum>
  <w:abstractNum w:abstractNumId="45" w15:restartNumberingAfterBreak="0">
    <w:nsid w:val="34B83CDE"/>
    <w:multiLevelType w:val="hybridMultilevel"/>
    <w:tmpl w:val="C730F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6592152"/>
    <w:multiLevelType w:val="hybridMultilevel"/>
    <w:tmpl w:val="87CE9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6A04B02"/>
    <w:multiLevelType w:val="hybridMultilevel"/>
    <w:tmpl w:val="540E1CC2"/>
    <w:lvl w:ilvl="0" w:tplc="004A788E">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38234CA3"/>
    <w:multiLevelType w:val="hybridMultilevel"/>
    <w:tmpl w:val="69C4E54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8316033"/>
    <w:multiLevelType w:val="hybridMultilevel"/>
    <w:tmpl w:val="DF2E6818"/>
    <w:lvl w:ilvl="0" w:tplc="2000050C">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3915292A"/>
    <w:multiLevelType w:val="hybridMultilevel"/>
    <w:tmpl w:val="18247F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96A6484"/>
    <w:multiLevelType w:val="hybridMultilevel"/>
    <w:tmpl w:val="796A42B2"/>
    <w:lvl w:ilvl="0" w:tplc="19DA1AC6">
      <w:start w:val="1"/>
      <w:numFmt w:val="upp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3DA22263"/>
    <w:multiLevelType w:val="multilevel"/>
    <w:tmpl w:val="FF3660F4"/>
    <w:lvl w:ilvl="0">
      <w:start w:val="1"/>
      <w:numFmt w:val="none"/>
      <w:pStyle w:val="Attachments-Title"/>
      <w:suff w:val="nothing"/>
      <w:lvlText w:val=""/>
      <w:lvlJc w:val="left"/>
      <w:pPr>
        <w:ind w:left="0" w:firstLine="0"/>
      </w:pPr>
      <w:rPr>
        <w:rFonts w:hint="default"/>
      </w:rPr>
    </w:lvl>
    <w:lvl w:ilvl="1">
      <w:start w:val="1"/>
      <w:numFmt w:val="upperRoman"/>
      <w:pStyle w:val="Attachments-H1"/>
      <w:lvlText w:val="%2"/>
      <w:lvlJc w:val="left"/>
      <w:pPr>
        <w:tabs>
          <w:tab w:val="num" w:pos="360"/>
        </w:tabs>
        <w:ind w:left="360" w:hanging="360"/>
      </w:pPr>
      <w:rPr>
        <w:rFonts w:hint="default"/>
      </w:rPr>
    </w:lvl>
    <w:lvl w:ilvl="2">
      <w:start w:val="1"/>
      <w:numFmt w:val="decimal"/>
      <w:pStyle w:val="Attachments-L2"/>
      <w:lvlText w:val="%3)"/>
      <w:lvlJc w:val="left"/>
      <w:pPr>
        <w:tabs>
          <w:tab w:val="num" w:pos="360"/>
        </w:tabs>
        <w:ind w:left="0" w:firstLine="0"/>
      </w:pPr>
      <w:rPr>
        <w:rFonts w:hint="default"/>
      </w:rPr>
    </w:lvl>
    <w:lvl w:ilvl="3">
      <w:start w:val="1"/>
      <w:numFmt w:val="lowerLetter"/>
      <w:pStyle w:val="Attachments-L3"/>
      <w:lvlText w:val="(%4)"/>
      <w:lvlJc w:val="left"/>
      <w:pPr>
        <w:tabs>
          <w:tab w:val="num" w:pos="720"/>
        </w:tabs>
        <w:ind w:left="360" w:firstLine="0"/>
      </w:pPr>
      <w:rPr>
        <w:rFonts w:ascii="Calibri" w:eastAsiaTheme="minorHAnsi" w:hAnsi="Calibri" w:cstheme="minorBidi"/>
      </w:rPr>
    </w:lvl>
    <w:lvl w:ilvl="4">
      <w:start w:val="1"/>
      <w:numFmt w:val="decimal"/>
      <w:pStyle w:val="Attachments-L4"/>
      <w:lvlText w:val="(%5)"/>
      <w:lvlJc w:val="left"/>
      <w:pPr>
        <w:tabs>
          <w:tab w:val="num" w:pos="1080"/>
        </w:tabs>
        <w:ind w:left="720" w:firstLine="0"/>
      </w:pPr>
      <w:rPr>
        <w:rFonts w:hint="default"/>
      </w:rPr>
    </w:lvl>
    <w:lvl w:ilvl="5">
      <w:start w:val="1"/>
      <w:numFmt w:val="upperLetter"/>
      <w:pStyle w:val="Attachments-L5"/>
      <w:lvlText w:val="(%6)"/>
      <w:lvlJc w:val="left"/>
      <w:pPr>
        <w:tabs>
          <w:tab w:val="num" w:pos="1440"/>
        </w:tabs>
        <w:ind w:left="1080"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E9D5437"/>
    <w:multiLevelType w:val="hybridMultilevel"/>
    <w:tmpl w:val="A140C322"/>
    <w:lvl w:ilvl="0" w:tplc="8DEC1990">
      <w:start w:val="5"/>
      <w:numFmt w:val="upperLetter"/>
      <w:lvlText w:val="%1."/>
      <w:lvlJc w:val="left"/>
      <w:pPr>
        <w:tabs>
          <w:tab w:val="num" w:pos="1440"/>
        </w:tabs>
        <w:ind w:left="1440" w:hanging="72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4" w15:restartNumberingAfterBreak="0">
    <w:nsid w:val="400F3262"/>
    <w:multiLevelType w:val="hybridMultilevel"/>
    <w:tmpl w:val="2F8C73B6"/>
    <w:lvl w:ilvl="0" w:tplc="26CCC2A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41504E85"/>
    <w:multiLevelType w:val="hybridMultilevel"/>
    <w:tmpl w:val="26CCB4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442E5213"/>
    <w:multiLevelType w:val="hybridMultilevel"/>
    <w:tmpl w:val="B4942D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5033666"/>
    <w:multiLevelType w:val="hybridMultilevel"/>
    <w:tmpl w:val="85D6D58C"/>
    <w:lvl w:ilvl="0" w:tplc="6E64690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620754C"/>
    <w:multiLevelType w:val="hybridMultilevel"/>
    <w:tmpl w:val="AEC8E212"/>
    <w:lvl w:ilvl="0" w:tplc="C4FCABD0">
      <w:start w:val="1"/>
      <w:numFmt w:val="upp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6E008AAC">
      <w:start w:val="1"/>
      <w:numFmt w:val="lowerLetter"/>
      <w:lvlText w:val="%9."/>
      <w:lvlJc w:val="right"/>
      <w:pPr>
        <w:ind w:left="6480" w:hanging="180"/>
      </w:pPr>
      <w:rPr>
        <w:rFonts w:ascii="Times New Roman" w:eastAsia="Times New Roman" w:hAnsi="Times New Roman" w:cs="Times New Roman"/>
      </w:rPr>
    </w:lvl>
  </w:abstractNum>
  <w:abstractNum w:abstractNumId="59" w15:restartNumberingAfterBreak="0">
    <w:nsid w:val="46F26D94"/>
    <w:multiLevelType w:val="hybridMultilevel"/>
    <w:tmpl w:val="FA120886"/>
    <w:lvl w:ilvl="0" w:tplc="25DA61B6">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48B33E57"/>
    <w:multiLevelType w:val="hybridMultilevel"/>
    <w:tmpl w:val="F08AA6F4"/>
    <w:lvl w:ilvl="0" w:tplc="FFFFFFFF">
      <w:start w:val="1"/>
      <w:numFmt w:val="decimal"/>
      <w:lvlText w:val="%1."/>
      <w:lvlJc w:val="left"/>
      <w:pPr>
        <w:ind w:left="450" w:hanging="360"/>
      </w:pPr>
      <w:rPr>
        <w:rFonts w:ascii="Arial" w:eastAsia="Arial" w:hAnsi="Arial" w:cs="Arial" w:hint="default"/>
        <w:b/>
        <w:bCs/>
        <w:i w:val="0"/>
        <w:iCs w:val="0"/>
        <w:spacing w:val="-3"/>
        <w:w w:val="100"/>
        <w:sz w:val="28"/>
        <w:szCs w:val="28"/>
        <w:lang w:val="en-US" w:eastAsia="en-US" w:bidi="ar-SA"/>
      </w:rPr>
    </w:lvl>
    <w:lvl w:ilvl="1" w:tplc="FFFFFFFF">
      <w:numFmt w:val="bullet"/>
      <w:lvlText w:val=""/>
      <w:lvlJc w:val="left"/>
      <w:pPr>
        <w:ind w:left="449" w:hanging="296"/>
      </w:pPr>
      <w:rPr>
        <w:rFonts w:ascii="Wingdings" w:eastAsia="Wingdings" w:hAnsi="Wingdings" w:cs="Wingdings" w:hint="default"/>
        <w:b w:val="0"/>
        <w:bCs w:val="0"/>
        <w:i w:val="0"/>
        <w:iCs w:val="0"/>
        <w:w w:val="100"/>
        <w:sz w:val="28"/>
        <w:szCs w:val="28"/>
        <w:lang w:val="en-US" w:eastAsia="en-US" w:bidi="ar-SA"/>
      </w:rPr>
    </w:lvl>
    <w:lvl w:ilvl="2" w:tplc="FFFFFFFF">
      <w:numFmt w:val="bullet"/>
      <w:lvlText w:val="•"/>
      <w:lvlJc w:val="left"/>
      <w:pPr>
        <w:ind w:left="1688" w:hanging="296"/>
      </w:pPr>
      <w:rPr>
        <w:rFonts w:hint="default"/>
        <w:lang w:val="en-US" w:eastAsia="en-US" w:bidi="ar-SA"/>
      </w:rPr>
    </w:lvl>
    <w:lvl w:ilvl="3" w:tplc="FFFFFFFF">
      <w:numFmt w:val="bullet"/>
      <w:lvlText w:val="•"/>
      <w:lvlJc w:val="left"/>
      <w:pPr>
        <w:ind w:left="2917" w:hanging="296"/>
      </w:pPr>
      <w:rPr>
        <w:rFonts w:hint="default"/>
        <w:lang w:val="en-US" w:eastAsia="en-US" w:bidi="ar-SA"/>
      </w:rPr>
    </w:lvl>
    <w:lvl w:ilvl="4" w:tplc="FFFFFFFF">
      <w:numFmt w:val="bullet"/>
      <w:lvlText w:val="•"/>
      <w:lvlJc w:val="left"/>
      <w:pPr>
        <w:ind w:left="4146" w:hanging="296"/>
      </w:pPr>
      <w:rPr>
        <w:rFonts w:hint="default"/>
        <w:lang w:val="en-US" w:eastAsia="en-US" w:bidi="ar-SA"/>
      </w:rPr>
    </w:lvl>
    <w:lvl w:ilvl="5" w:tplc="FFFFFFFF">
      <w:numFmt w:val="bullet"/>
      <w:lvlText w:val="•"/>
      <w:lvlJc w:val="left"/>
      <w:pPr>
        <w:ind w:left="5375" w:hanging="296"/>
      </w:pPr>
      <w:rPr>
        <w:rFonts w:hint="default"/>
        <w:lang w:val="en-US" w:eastAsia="en-US" w:bidi="ar-SA"/>
      </w:rPr>
    </w:lvl>
    <w:lvl w:ilvl="6" w:tplc="FFFFFFFF">
      <w:numFmt w:val="bullet"/>
      <w:lvlText w:val="•"/>
      <w:lvlJc w:val="left"/>
      <w:pPr>
        <w:ind w:left="6604" w:hanging="296"/>
      </w:pPr>
      <w:rPr>
        <w:rFonts w:hint="default"/>
        <w:lang w:val="en-US" w:eastAsia="en-US" w:bidi="ar-SA"/>
      </w:rPr>
    </w:lvl>
    <w:lvl w:ilvl="7" w:tplc="FFFFFFFF">
      <w:numFmt w:val="bullet"/>
      <w:lvlText w:val="•"/>
      <w:lvlJc w:val="left"/>
      <w:pPr>
        <w:ind w:left="7833" w:hanging="296"/>
      </w:pPr>
      <w:rPr>
        <w:rFonts w:hint="default"/>
        <w:lang w:val="en-US" w:eastAsia="en-US" w:bidi="ar-SA"/>
      </w:rPr>
    </w:lvl>
    <w:lvl w:ilvl="8" w:tplc="FFFFFFFF">
      <w:numFmt w:val="bullet"/>
      <w:lvlText w:val="•"/>
      <w:lvlJc w:val="left"/>
      <w:pPr>
        <w:ind w:left="9062" w:hanging="296"/>
      </w:pPr>
      <w:rPr>
        <w:rFonts w:hint="default"/>
        <w:lang w:val="en-US" w:eastAsia="en-US" w:bidi="ar-SA"/>
      </w:rPr>
    </w:lvl>
  </w:abstractNum>
  <w:abstractNum w:abstractNumId="61" w15:restartNumberingAfterBreak="0">
    <w:nsid w:val="49882445"/>
    <w:multiLevelType w:val="singleLevel"/>
    <w:tmpl w:val="F33AAAE6"/>
    <w:lvl w:ilvl="0">
      <w:start w:val="1"/>
      <w:numFmt w:val="decimal"/>
      <w:pStyle w:val="FlushLeftDoublewParaNum"/>
      <w:lvlText w:val="%1."/>
      <w:lvlJc w:val="left"/>
      <w:pPr>
        <w:tabs>
          <w:tab w:val="num" w:pos="360"/>
        </w:tabs>
        <w:ind w:left="0" w:firstLine="0"/>
      </w:pPr>
      <w:rPr>
        <w:rFonts w:ascii="Times New Roman" w:hAnsi="Times New Roman" w:hint="default"/>
        <w:b w:val="0"/>
        <w:i w:val="0"/>
        <w:sz w:val="24"/>
      </w:rPr>
    </w:lvl>
  </w:abstractNum>
  <w:abstractNum w:abstractNumId="62" w15:restartNumberingAfterBreak="0">
    <w:nsid w:val="49CB4552"/>
    <w:multiLevelType w:val="hybridMultilevel"/>
    <w:tmpl w:val="2D30130A"/>
    <w:lvl w:ilvl="0" w:tplc="0D8E6B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4A166AE8"/>
    <w:multiLevelType w:val="hybridMultilevel"/>
    <w:tmpl w:val="B728EB5A"/>
    <w:lvl w:ilvl="0" w:tplc="17BC0FBA">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4B0832BC"/>
    <w:multiLevelType w:val="hybridMultilevel"/>
    <w:tmpl w:val="DBC0D9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BB51C1D"/>
    <w:multiLevelType w:val="hybridMultilevel"/>
    <w:tmpl w:val="D9C0242A"/>
    <w:lvl w:ilvl="0" w:tplc="E362D982">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4E943911"/>
    <w:multiLevelType w:val="multilevel"/>
    <w:tmpl w:val="EE3CF62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upperLetter"/>
      <w:pStyle w:val="SubHeading"/>
      <w:lvlText w:val="%4."/>
      <w:lvlJc w:val="left"/>
      <w:pPr>
        <w:tabs>
          <w:tab w:val="num" w:pos="720"/>
        </w:tabs>
        <w:ind w:left="7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15:restartNumberingAfterBreak="0">
    <w:nsid w:val="4F441EA6"/>
    <w:multiLevelType w:val="singleLevel"/>
    <w:tmpl w:val="AFAC089C"/>
    <w:lvl w:ilvl="0">
      <w:start w:val="1"/>
      <w:numFmt w:val="decimal"/>
      <w:pStyle w:val="FlushLeftwParaNum"/>
      <w:lvlText w:val="%1."/>
      <w:lvlJc w:val="left"/>
      <w:pPr>
        <w:tabs>
          <w:tab w:val="num" w:pos="360"/>
        </w:tabs>
        <w:ind w:left="0" w:firstLine="0"/>
      </w:pPr>
      <w:rPr>
        <w:rFonts w:ascii="Times New Roman" w:hAnsi="Times New Roman" w:hint="default"/>
        <w:b w:val="0"/>
        <w:i w:val="0"/>
        <w:sz w:val="24"/>
      </w:rPr>
    </w:lvl>
  </w:abstractNum>
  <w:abstractNum w:abstractNumId="68" w15:restartNumberingAfterBreak="0">
    <w:nsid w:val="50C72DF9"/>
    <w:multiLevelType w:val="hybridMultilevel"/>
    <w:tmpl w:val="FC842202"/>
    <w:lvl w:ilvl="0" w:tplc="A54842BE">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51E879B7"/>
    <w:multiLevelType w:val="multilevel"/>
    <w:tmpl w:val="80640FCA"/>
    <w:lvl w:ilvl="0">
      <w:start w:val="1"/>
      <w:numFmt w:val="decimal"/>
      <w:pStyle w:val="Article"/>
      <w:suff w:val="nothing"/>
      <w:lvlText w:val="ARTICLE %1 - "/>
      <w:lvlJc w:val="left"/>
      <w:rPr>
        <w:rFonts w:cs="Times New Roman" w:hint="default"/>
      </w:rPr>
    </w:lvl>
    <w:lvl w:ilvl="1">
      <w:start w:val="1"/>
      <w:numFmt w:val="decimalZero"/>
      <w:pStyle w:val="Section"/>
      <w:isLgl/>
      <w:suff w:val="nothing"/>
      <w:lvlText w:val="Section %1.%2  "/>
      <w:lvlJc w:val="left"/>
      <w:pPr>
        <w:ind w:left="1620"/>
      </w:pPr>
      <w:rPr>
        <w:rFonts w:cs="Times New Roman" w:hint="default"/>
        <w:u w:val="none"/>
      </w:rPr>
    </w:lvl>
    <w:lvl w:ilvl="2">
      <w:start w:val="1"/>
      <w:numFmt w:val="lowerLetter"/>
      <w:pStyle w:val="Heading3"/>
      <w:lvlText w:val="(%3)"/>
      <w:lvlJc w:val="left"/>
      <w:pPr>
        <w:tabs>
          <w:tab w:val="num" w:pos="720"/>
        </w:tabs>
        <w:ind w:left="720" w:hanging="432"/>
      </w:pPr>
      <w:rPr>
        <w:rFonts w:cs="Times New Roman" w:hint="default"/>
      </w:rPr>
    </w:lvl>
    <w:lvl w:ilvl="3">
      <w:start w:val="1"/>
      <w:numFmt w:val="lowerRoman"/>
      <w:pStyle w:val="Heading4"/>
      <w:lvlText w:val="(%4)"/>
      <w:lvlJc w:val="right"/>
      <w:pPr>
        <w:tabs>
          <w:tab w:val="num" w:pos="864"/>
        </w:tabs>
        <w:ind w:left="864" w:hanging="144"/>
      </w:pPr>
      <w:rPr>
        <w:rFonts w:cs="Times New Roman" w:hint="default"/>
      </w:rPr>
    </w:lvl>
    <w:lvl w:ilvl="4">
      <w:start w:val="1"/>
      <w:numFmt w:val="decimal"/>
      <w:pStyle w:val="Heading5"/>
      <w:lvlText w:val="%5)"/>
      <w:lvlJc w:val="left"/>
      <w:pPr>
        <w:tabs>
          <w:tab w:val="num" w:pos="1008"/>
        </w:tabs>
        <w:ind w:left="1008" w:hanging="432"/>
      </w:pPr>
      <w:rPr>
        <w:rFonts w:cs="Times New Roman" w:hint="default"/>
      </w:rPr>
    </w:lvl>
    <w:lvl w:ilvl="5">
      <w:start w:val="1"/>
      <w:numFmt w:val="lowerLetter"/>
      <w:pStyle w:val="Heading6"/>
      <w:lvlText w:val="%6)"/>
      <w:lvlJc w:val="left"/>
      <w:pPr>
        <w:tabs>
          <w:tab w:val="num" w:pos="1152"/>
        </w:tabs>
        <w:ind w:left="1152" w:hanging="432"/>
      </w:pPr>
      <w:rPr>
        <w:rFonts w:cs="Times New Roman" w:hint="default"/>
      </w:rPr>
    </w:lvl>
    <w:lvl w:ilvl="6">
      <w:start w:val="1"/>
      <w:numFmt w:val="lowerRoman"/>
      <w:pStyle w:val="Heading7"/>
      <w:lvlText w:val="%7)"/>
      <w:lvlJc w:val="right"/>
      <w:pPr>
        <w:tabs>
          <w:tab w:val="num" w:pos="1296"/>
        </w:tabs>
        <w:ind w:left="1296" w:hanging="288"/>
      </w:pPr>
      <w:rPr>
        <w:rFonts w:cs="Times New Roman" w:hint="default"/>
      </w:rPr>
    </w:lvl>
    <w:lvl w:ilvl="7">
      <w:start w:val="1"/>
      <w:numFmt w:val="lowerLetter"/>
      <w:pStyle w:val="Heading8"/>
      <w:lvlText w:val="%8."/>
      <w:lvlJc w:val="left"/>
      <w:pPr>
        <w:tabs>
          <w:tab w:val="num" w:pos="1440"/>
        </w:tabs>
        <w:ind w:left="1440" w:hanging="432"/>
      </w:pPr>
      <w:rPr>
        <w:rFonts w:cs="Times New Roman" w:hint="default"/>
      </w:rPr>
    </w:lvl>
    <w:lvl w:ilvl="8">
      <w:start w:val="1"/>
      <w:numFmt w:val="lowerRoman"/>
      <w:pStyle w:val="Heading9"/>
      <w:lvlText w:val="%9."/>
      <w:lvlJc w:val="right"/>
      <w:pPr>
        <w:tabs>
          <w:tab w:val="num" w:pos="1584"/>
        </w:tabs>
        <w:ind w:left="1584" w:hanging="144"/>
      </w:pPr>
      <w:rPr>
        <w:rFonts w:cs="Times New Roman" w:hint="default"/>
      </w:rPr>
    </w:lvl>
  </w:abstractNum>
  <w:abstractNum w:abstractNumId="70" w15:restartNumberingAfterBreak="0">
    <w:nsid w:val="53146A22"/>
    <w:multiLevelType w:val="hybridMultilevel"/>
    <w:tmpl w:val="48D8DE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31C18B8"/>
    <w:multiLevelType w:val="hybridMultilevel"/>
    <w:tmpl w:val="0EF41098"/>
    <w:lvl w:ilvl="0" w:tplc="018E14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544E7B51"/>
    <w:multiLevelType w:val="hybridMultilevel"/>
    <w:tmpl w:val="7C16EDC0"/>
    <w:lvl w:ilvl="0" w:tplc="8188C790">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54510026"/>
    <w:multiLevelType w:val="hybridMultilevel"/>
    <w:tmpl w:val="08E6A570"/>
    <w:lvl w:ilvl="0" w:tplc="369C8230">
      <w:start w:val="1"/>
      <w:numFmt w:val="upperLetter"/>
      <w:lvlText w:val="%1."/>
      <w:lvlJc w:val="left"/>
      <w:pPr>
        <w:ind w:left="479" w:hanging="360"/>
      </w:pPr>
      <w:rPr>
        <w:rFonts w:hint="default"/>
        <w:spacing w:val="-2"/>
        <w:w w:val="100"/>
        <w:sz w:val="20"/>
        <w:szCs w:val="20"/>
        <w:lang w:val="en-US" w:eastAsia="en-US" w:bidi="ar-SA"/>
      </w:rPr>
    </w:lvl>
    <w:lvl w:ilvl="1" w:tplc="CD48FE66">
      <w:numFmt w:val="bullet"/>
      <w:lvlText w:val="•"/>
      <w:lvlJc w:val="left"/>
      <w:pPr>
        <w:ind w:left="1418" w:hanging="360"/>
      </w:pPr>
      <w:rPr>
        <w:rFonts w:hint="default"/>
        <w:lang w:val="en-US" w:eastAsia="en-US" w:bidi="ar-SA"/>
      </w:rPr>
    </w:lvl>
    <w:lvl w:ilvl="2" w:tplc="2E88839A">
      <w:numFmt w:val="bullet"/>
      <w:lvlText w:val="•"/>
      <w:lvlJc w:val="left"/>
      <w:pPr>
        <w:ind w:left="2356" w:hanging="360"/>
      </w:pPr>
      <w:rPr>
        <w:rFonts w:hint="default"/>
        <w:lang w:val="en-US" w:eastAsia="en-US" w:bidi="ar-SA"/>
      </w:rPr>
    </w:lvl>
    <w:lvl w:ilvl="3" w:tplc="3AEA7018">
      <w:numFmt w:val="bullet"/>
      <w:lvlText w:val="•"/>
      <w:lvlJc w:val="left"/>
      <w:pPr>
        <w:ind w:left="3294" w:hanging="360"/>
      </w:pPr>
      <w:rPr>
        <w:rFonts w:hint="default"/>
        <w:lang w:val="en-US" w:eastAsia="en-US" w:bidi="ar-SA"/>
      </w:rPr>
    </w:lvl>
    <w:lvl w:ilvl="4" w:tplc="D2F217CC">
      <w:numFmt w:val="bullet"/>
      <w:lvlText w:val="•"/>
      <w:lvlJc w:val="left"/>
      <w:pPr>
        <w:ind w:left="4232" w:hanging="360"/>
      </w:pPr>
      <w:rPr>
        <w:rFonts w:hint="default"/>
        <w:lang w:val="en-US" w:eastAsia="en-US" w:bidi="ar-SA"/>
      </w:rPr>
    </w:lvl>
    <w:lvl w:ilvl="5" w:tplc="767C0294">
      <w:numFmt w:val="bullet"/>
      <w:lvlText w:val="•"/>
      <w:lvlJc w:val="left"/>
      <w:pPr>
        <w:ind w:left="5170" w:hanging="360"/>
      </w:pPr>
      <w:rPr>
        <w:rFonts w:hint="default"/>
        <w:lang w:val="en-US" w:eastAsia="en-US" w:bidi="ar-SA"/>
      </w:rPr>
    </w:lvl>
    <w:lvl w:ilvl="6" w:tplc="5E762CD4">
      <w:numFmt w:val="bullet"/>
      <w:lvlText w:val="•"/>
      <w:lvlJc w:val="left"/>
      <w:pPr>
        <w:ind w:left="6108" w:hanging="360"/>
      </w:pPr>
      <w:rPr>
        <w:rFonts w:hint="default"/>
        <w:lang w:val="en-US" w:eastAsia="en-US" w:bidi="ar-SA"/>
      </w:rPr>
    </w:lvl>
    <w:lvl w:ilvl="7" w:tplc="2C948590">
      <w:numFmt w:val="bullet"/>
      <w:lvlText w:val="•"/>
      <w:lvlJc w:val="left"/>
      <w:pPr>
        <w:ind w:left="7046" w:hanging="360"/>
      </w:pPr>
      <w:rPr>
        <w:rFonts w:hint="default"/>
        <w:lang w:val="en-US" w:eastAsia="en-US" w:bidi="ar-SA"/>
      </w:rPr>
    </w:lvl>
    <w:lvl w:ilvl="8" w:tplc="78BAF29E">
      <w:numFmt w:val="bullet"/>
      <w:lvlText w:val="•"/>
      <w:lvlJc w:val="left"/>
      <w:pPr>
        <w:ind w:left="7984" w:hanging="360"/>
      </w:pPr>
      <w:rPr>
        <w:rFonts w:hint="default"/>
        <w:lang w:val="en-US" w:eastAsia="en-US" w:bidi="ar-SA"/>
      </w:rPr>
    </w:lvl>
  </w:abstractNum>
  <w:abstractNum w:abstractNumId="74" w15:restartNumberingAfterBreak="0">
    <w:nsid w:val="54E112A2"/>
    <w:multiLevelType w:val="hybridMultilevel"/>
    <w:tmpl w:val="E54C4276"/>
    <w:lvl w:ilvl="0" w:tplc="3EDE3296">
      <w:start w:val="1"/>
      <w:numFmt w:val="upperLetter"/>
      <w:lvlText w:val="%1."/>
      <w:lvlJc w:val="left"/>
      <w:pPr>
        <w:ind w:left="479" w:hanging="360"/>
      </w:pPr>
      <w:rPr>
        <w:rFonts w:ascii="Arial" w:eastAsia="Arial" w:hAnsi="Arial" w:cs="Arial" w:hint="default"/>
        <w:b w:val="0"/>
        <w:bCs w:val="0"/>
        <w:i w:val="0"/>
        <w:iCs w:val="0"/>
        <w:color w:val="212529"/>
        <w:spacing w:val="-2"/>
        <w:w w:val="100"/>
        <w:sz w:val="20"/>
        <w:szCs w:val="20"/>
        <w:lang w:val="en-US" w:eastAsia="en-US" w:bidi="ar-SA"/>
      </w:rPr>
    </w:lvl>
    <w:lvl w:ilvl="1" w:tplc="0C66142E">
      <w:numFmt w:val="bullet"/>
      <w:lvlText w:val="•"/>
      <w:lvlJc w:val="left"/>
      <w:pPr>
        <w:ind w:left="1418" w:hanging="360"/>
      </w:pPr>
      <w:rPr>
        <w:rFonts w:hint="default"/>
        <w:lang w:val="en-US" w:eastAsia="en-US" w:bidi="ar-SA"/>
      </w:rPr>
    </w:lvl>
    <w:lvl w:ilvl="2" w:tplc="8D9AB490">
      <w:numFmt w:val="bullet"/>
      <w:lvlText w:val="•"/>
      <w:lvlJc w:val="left"/>
      <w:pPr>
        <w:ind w:left="2356" w:hanging="360"/>
      </w:pPr>
      <w:rPr>
        <w:rFonts w:hint="default"/>
        <w:lang w:val="en-US" w:eastAsia="en-US" w:bidi="ar-SA"/>
      </w:rPr>
    </w:lvl>
    <w:lvl w:ilvl="3" w:tplc="68F2805E">
      <w:numFmt w:val="bullet"/>
      <w:lvlText w:val="•"/>
      <w:lvlJc w:val="left"/>
      <w:pPr>
        <w:ind w:left="3294" w:hanging="360"/>
      </w:pPr>
      <w:rPr>
        <w:rFonts w:hint="default"/>
        <w:lang w:val="en-US" w:eastAsia="en-US" w:bidi="ar-SA"/>
      </w:rPr>
    </w:lvl>
    <w:lvl w:ilvl="4" w:tplc="1D0EEB7A">
      <w:numFmt w:val="bullet"/>
      <w:lvlText w:val="•"/>
      <w:lvlJc w:val="left"/>
      <w:pPr>
        <w:ind w:left="4232" w:hanging="360"/>
      </w:pPr>
      <w:rPr>
        <w:rFonts w:hint="default"/>
        <w:lang w:val="en-US" w:eastAsia="en-US" w:bidi="ar-SA"/>
      </w:rPr>
    </w:lvl>
    <w:lvl w:ilvl="5" w:tplc="27043BC0">
      <w:numFmt w:val="bullet"/>
      <w:lvlText w:val="•"/>
      <w:lvlJc w:val="left"/>
      <w:pPr>
        <w:ind w:left="5170" w:hanging="360"/>
      </w:pPr>
      <w:rPr>
        <w:rFonts w:hint="default"/>
        <w:lang w:val="en-US" w:eastAsia="en-US" w:bidi="ar-SA"/>
      </w:rPr>
    </w:lvl>
    <w:lvl w:ilvl="6" w:tplc="A5F8928E">
      <w:numFmt w:val="bullet"/>
      <w:lvlText w:val="•"/>
      <w:lvlJc w:val="left"/>
      <w:pPr>
        <w:ind w:left="6108" w:hanging="360"/>
      </w:pPr>
      <w:rPr>
        <w:rFonts w:hint="default"/>
        <w:lang w:val="en-US" w:eastAsia="en-US" w:bidi="ar-SA"/>
      </w:rPr>
    </w:lvl>
    <w:lvl w:ilvl="7" w:tplc="E0BE9034">
      <w:numFmt w:val="bullet"/>
      <w:lvlText w:val="•"/>
      <w:lvlJc w:val="left"/>
      <w:pPr>
        <w:ind w:left="7046" w:hanging="360"/>
      </w:pPr>
      <w:rPr>
        <w:rFonts w:hint="default"/>
        <w:lang w:val="en-US" w:eastAsia="en-US" w:bidi="ar-SA"/>
      </w:rPr>
    </w:lvl>
    <w:lvl w:ilvl="8" w:tplc="C142B8F4">
      <w:numFmt w:val="bullet"/>
      <w:lvlText w:val="•"/>
      <w:lvlJc w:val="left"/>
      <w:pPr>
        <w:ind w:left="7984" w:hanging="360"/>
      </w:pPr>
      <w:rPr>
        <w:rFonts w:hint="default"/>
        <w:lang w:val="en-US" w:eastAsia="en-US" w:bidi="ar-SA"/>
      </w:rPr>
    </w:lvl>
  </w:abstractNum>
  <w:abstractNum w:abstractNumId="75" w15:restartNumberingAfterBreak="0">
    <w:nsid w:val="557E1CA6"/>
    <w:multiLevelType w:val="hybridMultilevel"/>
    <w:tmpl w:val="FDEE51A4"/>
    <w:lvl w:ilvl="0" w:tplc="075EEA02">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6" w15:restartNumberingAfterBreak="0">
    <w:nsid w:val="55A90446"/>
    <w:multiLevelType w:val="hybridMultilevel"/>
    <w:tmpl w:val="0C348A96"/>
    <w:lvl w:ilvl="0" w:tplc="B4F81376">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55CE0A27"/>
    <w:multiLevelType w:val="hybridMultilevel"/>
    <w:tmpl w:val="3DBCB28C"/>
    <w:lvl w:ilvl="0" w:tplc="4FDAC5D6">
      <w:start w:val="1"/>
      <w:numFmt w:val="upperLetter"/>
      <w:lvlText w:val="%1."/>
      <w:lvlJc w:val="left"/>
      <w:pPr>
        <w:ind w:left="1801"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tplc="1E620FC4">
      <w:numFmt w:val="bullet"/>
      <w:lvlText w:val="•"/>
      <w:lvlJc w:val="left"/>
      <w:pPr>
        <w:ind w:left="2628" w:hanging="720"/>
      </w:pPr>
      <w:rPr>
        <w:rFonts w:hint="default"/>
        <w:lang w:val="en-US" w:eastAsia="en-US" w:bidi="ar-SA"/>
      </w:rPr>
    </w:lvl>
    <w:lvl w:ilvl="2" w:tplc="2E76E850">
      <w:numFmt w:val="bullet"/>
      <w:lvlText w:val="•"/>
      <w:lvlJc w:val="left"/>
      <w:pPr>
        <w:ind w:left="3456" w:hanging="720"/>
      </w:pPr>
      <w:rPr>
        <w:rFonts w:hint="default"/>
        <w:lang w:val="en-US" w:eastAsia="en-US" w:bidi="ar-SA"/>
      </w:rPr>
    </w:lvl>
    <w:lvl w:ilvl="3" w:tplc="E3A0301C">
      <w:numFmt w:val="bullet"/>
      <w:lvlText w:val="•"/>
      <w:lvlJc w:val="left"/>
      <w:pPr>
        <w:ind w:left="4284" w:hanging="720"/>
      </w:pPr>
      <w:rPr>
        <w:rFonts w:hint="default"/>
        <w:lang w:val="en-US" w:eastAsia="en-US" w:bidi="ar-SA"/>
      </w:rPr>
    </w:lvl>
    <w:lvl w:ilvl="4" w:tplc="EB7C9E86">
      <w:numFmt w:val="bullet"/>
      <w:lvlText w:val="•"/>
      <w:lvlJc w:val="left"/>
      <w:pPr>
        <w:ind w:left="5112" w:hanging="720"/>
      </w:pPr>
      <w:rPr>
        <w:rFonts w:hint="default"/>
        <w:lang w:val="en-US" w:eastAsia="en-US" w:bidi="ar-SA"/>
      </w:rPr>
    </w:lvl>
    <w:lvl w:ilvl="5" w:tplc="EC08967E">
      <w:numFmt w:val="bullet"/>
      <w:lvlText w:val="•"/>
      <w:lvlJc w:val="left"/>
      <w:pPr>
        <w:ind w:left="5940" w:hanging="720"/>
      </w:pPr>
      <w:rPr>
        <w:rFonts w:hint="default"/>
        <w:lang w:val="en-US" w:eastAsia="en-US" w:bidi="ar-SA"/>
      </w:rPr>
    </w:lvl>
    <w:lvl w:ilvl="6" w:tplc="C4C8A5E6">
      <w:numFmt w:val="bullet"/>
      <w:lvlText w:val="•"/>
      <w:lvlJc w:val="left"/>
      <w:pPr>
        <w:ind w:left="6768" w:hanging="720"/>
      </w:pPr>
      <w:rPr>
        <w:rFonts w:hint="default"/>
        <w:lang w:val="en-US" w:eastAsia="en-US" w:bidi="ar-SA"/>
      </w:rPr>
    </w:lvl>
    <w:lvl w:ilvl="7" w:tplc="FCBECE3A">
      <w:numFmt w:val="bullet"/>
      <w:lvlText w:val="•"/>
      <w:lvlJc w:val="left"/>
      <w:pPr>
        <w:ind w:left="7596" w:hanging="720"/>
      </w:pPr>
      <w:rPr>
        <w:rFonts w:hint="default"/>
        <w:lang w:val="en-US" w:eastAsia="en-US" w:bidi="ar-SA"/>
      </w:rPr>
    </w:lvl>
    <w:lvl w:ilvl="8" w:tplc="019C2822">
      <w:numFmt w:val="bullet"/>
      <w:lvlText w:val="•"/>
      <w:lvlJc w:val="left"/>
      <w:pPr>
        <w:ind w:left="8424" w:hanging="720"/>
      </w:pPr>
      <w:rPr>
        <w:rFonts w:hint="default"/>
        <w:lang w:val="en-US" w:eastAsia="en-US" w:bidi="ar-SA"/>
      </w:rPr>
    </w:lvl>
  </w:abstractNum>
  <w:abstractNum w:abstractNumId="78" w15:restartNumberingAfterBreak="0">
    <w:nsid w:val="56BF1AC5"/>
    <w:multiLevelType w:val="hybridMultilevel"/>
    <w:tmpl w:val="33B05576"/>
    <w:lvl w:ilvl="0" w:tplc="B2A25D06">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56FD67C1"/>
    <w:multiLevelType w:val="singleLevel"/>
    <w:tmpl w:val="7474031E"/>
    <w:lvl w:ilvl="0">
      <w:start w:val="1"/>
      <w:numFmt w:val="decimal"/>
      <w:pStyle w:val="DoubleSpaceParagraphwParaNum"/>
      <w:lvlText w:val="%1."/>
      <w:lvlJc w:val="left"/>
      <w:pPr>
        <w:tabs>
          <w:tab w:val="num" w:pos="1800"/>
        </w:tabs>
        <w:ind w:left="0" w:firstLine="1440"/>
      </w:pPr>
      <w:rPr>
        <w:rFonts w:ascii="Times New Roman" w:hAnsi="Times New Roman" w:hint="default"/>
        <w:b w:val="0"/>
        <w:i w:val="0"/>
        <w:sz w:val="24"/>
      </w:rPr>
    </w:lvl>
  </w:abstractNum>
  <w:abstractNum w:abstractNumId="80" w15:restartNumberingAfterBreak="0">
    <w:nsid w:val="57663572"/>
    <w:multiLevelType w:val="hybridMultilevel"/>
    <w:tmpl w:val="28246528"/>
    <w:lvl w:ilvl="0" w:tplc="21F07EBC">
      <w:start w:val="1"/>
      <w:numFmt w:val="upperLetter"/>
      <w:lvlText w:val="%1."/>
      <w:lvlJc w:val="left"/>
      <w:pPr>
        <w:ind w:left="1801"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tplc="62583202">
      <w:numFmt w:val="bullet"/>
      <w:lvlText w:val="•"/>
      <w:lvlJc w:val="left"/>
      <w:pPr>
        <w:ind w:left="2628" w:hanging="720"/>
      </w:pPr>
      <w:rPr>
        <w:rFonts w:hint="default"/>
        <w:lang w:val="en-US" w:eastAsia="en-US" w:bidi="ar-SA"/>
      </w:rPr>
    </w:lvl>
    <w:lvl w:ilvl="2" w:tplc="D5A6EB0C">
      <w:numFmt w:val="bullet"/>
      <w:lvlText w:val="•"/>
      <w:lvlJc w:val="left"/>
      <w:pPr>
        <w:ind w:left="3456" w:hanging="720"/>
      </w:pPr>
      <w:rPr>
        <w:rFonts w:hint="default"/>
        <w:lang w:val="en-US" w:eastAsia="en-US" w:bidi="ar-SA"/>
      </w:rPr>
    </w:lvl>
    <w:lvl w:ilvl="3" w:tplc="BC6E71DA">
      <w:numFmt w:val="bullet"/>
      <w:lvlText w:val="•"/>
      <w:lvlJc w:val="left"/>
      <w:pPr>
        <w:ind w:left="4284" w:hanging="720"/>
      </w:pPr>
      <w:rPr>
        <w:rFonts w:hint="default"/>
        <w:lang w:val="en-US" w:eastAsia="en-US" w:bidi="ar-SA"/>
      </w:rPr>
    </w:lvl>
    <w:lvl w:ilvl="4" w:tplc="161C78BC">
      <w:numFmt w:val="bullet"/>
      <w:lvlText w:val="•"/>
      <w:lvlJc w:val="left"/>
      <w:pPr>
        <w:ind w:left="5112" w:hanging="720"/>
      </w:pPr>
      <w:rPr>
        <w:rFonts w:hint="default"/>
        <w:lang w:val="en-US" w:eastAsia="en-US" w:bidi="ar-SA"/>
      </w:rPr>
    </w:lvl>
    <w:lvl w:ilvl="5" w:tplc="2C4CA614">
      <w:numFmt w:val="bullet"/>
      <w:lvlText w:val="•"/>
      <w:lvlJc w:val="left"/>
      <w:pPr>
        <w:ind w:left="5940" w:hanging="720"/>
      </w:pPr>
      <w:rPr>
        <w:rFonts w:hint="default"/>
        <w:lang w:val="en-US" w:eastAsia="en-US" w:bidi="ar-SA"/>
      </w:rPr>
    </w:lvl>
    <w:lvl w:ilvl="6" w:tplc="DE7605FA">
      <w:numFmt w:val="bullet"/>
      <w:lvlText w:val="•"/>
      <w:lvlJc w:val="left"/>
      <w:pPr>
        <w:ind w:left="6768" w:hanging="720"/>
      </w:pPr>
      <w:rPr>
        <w:rFonts w:hint="default"/>
        <w:lang w:val="en-US" w:eastAsia="en-US" w:bidi="ar-SA"/>
      </w:rPr>
    </w:lvl>
    <w:lvl w:ilvl="7" w:tplc="99F256DA">
      <w:numFmt w:val="bullet"/>
      <w:lvlText w:val="•"/>
      <w:lvlJc w:val="left"/>
      <w:pPr>
        <w:ind w:left="7596" w:hanging="720"/>
      </w:pPr>
      <w:rPr>
        <w:rFonts w:hint="default"/>
        <w:lang w:val="en-US" w:eastAsia="en-US" w:bidi="ar-SA"/>
      </w:rPr>
    </w:lvl>
    <w:lvl w:ilvl="8" w:tplc="73CE3422">
      <w:numFmt w:val="bullet"/>
      <w:lvlText w:val="•"/>
      <w:lvlJc w:val="left"/>
      <w:pPr>
        <w:ind w:left="8424" w:hanging="720"/>
      </w:pPr>
      <w:rPr>
        <w:rFonts w:hint="default"/>
        <w:lang w:val="en-US" w:eastAsia="en-US" w:bidi="ar-SA"/>
      </w:rPr>
    </w:lvl>
  </w:abstractNum>
  <w:abstractNum w:abstractNumId="81" w15:restartNumberingAfterBreak="0">
    <w:nsid w:val="57912ED9"/>
    <w:multiLevelType w:val="hybridMultilevel"/>
    <w:tmpl w:val="4E4A05D4"/>
    <w:lvl w:ilvl="0" w:tplc="163EC3DC">
      <w:start w:val="1"/>
      <w:numFmt w:val="decimal"/>
      <w:lvlText w:val="%1."/>
      <w:lvlJc w:val="left"/>
      <w:pPr>
        <w:tabs>
          <w:tab w:val="num" w:pos="1800"/>
        </w:tabs>
        <w:ind w:left="1800" w:hanging="360"/>
      </w:pPr>
      <w:rPr>
        <w:rFonts w:ascii="Times New Roman" w:eastAsia="Times New Roman" w:hAnsi="Times New Roman" w:cs="Times New Roman"/>
      </w:rPr>
    </w:lvl>
    <w:lvl w:ilvl="1" w:tplc="AF640D30">
      <w:start w:val="2"/>
      <w:numFmt w:val="upperLetter"/>
      <w:lvlText w:val="%2."/>
      <w:lvlJc w:val="left"/>
      <w:pPr>
        <w:tabs>
          <w:tab w:val="num" w:pos="2520"/>
        </w:tabs>
        <w:ind w:left="2520" w:hanging="36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82" w15:restartNumberingAfterBreak="0">
    <w:nsid w:val="5A96796B"/>
    <w:multiLevelType w:val="hybridMultilevel"/>
    <w:tmpl w:val="AE0A5C56"/>
    <w:lvl w:ilvl="0" w:tplc="63B8F438">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5B576B14"/>
    <w:multiLevelType w:val="hybridMultilevel"/>
    <w:tmpl w:val="4C1E6E4C"/>
    <w:lvl w:ilvl="0" w:tplc="B2FC1C0C">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5C6E2755"/>
    <w:multiLevelType w:val="hybridMultilevel"/>
    <w:tmpl w:val="45C8A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CA03B4C"/>
    <w:multiLevelType w:val="hybridMultilevel"/>
    <w:tmpl w:val="55DC557A"/>
    <w:lvl w:ilvl="0" w:tplc="C75CC702">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6" w15:restartNumberingAfterBreak="0">
    <w:nsid w:val="5ECD29D0"/>
    <w:multiLevelType w:val="hybridMultilevel"/>
    <w:tmpl w:val="899C970A"/>
    <w:lvl w:ilvl="0" w:tplc="F3E8BCD4">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7" w15:restartNumberingAfterBreak="0">
    <w:nsid w:val="5F3547E5"/>
    <w:multiLevelType w:val="hybridMultilevel"/>
    <w:tmpl w:val="159EC204"/>
    <w:lvl w:ilvl="0" w:tplc="AC3C05E0">
      <w:start w:val="1"/>
      <w:numFmt w:val="lowerLetter"/>
      <w:lvlText w:val="%1."/>
      <w:lvlJc w:val="left"/>
      <w:pPr>
        <w:ind w:left="2520" w:hanging="360"/>
      </w:pPr>
      <w:rPr>
        <w:rFonts w:ascii="Times New Roman" w:eastAsia="Times New Roman" w:hAnsi="Times New Roman" w:cs="Times New Roman"/>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8" w15:restartNumberingAfterBreak="0">
    <w:nsid w:val="5FC302CF"/>
    <w:multiLevelType w:val="hybridMultilevel"/>
    <w:tmpl w:val="6638F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35A5003"/>
    <w:multiLevelType w:val="hybridMultilevel"/>
    <w:tmpl w:val="AF8054E6"/>
    <w:lvl w:ilvl="0" w:tplc="6DE210B2">
      <w:start w:val="1"/>
      <w:numFmt w:val="upperLetter"/>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AE4B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66AC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DAF2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9A7F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9EA5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9012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0226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7CC8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644B504D"/>
    <w:multiLevelType w:val="hybridMultilevel"/>
    <w:tmpl w:val="0CD24534"/>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49D2AE4"/>
    <w:multiLevelType w:val="hybridMultilevel"/>
    <w:tmpl w:val="665090E6"/>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0F">
      <w:start w:val="1"/>
      <w:numFmt w:val="decimal"/>
      <w:lvlText w:val="%3."/>
      <w:lvlJc w:val="left"/>
      <w:pPr>
        <w:tabs>
          <w:tab w:val="num" w:pos="2700"/>
        </w:tabs>
        <w:ind w:left="2700" w:hanging="36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2" w15:restartNumberingAfterBreak="0">
    <w:nsid w:val="657B6CAF"/>
    <w:multiLevelType w:val="hybridMultilevel"/>
    <w:tmpl w:val="1DF6CA54"/>
    <w:lvl w:ilvl="0" w:tplc="5ADE63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660F2793"/>
    <w:multiLevelType w:val="hybridMultilevel"/>
    <w:tmpl w:val="BADE4740"/>
    <w:lvl w:ilvl="0" w:tplc="2ECEE28C">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669F3840"/>
    <w:multiLevelType w:val="singleLevel"/>
    <w:tmpl w:val="BECE7376"/>
    <w:lvl w:ilvl="0">
      <w:start w:val="1"/>
      <w:numFmt w:val="decimal"/>
      <w:pStyle w:val="SingleSpaceParagraphwParaNum"/>
      <w:lvlText w:val="%1."/>
      <w:lvlJc w:val="left"/>
      <w:pPr>
        <w:tabs>
          <w:tab w:val="num" w:pos="1800"/>
        </w:tabs>
        <w:ind w:left="0" w:firstLine="1440"/>
      </w:pPr>
      <w:rPr>
        <w:rFonts w:ascii="Times New Roman" w:hAnsi="Times New Roman" w:hint="default"/>
        <w:b w:val="0"/>
        <w:i w:val="0"/>
        <w:sz w:val="24"/>
      </w:rPr>
    </w:lvl>
  </w:abstractNum>
  <w:abstractNum w:abstractNumId="95" w15:restartNumberingAfterBreak="0">
    <w:nsid w:val="678F393D"/>
    <w:multiLevelType w:val="hybridMultilevel"/>
    <w:tmpl w:val="DB32C302"/>
    <w:lvl w:ilvl="0" w:tplc="A6049028">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67DD466C"/>
    <w:multiLevelType w:val="hybridMultilevel"/>
    <w:tmpl w:val="6AB4E3DC"/>
    <w:lvl w:ilvl="0" w:tplc="2AA8BFAA">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690C3328"/>
    <w:multiLevelType w:val="hybridMultilevel"/>
    <w:tmpl w:val="11C63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A13222A"/>
    <w:multiLevelType w:val="hybridMultilevel"/>
    <w:tmpl w:val="AF68BE68"/>
    <w:lvl w:ilvl="0" w:tplc="4CDCE500">
      <w:start w:val="2"/>
      <w:numFmt w:val="decimal"/>
      <w:lvlText w:val="%1."/>
      <w:lvlJc w:val="left"/>
      <w:pPr>
        <w:ind w:left="480" w:hanging="360"/>
      </w:pPr>
      <w:rPr>
        <w:rFonts w:ascii="Arial" w:eastAsia="Arial" w:hAnsi="Arial" w:cs="Arial" w:hint="default"/>
        <w:b/>
        <w:bCs/>
        <w:i w:val="0"/>
        <w:iCs w:val="0"/>
        <w:spacing w:val="-3"/>
        <w:w w:val="100"/>
        <w:sz w:val="28"/>
        <w:szCs w:val="28"/>
        <w:lang w:val="en-US" w:eastAsia="en-US" w:bidi="ar-SA"/>
      </w:rPr>
    </w:lvl>
    <w:lvl w:ilvl="1" w:tplc="B2F2742C">
      <w:numFmt w:val="bullet"/>
      <w:lvlText w:val="•"/>
      <w:lvlJc w:val="left"/>
      <w:pPr>
        <w:ind w:left="1606" w:hanging="360"/>
      </w:pPr>
      <w:rPr>
        <w:rFonts w:hint="default"/>
        <w:lang w:val="en-US" w:eastAsia="en-US" w:bidi="ar-SA"/>
      </w:rPr>
    </w:lvl>
    <w:lvl w:ilvl="2" w:tplc="165ADDAC">
      <w:numFmt w:val="bullet"/>
      <w:lvlText w:val="•"/>
      <w:lvlJc w:val="left"/>
      <w:pPr>
        <w:ind w:left="2732" w:hanging="360"/>
      </w:pPr>
      <w:rPr>
        <w:rFonts w:hint="default"/>
        <w:lang w:val="en-US" w:eastAsia="en-US" w:bidi="ar-SA"/>
      </w:rPr>
    </w:lvl>
    <w:lvl w:ilvl="3" w:tplc="C4C8A69A">
      <w:numFmt w:val="bullet"/>
      <w:lvlText w:val="•"/>
      <w:lvlJc w:val="left"/>
      <w:pPr>
        <w:ind w:left="3858" w:hanging="360"/>
      </w:pPr>
      <w:rPr>
        <w:rFonts w:hint="default"/>
        <w:lang w:val="en-US" w:eastAsia="en-US" w:bidi="ar-SA"/>
      </w:rPr>
    </w:lvl>
    <w:lvl w:ilvl="4" w:tplc="E7344EDC">
      <w:numFmt w:val="bullet"/>
      <w:lvlText w:val="•"/>
      <w:lvlJc w:val="left"/>
      <w:pPr>
        <w:ind w:left="4984" w:hanging="360"/>
      </w:pPr>
      <w:rPr>
        <w:rFonts w:hint="default"/>
        <w:lang w:val="en-US" w:eastAsia="en-US" w:bidi="ar-SA"/>
      </w:rPr>
    </w:lvl>
    <w:lvl w:ilvl="5" w:tplc="E250D50A">
      <w:numFmt w:val="bullet"/>
      <w:lvlText w:val="•"/>
      <w:lvlJc w:val="left"/>
      <w:pPr>
        <w:ind w:left="6110" w:hanging="360"/>
      </w:pPr>
      <w:rPr>
        <w:rFonts w:hint="default"/>
        <w:lang w:val="en-US" w:eastAsia="en-US" w:bidi="ar-SA"/>
      </w:rPr>
    </w:lvl>
    <w:lvl w:ilvl="6" w:tplc="9E6C124A">
      <w:numFmt w:val="bullet"/>
      <w:lvlText w:val="•"/>
      <w:lvlJc w:val="left"/>
      <w:pPr>
        <w:ind w:left="7236" w:hanging="360"/>
      </w:pPr>
      <w:rPr>
        <w:rFonts w:hint="default"/>
        <w:lang w:val="en-US" w:eastAsia="en-US" w:bidi="ar-SA"/>
      </w:rPr>
    </w:lvl>
    <w:lvl w:ilvl="7" w:tplc="1E560A56">
      <w:numFmt w:val="bullet"/>
      <w:lvlText w:val="•"/>
      <w:lvlJc w:val="left"/>
      <w:pPr>
        <w:ind w:left="8362" w:hanging="360"/>
      </w:pPr>
      <w:rPr>
        <w:rFonts w:hint="default"/>
        <w:lang w:val="en-US" w:eastAsia="en-US" w:bidi="ar-SA"/>
      </w:rPr>
    </w:lvl>
    <w:lvl w:ilvl="8" w:tplc="E96448B4">
      <w:numFmt w:val="bullet"/>
      <w:lvlText w:val="•"/>
      <w:lvlJc w:val="left"/>
      <w:pPr>
        <w:ind w:left="9488" w:hanging="360"/>
      </w:pPr>
      <w:rPr>
        <w:rFonts w:hint="default"/>
        <w:lang w:val="en-US" w:eastAsia="en-US" w:bidi="ar-SA"/>
      </w:rPr>
    </w:lvl>
  </w:abstractNum>
  <w:abstractNum w:abstractNumId="99" w15:restartNumberingAfterBreak="0">
    <w:nsid w:val="6BB377AA"/>
    <w:multiLevelType w:val="hybridMultilevel"/>
    <w:tmpl w:val="177C2F06"/>
    <w:lvl w:ilvl="0" w:tplc="797C1D32">
      <w:start w:val="1"/>
      <w:numFmt w:val="upperLetter"/>
      <w:lvlText w:val="%1."/>
      <w:lvlJc w:val="left"/>
      <w:pPr>
        <w:ind w:left="84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6E74C044">
      <w:start w:val="1"/>
      <w:numFmt w:val="decimal"/>
      <w:lvlText w:val="%2."/>
      <w:lvlJc w:val="left"/>
      <w:pPr>
        <w:ind w:left="120" w:hanging="720"/>
      </w:pPr>
      <w:rPr>
        <w:rFonts w:ascii="Times New Roman" w:eastAsia="Times New Roman" w:hAnsi="Times New Roman" w:cs="Times New Roman" w:hint="default"/>
        <w:b w:val="0"/>
        <w:bCs w:val="0"/>
        <w:i w:val="0"/>
        <w:iCs w:val="0"/>
        <w:w w:val="100"/>
        <w:sz w:val="24"/>
        <w:szCs w:val="24"/>
        <w:lang w:val="en-US" w:eastAsia="en-US" w:bidi="ar-SA"/>
      </w:rPr>
    </w:lvl>
    <w:lvl w:ilvl="2" w:tplc="7336559E">
      <w:start w:val="1"/>
      <w:numFmt w:val="lowerLetter"/>
      <w:lvlText w:val="%3."/>
      <w:lvlJc w:val="left"/>
      <w:pPr>
        <w:ind w:left="156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14926BE6">
      <w:start w:val="1"/>
      <w:numFmt w:val="decimal"/>
      <w:lvlText w:val="%4."/>
      <w:lvlJc w:val="left"/>
      <w:pPr>
        <w:ind w:left="3360" w:hanging="360"/>
      </w:pPr>
      <w:rPr>
        <w:rFonts w:ascii="Times New Roman" w:eastAsia="Times New Roman" w:hAnsi="Times New Roman" w:cs="Times New Roman" w:hint="default"/>
        <w:b w:val="0"/>
        <w:bCs w:val="0"/>
        <w:i w:val="0"/>
        <w:iCs w:val="0"/>
        <w:w w:val="100"/>
        <w:sz w:val="24"/>
        <w:szCs w:val="24"/>
        <w:lang w:val="en-US" w:eastAsia="en-US" w:bidi="ar-SA"/>
      </w:rPr>
    </w:lvl>
    <w:lvl w:ilvl="4" w:tplc="F6E208D0">
      <w:numFmt w:val="bullet"/>
      <w:lvlText w:val="•"/>
      <w:lvlJc w:val="left"/>
      <w:pPr>
        <w:ind w:left="4251" w:hanging="360"/>
      </w:pPr>
      <w:rPr>
        <w:rFonts w:hint="default"/>
        <w:lang w:val="en-US" w:eastAsia="en-US" w:bidi="ar-SA"/>
      </w:rPr>
    </w:lvl>
    <w:lvl w:ilvl="5" w:tplc="6F5EDAE0">
      <w:numFmt w:val="bullet"/>
      <w:lvlText w:val="•"/>
      <w:lvlJc w:val="left"/>
      <w:pPr>
        <w:ind w:left="5142" w:hanging="360"/>
      </w:pPr>
      <w:rPr>
        <w:rFonts w:hint="default"/>
        <w:lang w:val="en-US" w:eastAsia="en-US" w:bidi="ar-SA"/>
      </w:rPr>
    </w:lvl>
    <w:lvl w:ilvl="6" w:tplc="3C121034">
      <w:numFmt w:val="bullet"/>
      <w:lvlText w:val="•"/>
      <w:lvlJc w:val="left"/>
      <w:pPr>
        <w:ind w:left="6034" w:hanging="360"/>
      </w:pPr>
      <w:rPr>
        <w:rFonts w:hint="default"/>
        <w:lang w:val="en-US" w:eastAsia="en-US" w:bidi="ar-SA"/>
      </w:rPr>
    </w:lvl>
    <w:lvl w:ilvl="7" w:tplc="DDFA4E92">
      <w:numFmt w:val="bullet"/>
      <w:lvlText w:val="•"/>
      <w:lvlJc w:val="left"/>
      <w:pPr>
        <w:ind w:left="6925" w:hanging="360"/>
      </w:pPr>
      <w:rPr>
        <w:rFonts w:hint="default"/>
        <w:lang w:val="en-US" w:eastAsia="en-US" w:bidi="ar-SA"/>
      </w:rPr>
    </w:lvl>
    <w:lvl w:ilvl="8" w:tplc="C48CB3D2">
      <w:numFmt w:val="bullet"/>
      <w:lvlText w:val="•"/>
      <w:lvlJc w:val="left"/>
      <w:pPr>
        <w:ind w:left="7817" w:hanging="360"/>
      </w:pPr>
      <w:rPr>
        <w:rFonts w:hint="default"/>
        <w:lang w:val="en-US" w:eastAsia="en-US" w:bidi="ar-SA"/>
      </w:rPr>
    </w:lvl>
  </w:abstractNum>
  <w:abstractNum w:abstractNumId="100" w15:restartNumberingAfterBreak="0">
    <w:nsid w:val="6C0C5F4D"/>
    <w:multiLevelType w:val="hybridMultilevel"/>
    <w:tmpl w:val="902C857A"/>
    <w:lvl w:ilvl="0" w:tplc="9D24F9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1" w15:restartNumberingAfterBreak="0">
    <w:nsid w:val="6E080634"/>
    <w:multiLevelType w:val="hybridMultilevel"/>
    <w:tmpl w:val="12C4683E"/>
    <w:lvl w:ilvl="0" w:tplc="08E6D03C">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2" w15:restartNumberingAfterBreak="0">
    <w:nsid w:val="6F1415B8"/>
    <w:multiLevelType w:val="hybridMultilevel"/>
    <w:tmpl w:val="5DC85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F5907F5"/>
    <w:multiLevelType w:val="hybridMultilevel"/>
    <w:tmpl w:val="05749D0A"/>
    <w:lvl w:ilvl="0" w:tplc="4A6C9A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FE20654"/>
    <w:multiLevelType w:val="hybridMultilevel"/>
    <w:tmpl w:val="53AC4860"/>
    <w:lvl w:ilvl="0" w:tplc="D80A91AE">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706E7E62"/>
    <w:multiLevelType w:val="hybridMultilevel"/>
    <w:tmpl w:val="C70A75A4"/>
    <w:lvl w:ilvl="0" w:tplc="008AFBFE">
      <w:start w:val="1"/>
      <w:numFmt w:val="decimal"/>
      <w:lvlText w:val="%1."/>
      <w:lvlJc w:val="left"/>
      <w:pPr>
        <w:ind w:left="2505" w:hanging="106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6" w15:restartNumberingAfterBreak="0">
    <w:nsid w:val="721C6175"/>
    <w:multiLevelType w:val="hybridMultilevel"/>
    <w:tmpl w:val="A424A306"/>
    <w:lvl w:ilvl="0" w:tplc="4E78B462">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7" w15:restartNumberingAfterBreak="0">
    <w:nsid w:val="7247673A"/>
    <w:multiLevelType w:val="hybridMultilevel"/>
    <w:tmpl w:val="C7FE13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8" w15:restartNumberingAfterBreak="0">
    <w:nsid w:val="727F5228"/>
    <w:multiLevelType w:val="hybridMultilevel"/>
    <w:tmpl w:val="AC6E622A"/>
    <w:lvl w:ilvl="0" w:tplc="DC542070">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9" w15:restartNumberingAfterBreak="0">
    <w:nsid w:val="7317041D"/>
    <w:multiLevelType w:val="hybridMultilevel"/>
    <w:tmpl w:val="D86E7C74"/>
    <w:lvl w:ilvl="0" w:tplc="00AE7468">
      <w:start w:val="1"/>
      <w:numFmt w:val="upperLetter"/>
      <w:lvlText w:val="%1."/>
      <w:lvlJc w:val="left"/>
      <w:pPr>
        <w:ind w:left="1801"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tplc="49640E70">
      <w:numFmt w:val="bullet"/>
      <w:lvlText w:val="•"/>
      <w:lvlJc w:val="left"/>
      <w:pPr>
        <w:ind w:left="2628" w:hanging="720"/>
      </w:pPr>
      <w:rPr>
        <w:rFonts w:hint="default"/>
        <w:lang w:val="en-US" w:eastAsia="en-US" w:bidi="ar-SA"/>
      </w:rPr>
    </w:lvl>
    <w:lvl w:ilvl="2" w:tplc="26B2E48E">
      <w:numFmt w:val="bullet"/>
      <w:lvlText w:val="•"/>
      <w:lvlJc w:val="left"/>
      <w:pPr>
        <w:ind w:left="3456" w:hanging="720"/>
      </w:pPr>
      <w:rPr>
        <w:rFonts w:hint="default"/>
        <w:lang w:val="en-US" w:eastAsia="en-US" w:bidi="ar-SA"/>
      </w:rPr>
    </w:lvl>
    <w:lvl w:ilvl="3" w:tplc="C23034B4">
      <w:numFmt w:val="bullet"/>
      <w:lvlText w:val="•"/>
      <w:lvlJc w:val="left"/>
      <w:pPr>
        <w:ind w:left="4284" w:hanging="720"/>
      </w:pPr>
      <w:rPr>
        <w:rFonts w:hint="default"/>
        <w:lang w:val="en-US" w:eastAsia="en-US" w:bidi="ar-SA"/>
      </w:rPr>
    </w:lvl>
    <w:lvl w:ilvl="4" w:tplc="6C76522A">
      <w:numFmt w:val="bullet"/>
      <w:lvlText w:val="•"/>
      <w:lvlJc w:val="left"/>
      <w:pPr>
        <w:ind w:left="5112" w:hanging="720"/>
      </w:pPr>
      <w:rPr>
        <w:rFonts w:hint="default"/>
        <w:lang w:val="en-US" w:eastAsia="en-US" w:bidi="ar-SA"/>
      </w:rPr>
    </w:lvl>
    <w:lvl w:ilvl="5" w:tplc="84A05C64">
      <w:numFmt w:val="bullet"/>
      <w:lvlText w:val="•"/>
      <w:lvlJc w:val="left"/>
      <w:pPr>
        <w:ind w:left="5940" w:hanging="720"/>
      </w:pPr>
      <w:rPr>
        <w:rFonts w:hint="default"/>
        <w:lang w:val="en-US" w:eastAsia="en-US" w:bidi="ar-SA"/>
      </w:rPr>
    </w:lvl>
    <w:lvl w:ilvl="6" w:tplc="BF5004D8">
      <w:numFmt w:val="bullet"/>
      <w:lvlText w:val="•"/>
      <w:lvlJc w:val="left"/>
      <w:pPr>
        <w:ind w:left="6768" w:hanging="720"/>
      </w:pPr>
      <w:rPr>
        <w:rFonts w:hint="default"/>
        <w:lang w:val="en-US" w:eastAsia="en-US" w:bidi="ar-SA"/>
      </w:rPr>
    </w:lvl>
    <w:lvl w:ilvl="7" w:tplc="44B2C39C">
      <w:numFmt w:val="bullet"/>
      <w:lvlText w:val="•"/>
      <w:lvlJc w:val="left"/>
      <w:pPr>
        <w:ind w:left="7596" w:hanging="720"/>
      </w:pPr>
      <w:rPr>
        <w:rFonts w:hint="default"/>
        <w:lang w:val="en-US" w:eastAsia="en-US" w:bidi="ar-SA"/>
      </w:rPr>
    </w:lvl>
    <w:lvl w:ilvl="8" w:tplc="DE783418">
      <w:numFmt w:val="bullet"/>
      <w:lvlText w:val="•"/>
      <w:lvlJc w:val="left"/>
      <w:pPr>
        <w:ind w:left="8424" w:hanging="720"/>
      </w:pPr>
      <w:rPr>
        <w:rFonts w:hint="default"/>
        <w:lang w:val="en-US" w:eastAsia="en-US" w:bidi="ar-SA"/>
      </w:rPr>
    </w:lvl>
  </w:abstractNum>
  <w:abstractNum w:abstractNumId="110" w15:restartNumberingAfterBreak="0">
    <w:nsid w:val="73677515"/>
    <w:multiLevelType w:val="hybridMultilevel"/>
    <w:tmpl w:val="F4B68E00"/>
    <w:lvl w:ilvl="0" w:tplc="2D5CA69A">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76382421"/>
    <w:multiLevelType w:val="hybridMultilevel"/>
    <w:tmpl w:val="9626C2CC"/>
    <w:lvl w:ilvl="0" w:tplc="ADF62E2C">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76C2396E"/>
    <w:multiLevelType w:val="hybridMultilevel"/>
    <w:tmpl w:val="13502D82"/>
    <w:lvl w:ilvl="0" w:tplc="19A652B8">
      <w:start w:val="1"/>
      <w:numFmt w:val="upperLetter"/>
      <w:lvlText w:val="%1."/>
      <w:lvlJc w:val="left"/>
      <w:pPr>
        <w:ind w:left="1080" w:hanging="720"/>
      </w:pPr>
      <w:rPr>
        <w:rFonts w:hint="default"/>
        <w:i w:val="0"/>
      </w:rPr>
    </w:lvl>
    <w:lvl w:ilvl="1" w:tplc="40A45084">
      <w:start w:val="1"/>
      <w:numFmt w:val="decimal"/>
      <w:lvlText w:val="%2."/>
      <w:lvlJc w:val="left"/>
      <w:pPr>
        <w:ind w:left="1155" w:hanging="75"/>
      </w:pPr>
      <w:rPr>
        <w:rFonts w:hint="default"/>
      </w:rPr>
    </w:lvl>
    <w:lvl w:ilvl="2" w:tplc="0409001B">
      <w:start w:val="1"/>
      <w:numFmt w:val="lowerRoman"/>
      <w:lvlText w:val="%3."/>
      <w:lvlJc w:val="right"/>
      <w:pPr>
        <w:ind w:left="2160" w:hanging="180"/>
      </w:pPr>
    </w:lvl>
    <w:lvl w:ilvl="3" w:tplc="28A0CAC6">
      <w:start w:val="10"/>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6DF2A1D"/>
    <w:multiLevelType w:val="hybridMultilevel"/>
    <w:tmpl w:val="B68A7970"/>
    <w:lvl w:ilvl="0" w:tplc="0409000F">
      <w:start w:val="1"/>
      <w:numFmt w:val="decimal"/>
      <w:lvlText w:val="%1."/>
      <w:lvlJc w:val="left"/>
      <w:pPr>
        <w:ind w:left="720" w:hanging="360"/>
      </w:pPr>
    </w:lvl>
    <w:lvl w:ilvl="1" w:tplc="4B2C6FB4">
      <w:start w:val="1"/>
      <w:numFmt w:val="lowerLetter"/>
      <w:lvlText w:val="%2."/>
      <w:lvlJc w:val="left"/>
      <w:pPr>
        <w:ind w:left="1185" w:hanging="1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7124956"/>
    <w:multiLevelType w:val="hybridMultilevel"/>
    <w:tmpl w:val="C97E9564"/>
    <w:lvl w:ilvl="0" w:tplc="EF48489A">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7A0E2BC7"/>
    <w:multiLevelType w:val="hybridMultilevel"/>
    <w:tmpl w:val="611A78A8"/>
    <w:lvl w:ilvl="0" w:tplc="2C3AF99E">
      <w:start w:val="1"/>
      <w:numFmt w:val="upperLetter"/>
      <w:lvlText w:val="%1."/>
      <w:lvlJc w:val="left"/>
      <w:pPr>
        <w:ind w:left="1199" w:hanging="249"/>
      </w:pPr>
      <w:rPr>
        <w:rFonts w:ascii="Arial" w:eastAsia="Arial" w:hAnsi="Arial" w:cs="Arial" w:hint="default"/>
        <w:b w:val="0"/>
        <w:bCs w:val="0"/>
        <w:i w:val="0"/>
        <w:iCs w:val="0"/>
        <w:color w:val="212529"/>
        <w:spacing w:val="-2"/>
        <w:w w:val="100"/>
        <w:sz w:val="20"/>
        <w:szCs w:val="20"/>
        <w:lang w:val="en-US" w:eastAsia="en-US" w:bidi="ar-SA"/>
      </w:rPr>
    </w:lvl>
    <w:lvl w:ilvl="1" w:tplc="DB2A7152">
      <w:start w:val="1"/>
      <w:numFmt w:val="decimal"/>
      <w:lvlText w:val="(%2)"/>
      <w:lvlJc w:val="left"/>
      <w:pPr>
        <w:ind w:left="1739" w:hanging="412"/>
      </w:pPr>
      <w:rPr>
        <w:rFonts w:ascii="Arial" w:eastAsia="Arial" w:hAnsi="Arial" w:cs="Arial" w:hint="default"/>
        <w:b w:val="0"/>
        <w:bCs w:val="0"/>
        <w:i w:val="0"/>
        <w:iCs w:val="0"/>
        <w:color w:val="212529"/>
        <w:spacing w:val="-1"/>
        <w:w w:val="100"/>
        <w:sz w:val="20"/>
        <w:szCs w:val="20"/>
        <w:lang w:val="en-US" w:eastAsia="en-US" w:bidi="ar-SA"/>
      </w:rPr>
    </w:lvl>
    <w:lvl w:ilvl="2" w:tplc="BF8A9F22">
      <w:numFmt w:val="bullet"/>
      <w:lvlText w:val="•"/>
      <w:lvlJc w:val="left"/>
      <w:pPr>
        <w:ind w:left="1740" w:hanging="412"/>
      </w:pPr>
      <w:rPr>
        <w:rFonts w:hint="default"/>
        <w:lang w:val="en-US" w:eastAsia="en-US" w:bidi="ar-SA"/>
      </w:rPr>
    </w:lvl>
    <w:lvl w:ilvl="3" w:tplc="85209C8E">
      <w:numFmt w:val="bullet"/>
      <w:lvlText w:val="•"/>
      <w:lvlJc w:val="left"/>
      <w:pPr>
        <w:ind w:left="2755" w:hanging="412"/>
      </w:pPr>
      <w:rPr>
        <w:rFonts w:hint="default"/>
        <w:lang w:val="en-US" w:eastAsia="en-US" w:bidi="ar-SA"/>
      </w:rPr>
    </w:lvl>
    <w:lvl w:ilvl="4" w:tplc="7F4035F4">
      <w:numFmt w:val="bullet"/>
      <w:lvlText w:val="•"/>
      <w:lvlJc w:val="left"/>
      <w:pPr>
        <w:ind w:left="3770" w:hanging="412"/>
      </w:pPr>
      <w:rPr>
        <w:rFonts w:hint="default"/>
        <w:lang w:val="en-US" w:eastAsia="en-US" w:bidi="ar-SA"/>
      </w:rPr>
    </w:lvl>
    <w:lvl w:ilvl="5" w:tplc="5058ACB6">
      <w:numFmt w:val="bullet"/>
      <w:lvlText w:val="•"/>
      <w:lvlJc w:val="left"/>
      <w:pPr>
        <w:ind w:left="4785" w:hanging="412"/>
      </w:pPr>
      <w:rPr>
        <w:rFonts w:hint="default"/>
        <w:lang w:val="en-US" w:eastAsia="en-US" w:bidi="ar-SA"/>
      </w:rPr>
    </w:lvl>
    <w:lvl w:ilvl="6" w:tplc="68283E7E">
      <w:numFmt w:val="bullet"/>
      <w:lvlText w:val="•"/>
      <w:lvlJc w:val="left"/>
      <w:pPr>
        <w:ind w:left="5800" w:hanging="412"/>
      </w:pPr>
      <w:rPr>
        <w:rFonts w:hint="default"/>
        <w:lang w:val="en-US" w:eastAsia="en-US" w:bidi="ar-SA"/>
      </w:rPr>
    </w:lvl>
    <w:lvl w:ilvl="7" w:tplc="C9A0B0F8">
      <w:numFmt w:val="bullet"/>
      <w:lvlText w:val="•"/>
      <w:lvlJc w:val="left"/>
      <w:pPr>
        <w:ind w:left="6815" w:hanging="412"/>
      </w:pPr>
      <w:rPr>
        <w:rFonts w:hint="default"/>
        <w:lang w:val="en-US" w:eastAsia="en-US" w:bidi="ar-SA"/>
      </w:rPr>
    </w:lvl>
    <w:lvl w:ilvl="8" w:tplc="C3AE6188">
      <w:numFmt w:val="bullet"/>
      <w:lvlText w:val="•"/>
      <w:lvlJc w:val="left"/>
      <w:pPr>
        <w:ind w:left="7830" w:hanging="412"/>
      </w:pPr>
      <w:rPr>
        <w:rFonts w:hint="default"/>
        <w:lang w:val="en-US" w:eastAsia="en-US" w:bidi="ar-SA"/>
      </w:rPr>
    </w:lvl>
  </w:abstractNum>
  <w:abstractNum w:abstractNumId="116" w15:restartNumberingAfterBreak="0">
    <w:nsid w:val="7A402920"/>
    <w:multiLevelType w:val="hybridMultilevel"/>
    <w:tmpl w:val="C96CE93A"/>
    <w:lvl w:ilvl="0" w:tplc="1A6E446A">
      <w:start w:val="1"/>
      <w:numFmt w:val="upperLetter"/>
      <w:lvlText w:val="%1."/>
      <w:lvlJc w:val="left"/>
      <w:pPr>
        <w:ind w:left="474" w:hanging="356"/>
      </w:pPr>
      <w:rPr>
        <w:rFonts w:ascii="Arial" w:eastAsia="Arial" w:hAnsi="Arial" w:cs="Arial" w:hint="default"/>
        <w:b w:val="0"/>
        <w:bCs w:val="0"/>
        <w:i w:val="0"/>
        <w:iCs w:val="0"/>
        <w:color w:val="212529"/>
        <w:spacing w:val="-2"/>
        <w:w w:val="100"/>
        <w:sz w:val="20"/>
        <w:szCs w:val="20"/>
        <w:lang w:val="en-US" w:eastAsia="en-US" w:bidi="ar-SA"/>
      </w:rPr>
    </w:lvl>
    <w:lvl w:ilvl="1" w:tplc="184C9020">
      <w:start w:val="1"/>
      <w:numFmt w:val="decimal"/>
      <w:lvlText w:val="(%2)"/>
      <w:lvlJc w:val="left"/>
      <w:pPr>
        <w:ind w:left="1019" w:hanging="412"/>
      </w:pPr>
      <w:rPr>
        <w:rFonts w:ascii="Arial" w:eastAsia="Arial" w:hAnsi="Arial" w:cs="Arial" w:hint="default"/>
        <w:b w:val="0"/>
        <w:bCs w:val="0"/>
        <w:i w:val="0"/>
        <w:iCs w:val="0"/>
        <w:color w:val="212529"/>
        <w:spacing w:val="-1"/>
        <w:w w:val="100"/>
        <w:sz w:val="20"/>
        <w:szCs w:val="20"/>
        <w:lang w:val="en-US" w:eastAsia="en-US" w:bidi="ar-SA"/>
      </w:rPr>
    </w:lvl>
    <w:lvl w:ilvl="2" w:tplc="82EAA9BE">
      <w:numFmt w:val="bullet"/>
      <w:lvlText w:val="•"/>
      <w:lvlJc w:val="left"/>
      <w:pPr>
        <w:ind w:left="2002" w:hanging="412"/>
      </w:pPr>
      <w:rPr>
        <w:rFonts w:hint="default"/>
        <w:lang w:val="en-US" w:eastAsia="en-US" w:bidi="ar-SA"/>
      </w:rPr>
    </w:lvl>
    <w:lvl w:ilvl="3" w:tplc="83EA26B6">
      <w:numFmt w:val="bullet"/>
      <w:lvlText w:val="•"/>
      <w:lvlJc w:val="left"/>
      <w:pPr>
        <w:ind w:left="2984" w:hanging="412"/>
      </w:pPr>
      <w:rPr>
        <w:rFonts w:hint="default"/>
        <w:lang w:val="en-US" w:eastAsia="en-US" w:bidi="ar-SA"/>
      </w:rPr>
    </w:lvl>
    <w:lvl w:ilvl="4" w:tplc="9DA69732">
      <w:numFmt w:val="bullet"/>
      <w:lvlText w:val="•"/>
      <w:lvlJc w:val="left"/>
      <w:pPr>
        <w:ind w:left="3966" w:hanging="412"/>
      </w:pPr>
      <w:rPr>
        <w:rFonts w:hint="default"/>
        <w:lang w:val="en-US" w:eastAsia="en-US" w:bidi="ar-SA"/>
      </w:rPr>
    </w:lvl>
    <w:lvl w:ilvl="5" w:tplc="E6A6014E">
      <w:numFmt w:val="bullet"/>
      <w:lvlText w:val="•"/>
      <w:lvlJc w:val="left"/>
      <w:pPr>
        <w:ind w:left="4948" w:hanging="412"/>
      </w:pPr>
      <w:rPr>
        <w:rFonts w:hint="default"/>
        <w:lang w:val="en-US" w:eastAsia="en-US" w:bidi="ar-SA"/>
      </w:rPr>
    </w:lvl>
    <w:lvl w:ilvl="6" w:tplc="4E36CEB6">
      <w:numFmt w:val="bullet"/>
      <w:lvlText w:val="•"/>
      <w:lvlJc w:val="left"/>
      <w:pPr>
        <w:ind w:left="5931" w:hanging="412"/>
      </w:pPr>
      <w:rPr>
        <w:rFonts w:hint="default"/>
        <w:lang w:val="en-US" w:eastAsia="en-US" w:bidi="ar-SA"/>
      </w:rPr>
    </w:lvl>
    <w:lvl w:ilvl="7" w:tplc="9ECA2724">
      <w:numFmt w:val="bullet"/>
      <w:lvlText w:val="•"/>
      <w:lvlJc w:val="left"/>
      <w:pPr>
        <w:ind w:left="6913" w:hanging="412"/>
      </w:pPr>
      <w:rPr>
        <w:rFonts w:hint="default"/>
        <w:lang w:val="en-US" w:eastAsia="en-US" w:bidi="ar-SA"/>
      </w:rPr>
    </w:lvl>
    <w:lvl w:ilvl="8" w:tplc="1CBE2CEE">
      <w:numFmt w:val="bullet"/>
      <w:lvlText w:val="•"/>
      <w:lvlJc w:val="left"/>
      <w:pPr>
        <w:ind w:left="7895" w:hanging="412"/>
      </w:pPr>
      <w:rPr>
        <w:rFonts w:hint="default"/>
        <w:lang w:val="en-US" w:eastAsia="en-US" w:bidi="ar-SA"/>
      </w:rPr>
    </w:lvl>
  </w:abstractNum>
  <w:abstractNum w:abstractNumId="117" w15:restartNumberingAfterBreak="0">
    <w:nsid w:val="7A9B5F6D"/>
    <w:multiLevelType w:val="hybridMultilevel"/>
    <w:tmpl w:val="2A1A7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AA14361"/>
    <w:multiLevelType w:val="hybridMultilevel"/>
    <w:tmpl w:val="0352CF52"/>
    <w:lvl w:ilvl="0" w:tplc="D332A7E8">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9" w15:restartNumberingAfterBreak="0">
    <w:nsid w:val="7EFC539C"/>
    <w:multiLevelType w:val="hybridMultilevel"/>
    <w:tmpl w:val="DA28F0DC"/>
    <w:lvl w:ilvl="0" w:tplc="BD004E86">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08567953">
    <w:abstractNumId w:val="69"/>
  </w:num>
  <w:num w:numId="2" w16cid:durableId="489373654">
    <w:abstractNumId w:val="81"/>
  </w:num>
  <w:num w:numId="3" w16cid:durableId="943541478">
    <w:abstractNumId w:val="75"/>
  </w:num>
  <w:num w:numId="4" w16cid:durableId="1339768270">
    <w:abstractNumId w:val="107"/>
  </w:num>
  <w:num w:numId="5" w16cid:durableId="1201212886">
    <w:abstractNumId w:val="53"/>
  </w:num>
  <w:num w:numId="6" w16cid:durableId="1846282740">
    <w:abstractNumId w:val="40"/>
  </w:num>
  <w:num w:numId="7" w16cid:durableId="36468894">
    <w:abstractNumId w:val="71"/>
  </w:num>
  <w:num w:numId="8" w16cid:durableId="604969333">
    <w:abstractNumId w:val="91"/>
  </w:num>
  <w:num w:numId="9" w16cid:durableId="1266116733">
    <w:abstractNumId w:val="41"/>
  </w:num>
  <w:num w:numId="10" w16cid:durableId="1553998423">
    <w:abstractNumId w:val="45"/>
  </w:num>
  <w:num w:numId="11" w16cid:durableId="303244750">
    <w:abstractNumId w:val="117"/>
  </w:num>
  <w:num w:numId="12" w16cid:durableId="2129203956">
    <w:abstractNumId w:val="21"/>
  </w:num>
  <w:num w:numId="13" w16cid:durableId="1113090296">
    <w:abstractNumId w:val="30"/>
  </w:num>
  <w:num w:numId="14" w16cid:durableId="1183594126">
    <w:abstractNumId w:val="89"/>
  </w:num>
  <w:num w:numId="15" w16cid:durableId="385953218">
    <w:abstractNumId w:val="79"/>
  </w:num>
  <w:num w:numId="16" w16cid:durableId="935331366">
    <w:abstractNumId w:val="61"/>
  </w:num>
  <w:num w:numId="17" w16cid:durableId="358091257">
    <w:abstractNumId w:val="67"/>
  </w:num>
  <w:num w:numId="18" w16cid:durableId="1001081087">
    <w:abstractNumId w:val="94"/>
  </w:num>
  <w:num w:numId="19" w16cid:durableId="413670769">
    <w:abstractNumId w:val="66"/>
  </w:num>
  <w:num w:numId="20" w16cid:durableId="1028993317">
    <w:abstractNumId w:val="7"/>
  </w:num>
  <w:num w:numId="21" w16cid:durableId="406807926">
    <w:abstractNumId w:val="87"/>
  </w:num>
  <w:num w:numId="22" w16cid:durableId="696390709">
    <w:abstractNumId w:val="58"/>
  </w:num>
  <w:num w:numId="23" w16cid:durableId="1537157873">
    <w:abstractNumId w:val="64"/>
  </w:num>
  <w:num w:numId="24" w16cid:durableId="471871892">
    <w:abstractNumId w:val="102"/>
  </w:num>
  <w:num w:numId="25" w16cid:durableId="997080448">
    <w:abstractNumId w:val="51"/>
  </w:num>
  <w:num w:numId="26" w16cid:durableId="100956534">
    <w:abstractNumId w:val="84"/>
  </w:num>
  <w:num w:numId="27" w16cid:durableId="2146504918">
    <w:abstractNumId w:val="18"/>
  </w:num>
  <w:num w:numId="28" w16cid:durableId="461072092">
    <w:abstractNumId w:val="39"/>
  </w:num>
  <w:num w:numId="29" w16cid:durableId="1234118999">
    <w:abstractNumId w:val="97"/>
  </w:num>
  <w:num w:numId="30" w16cid:durableId="510485151">
    <w:abstractNumId w:val="15"/>
  </w:num>
  <w:num w:numId="31" w16cid:durableId="763762810">
    <w:abstractNumId w:val="92"/>
  </w:num>
  <w:num w:numId="32" w16cid:durableId="942111095">
    <w:abstractNumId w:val="82"/>
  </w:num>
  <w:num w:numId="33" w16cid:durableId="773591723">
    <w:abstractNumId w:val="86"/>
  </w:num>
  <w:num w:numId="34" w16cid:durableId="1618371930">
    <w:abstractNumId w:val="110"/>
  </w:num>
  <w:num w:numId="35" w16cid:durableId="45107117">
    <w:abstractNumId w:val="78"/>
  </w:num>
  <w:num w:numId="36" w16cid:durableId="21056839">
    <w:abstractNumId w:val="88"/>
  </w:num>
  <w:num w:numId="37" w16cid:durableId="1663317593">
    <w:abstractNumId w:val="96"/>
  </w:num>
  <w:num w:numId="38" w16cid:durableId="664288718">
    <w:abstractNumId w:val="106"/>
  </w:num>
  <w:num w:numId="39" w16cid:durableId="961886093">
    <w:abstractNumId w:val="118"/>
  </w:num>
  <w:num w:numId="40" w16cid:durableId="1410729755">
    <w:abstractNumId w:val="27"/>
  </w:num>
  <w:num w:numId="41" w16cid:durableId="1340889649">
    <w:abstractNumId w:val="93"/>
  </w:num>
  <w:num w:numId="42" w16cid:durableId="1512724277">
    <w:abstractNumId w:val="10"/>
  </w:num>
  <w:num w:numId="43" w16cid:durableId="1479153015">
    <w:abstractNumId w:val="35"/>
  </w:num>
  <w:num w:numId="44" w16cid:durableId="937904610">
    <w:abstractNumId w:val="32"/>
  </w:num>
  <w:num w:numId="45" w16cid:durableId="668018559">
    <w:abstractNumId w:val="29"/>
  </w:num>
  <w:num w:numId="46" w16cid:durableId="1680814956">
    <w:abstractNumId w:val="42"/>
  </w:num>
  <w:num w:numId="47" w16cid:durableId="1898082694">
    <w:abstractNumId w:val="112"/>
  </w:num>
  <w:num w:numId="48" w16cid:durableId="1654677447">
    <w:abstractNumId w:val="46"/>
  </w:num>
  <w:num w:numId="49" w16cid:durableId="249579619">
    <w:abstractNumId w:val="68"/>
  </w:num>
  <w:num w:numId="50" w16cid:durableId="1282148864">
    <w:abstractNumId w:val="59"/>
  </w:num>
  <w:num w:numId="51" w16cid:durableId="1688751658">
    <w:abstractNumId w:val="24"/>
  </w:num>
  <w:num w:numId="52" w16cid:durableId="1892185156">
    <w:abstractNumId w:val="16"/>
  </w:num>
  <w:num w:numId="53" w16cid:durableId="858809844">
    <w:abstractNumId w:val="100"/>
  </w:num>
  <w:num w:numId="54" w16cid:durableId="163936998">
    <w:abstractNumId w:val="20"/>
  </w:num>
  <w:num w:numId="55" w16cid:durableId="212474507">
    <w:abstractNumId w:val="47"/>
  </w:num>
  <w:num w:numId="56" w16cid:durableId="2137678620">
    <w:abstractNumId w:val="31"/>
  </w:num>
  <w:num w:numId="57" w16cid:durableId="1970474043">
    <w:abstractNumId w:val="114"/>
  </w:num>
  <w:num w:numId="58" w16cid:durableId="1646353369">
    <w:abstractNumId w:val="49"/>
  </w:num>
  <w:num w:numId="59" w16cid:durableId="1562908992">
    <w:abstractNumId w:val="57"/>
  </w:num>
  <w:num w:numId="60" w16cid:durableId="1687055123">
    <w:abstractNumId w:val="105"/>
  </w:num>
  <w:num w:numId="61" w16cid:durableId="386301771">
    <w:abstractNumId w:val="43"/>
  </w:num>
  <w:num w:numId="62" w16cid:durableId="623315071">
    <w:abstractNumId w:val="104"/>
  </w:num>
  <w:num w:numId="63" w16cid:durableId="391000049">
    <w:abstractNumId w:val="38"/>
  </w:num>
  <w:num w:numId="64" w16cid:durableId="2085881321">
    <w:abstractNumId w:val="111"/>
  </w:num>
  <w:num w:numId="65" w16cid:durableId="1562248479">
    <w:abstractNumId w:val="101"/>
  </w:num>
  <w:num w:numId="66" w16cid:durableId="959145379">
    <w:abstractNumId w:val="119"/>
  </w:num>
  <w:num w:numId="67" w16cid:durableId="1549226175">
    <w:abstractNumId w:val="63"/>
  </w:num>
  <w:num w:numId="68" w16cid:durableId="1903558714">
    <w:abstractNumId w:val="17"/>
  </w:num>
  <w:num w:numId="69" w16cid:durableId="1799061258">
    <w:abstractNumId w:val="95"/>
  </w:num>
  <w:num w:numId="70" w16cid:durableId="1830631138">
    <w:abstractNumId w:val="26"/>
  </w:num>
  <w:num w:numId="71" w16cid:durableId="983699034">
    <w:abstractNumId w:val="22"/>
  </w:num>
  <w:num w:numId="72" w16cid:durableId="1061829296">
    <w:abstractNumId w:val="19"/>
  </w:num>
  <w:num w:numId="73" w16cid:durableId="519898411">
    <w:abstractNumId w:val="72"/>
  </w:num>
  <w:num w:numId="74" w16cid:durableId="2084571019">
    <w:abstractNumId w:val="85"/>
  </w:num>
  <w:num w:numId="75" w16cid:durableId="375861664">
    <w:abstractNumId w:val="65"/>
  </w:num>
  <w:num w:numId="76" w16cid:durableId="2090157690">
    <w:abstractNumId w:val="56"/>
  </w:num>
  <w:num w:numId="77" w16cid:durableId="20056916">
    <w:abstractNumId w:val="25"/>
  </w:num>
  <w:num w:numId="78" w16cid:durableId="1331062023">
    <w:abstractNumId w:val="12"/>
  </w:num>
  <w:num w:numId="79" w16cid:durableId="2075229195">
    <w:abstractNumId w:val="108"/>
  </w:num>
  <w:num w:numId="80" w16cid:durableId="2067558210">
    <w:abstractNumId w:val="76"/>
  </w:num>
  <w:num w:numId="81" w16cid:durableId="1969119352">
    <w:abstractNumId w:val="54"/>
  </w:num>
  <w:num w:numId="82" w16cid:durableId="938177595">
    <w:abstractNumId w:val="83"/>
  </w:num>
  <w:num w:numId="83" w16cid:durableId="1493787987">
    <w:abstractNumId w:val="13"/>
  </w:num>
  <w:num w:numId="84" w16cid:durableId="2020965978">
    <w:abstractNumId w:val="70"/>
  </w:num>
  <w:num w:numId="85" w16cid:durableId="232854171">
    <w:abstractNumId w:val="50"/>
  </w:num>
  <w:num w:numId="86" w16cid:durableId="1820031959">
    <w:abstractNumId w:val="103"/>
  </w:num>
  <w:num w:numId="87" w16cid:durableId="959804941">
    <w:abstractNumId w:val="33"/>
  </w:num>
  <w:num w:numId="88" w16cid:durableId="489558866">
    <w:abstractNumId w:val="36"/>
  </w:num>
  <w:num w:numId="89" w16cid:durableId="1513449609">
    <w:abstractNumId w:val="113"/>
  </w:num>
  <w:num w:numId="90" w16cid:durableId="691692477">
    <w:abstractNumId w:val="55"/>
  </w:num>
  <w:num w:numId="91" w16cid:durableId="642127133">
    <w:abstractNumId w:val="23"/>
  </w:num>
  <w:num w:numId="92" w16cid:durableId="1011026472">
    <w:abstractNumId w:val="14"/>
  </w:num>
  <w:num w:numId="93" w16cid:durableId="1603957378">
    <w:abstractNumId w:val="90"/>
  </w:num>
  <w:num w:numId="94" w16cid:durableId="926571850">
    <w:abstractNumId w:val="99"/>
  </w:num>
  <w:num w:numId="95" w16cid:durableId="503402038">
    <w:abstractNumId w:val="37"/>
  </w:num>
  <w:num w:numId="96" w16cid:durableId="1114789797">
    <w:abstractNumId w:val="34"/>
  </w:num>
  <w:num w:numId="97" w16cid:durableId="219487698">
    <w:abstractNumId w:val="115"/>
  </w:num>
  <w:num w:numId="98" w16cid:durableId="877472417">
    <w:abstractNumId w:val="116"/>
  </w:num>
  <w:num w:numId="99" w16cid:durableId="422456572">
    <w:abstractNumId w:val="28"/>
  </w:num>
  <w:num w:numId="100" w16cid:durableId="19360836">
    <w:abstractNumId w:val="73"/>
  </w:num>
  <w:num w:numId="101" w16cid:durableId="871571114">
    <w:abstractNumId w:val="74"/>
  </w:num>
  <w:num w:numId="102" w16cid:durableId="586620552">
    <w:abstractNumId w:val="98"/>
  </w:num>
  <w:num w:numId="103" w16cid:durableId="1461876390">
    <w:abstractNumId w:val="60"/>
  </w:num>
  <w:num w:numId="104" w16cid:durableId="1550990179">
    <w:abstractNumId w:val="11"/>
  </w:num>
  <w:num w:numId="105" w16cid:durableId="1193154267">
    <w:abstractNumId w:val="52"/>
  </w:num>
  <w:num w:numId="106" w16cid:durableId="1998528780">
    <w:abstractNumId w:val="62"/>
  </w:num>
  <w:num w:numId="107" w16cid:durableId="386300657">
    <w:abstractNumId w:val="48"/>
  </w:num>
  <w:num w:numId="108" w16cid:durableId="2102951374">
    <w:abstractNumId w:val="44"/>
  </w:num>
  <w:num w:numId="109" w16cid:durableId="1108693522">
    <w:abstractNumId w:val="9"/>
  </w:num>
  <w:num w:numId="110" w16cid:durableId="1021667514">
    <w:abstractNumId w:val="6"/>
  </w:num>
  <w:num w:numId="111" w16cid:durableId="1776633752">
    <w:abstractNumId w:val="5"/>
  </w:num>
  <w:num w:numId="112" w16cid:durableId="1248926011">
    <w:abstractNumId w:val="4"/>
  </w:num>
  <w:num w:numId="113" w16cid:durableId="350453448">
    <w:abstractNumId w:val="8"/>
  </w:num>
  <w:num w:numId="114" w16cid:durableId="481241094">
    <w:abstractNumId w:val="3"/>
  </w:num>
  <w:num w:numId="115" w16cid:durableId="750009270">
    <w:abstractNumId w:val="2"/>
  </w:num>
  <w:num w:numId="116" w16cid:durableId="2006276536">
    <w:abstractNumId w:val="1"/>
  </w:num>
  <w:num w:numId="117" w16cid:durableId="728303254">
    <w:abstractNumId w:val="0"/>
  </w:num>
  <w:num w:numId="118" w16cid:durableId="785923657">
    <w:abstractNumId w:val="77"/>
  </w:num>
  <w:num w:numId="119" w16cid:durableId="1346908923">
    <w:abstractNumId w:val="80"/>
  </w:num>
  <w:num w:numId="120" w16cid:durableId="2083094364">
    <w:abstractNumId w:val="109"/>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F9"/>
    <w:rsid w:val="00003DBB"/>
    <w:rsid w:val="0008569D"/>
    <w:rsid w:val="000C4675"/>
    <w:rsid w:val="000D031C"/>
    <w:rsid w:val="00117480"/>
    <w:rsid w:val="001621B7"/>
    <w:rsid w:val="001758A6"/>
    <w:rsid w:val="00226785"/>
    <w:rsid w:val="002433CD"/>
    <w:rsid w:val="0029364F"/>
    <w:rsid w:val="00294EA8"/>
    <w:rsid w:val="003B44F6"/>
    <w:rsid w:val="003D1CCA"/>
    <w:rsid w:val="004373F3"/>
    <w:rsid w:val="004F526F"/>
    <w:rsid w:val="005101D6"/>
    <w:rsid w:val="0054017B"/>
    <w:rsid w:val="005647F0"/>
    <w:rsid w:val="005D3AD3"/>
    <w:rsid w:val="006A16A6"/>
    <w:rsid w:val="006B01CF"/>
    <w:rsid w:val="006B4CE0"/>
    <w:rsid w:val="006D1E9D"/>
    <w:rsid w:val="006D2E57"/>
    <w:rsid w:val="00711C4B"/>
    <w:rsid w:val="0071547F"/>
    <w:rsid w:val="00751831"/>
    <w:rsid w:val="007C5347"/>
    <w:rsid w:val="007D25EC"/>
    <w:rsid w:val="007D5170"/>
    <w:rsid w:val="007D7E1D"/>
    <w:rsid w:val="007F5806"/>
    <w:rsid w:val="00851E66"/>
    <w:rsid w:val="00860786"/>
    <w:rsid w:val="009444E0"/>
    <w:rsid w:val="00972E33"/>
    <w:rsid w:val="00996C42"/>
    <w:rsid w:val="009A3B0C"/>
    <w:rsid w:val="00A31C21"/>
    <w:rsid w:val="00A431A6"/>
    <w:rsid w:val="00A44406"/>
    <w:rsid w:val="00A45677"/>
    <w:rsid w:val="00A84841"/>
    <w:rsid w:val="00AE4612"/>
    <w:rsid w:val="00AF25A9"/>
    <w:rsid w:val="00B056FB"/>
    <w:rsid w:val="00B2256D"/>
    <w:rsid w:val="00B33328"/>
    <w:rsid w:val="00B71333"/>
    <w:rsid w:val="00B7550B"/>
    <w:rsid w:val="00BB29E1"/>
    <w:rsid w:val="00BE1E71"/>
    <w:rsid w:val="00BE54D6"/>
    <w:rsid w:val="00BE62C0"/>
    <w:rsid w:val="00BF3F9C"/>
    <w:rsid w:val="00C25E89"/>
    <w:rsid w:val="00C816D7"/>
    <w:rsid w:val="00C868B0"/>
    <w:rsid w:val="00CA0802"/>
    <w:rsid w:val="00CB54B4"/>
    <w:rsid w:val="00D27820"/>
    <w:rsid w:val="00D562AD"/>
    <w:rsid w:val="00D815F9"/>
    <w:rsid w:val="00DE0C9F"/>
    <w:rsid w:val="00E408A4"/>
    <w:rsid w:val="00E83E49"/>
    <w:rsid w:val="00E95B15"/>
    <w:rsid w:val="00EE1354"/>
    <w:rsid w:val="00F31037"/>
    <w:rsid w:val="00FB5200"/>
    <w:rsid w:val="00FC4EF1"/>
    <w:rsid w:val="00FD3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44154"/>
  <w15:chartTrackingRefBased/>
  <w15:docId w15:val="{3BA07D9D-233F-42B0-AED3-30B0C02C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15F9"/>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D815F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D815F9"/>
    <w:pPr>
      <w:keepNext/>
      <w:spacing w:before="240" w:after="60"/>
      <w:outlineLvl w:val="1"/>
    </w:pPr>
    <w:rPr>
      <w:rFonts w:ascii="Cambria" w:hAnsi="Cambria"/>
      <w:b/>
      <w:bCs/>
      <w:i/>
      <w:iCs/>
      <w:sz w:val="28"/>
      <w:szCs w:val="28"/>
    </w:rPr>
  </w:style>
  <w:style w:type="paragraph" w:styleId="Heading3">
    <w:name w:val="heading 3"/>
    <w:aliases w:val="h3"/>
    <w:basedOn w:val="Normal"/>
    <w:link w:val="Heading3Char"/>
    <w:qFormat/>
    <w:rsid w:val="00D815F9"/>
    <w:pPr>
      <w:numPr>
        <w:ilvl w:val="2"/>
        <w:numId w:val="1"/>
      </w:numPr>
      <w:suppressAutoHyphens/>
      <w:spacing w:after="240"/>
      <w:outlineLvl w:val="2"/>
    </w:pPr>
  </w:style>
  <w:style w:type="paragraph" w:styleId="Heading4">
    <w:name w:val="heading 4"/>
    <w:aliases w:val="h4"/>
    <w:basedOn w:val="Normal"/>
    <w:link w:val="Heading4Char"/>
    <w:qFormat/>
    <w:rsid w:val="00D815F9"/>
    <w:pPr>
      <w:numPr>
        <w:ilvl w:val="3"/>
        <w:numId w:val="1"/>
      </w:numPr>
      <w:tabs>
        <w:tab w:val="left" w:pos="1440"/>
      </w:tabs>
      <w:suppressAutoHyphens/>
      <w:spacing w:after="240"/>
      <w:outlineLvl w:val="3"/>
    </w:pPr>
  </w:style>
  <w:style w:type="paragraph" w:styleId="Heading5">
    <w:name w:val="heading 5"/>
    <w:aliases w:val="h5"/>
    <w:basedOn w:val="Normal"/>
    <w:link w:val="Heading5Char"/>
    <w:qFormat/>
    <w:rsid w:val="00D815F9"/>
    <w:pPr>
      <w:numPr>
        <w:ilvl w:val="4"/>
        <w:numId w:val="1"/>
      </w:numPr>
      <w:suppressAutoHyphens/>
      <w:spacing w:after="240"/>
      <w:outlineLvl w:val="4"/>
    </w:pPr>
  </w:style>
  <w:style w:type="paragraph" w:styleId="Heading6">
    <w:name w:val="heading 6"/>
    <w:aliases w:val="h6"/>
    <w:basedOn w:val="Normal"/>
    <w:link w:val="Heading6Char"/>
    <w:qFormat/>
    <w:rsid w:val="00D815F9"/>
    <w:pPr>
      <w:numPr>
        <w:ilvl w:val="5"/>
        <w:numId w:val="1"/>
      </w:numPr>
      <w:suppressAutoHyphens/>
      <w:spacing w:after="240"/>
      <w:outlineLvl w:val="5"/>
    </w:pPr>
  </w:style>
  <w:style w:type="paragraph" w:styleId="Heading7">
    <w:name w:val="heading 7"/>
    <w:aliases w:val="h7"/>
    <w:basedOn w:val="Normal"/>
    <w:link w:val="Heading7Char"/>
    <w:qFormat/>
    <w:rsid w:val="00D815F9"/>
    <w:pPr>
      <w:numPr>
        <w:ilvl w:val="6"/>
        <w:numId w:val="1"/>
      </w:numPr>
      <w:suppressAutoHyphens/>
      <w:spacing w:after="240"/>
      <w:outlineLvl w:val="6"/>
    </w:pPr>
  </w:style>
  <w:style w:type="paragraph" w:styleId="Heading8">
    <w:name w:val="heading 8"/>
    <w:aliases w:val="h8"/>
    <w:basedOn w:val="Normal"/>
    <w:link w:val="Heading8Char"/>
    <w:qFormat/>
    <w:rsid w:val="00D815F9"/>
    <w:pPr>
      <w:numPr>
        <w:ilvl w:val="7"/>
        <w:numId w:val="1"/>
      </w:numPr>
      <w:suppressAutoHyphens/>
      <w:spacing w:after="240"/>
      <w:outlineLvl w:val="7"/>
    </w:pPr>
  </w:style>
  <w:style w:type="paragraph" w:styleId="Heading9">
    <w:name w:val="heading 9"/>
    <w:aliases w:val="h9"/>
    <w:basedOn w:val="Normal"/>
    <w:link w:val="Heading9Char"/>
    <w:qFormat/>
    <w:rsid w:val="00D815F9"/>
    <w:pPr>
      <w:numPr>
        <w:ilvl w:val="8"/>
        <w:numId w:val="1"/>
      </w:numPr>
      <w:suppressAutoHyphens/>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5F9"/>
    <w:rPr>
      <w:rFonts w:ascii="Cambria" w:eastAsia="Times New Roman" w:hAnsi="Cambria" w:cs="Times New Roman"/>
      <w:b/>
      <w:bCs/>
      <w:kern w:val="32"/>
      <w:sz w:val="32"/>
      <w:szCs w:val="32"/>
      <w14:ligatures w14:val="none"/>
    </w:rPr>
  </w:style>
  <w:style w:type="character" w:customStyle="1" w:styleId="Heading2Char">
    <w:name w:val="Heading 2 Char"/>
    <w:basedOn w:val="DefaultParagraphFont"/>
    <w:link w:val="Heading2"/>
    <w:rsid w:val="00D815F9"/>
    <w:rPr>
      <w:rFonts w:ascii="Cambria" w:eastAsia="Times New Roman" w:hAnsi="Cambria" w:cs="Times New Roman"/>
      <w:b/>
      <w:bCs/>
      <w:i/>
      <w:iCs/>
      <w:kern w:val="0"/>
      <w:sz w:val="28"/>
      <w:szCs w:val="28"/>
      <w14:ligatures w14:val="none"/>
    </w:rPr>
  </w:style>
  <w:style w:type="character" w:customStyle="1" w:styleId="Heading3Char">
    <w:name w:val="Heading 3 Char"/>
    <w:aliases w:val="h3 Char"/>
    <w:basedOn w:val="DefaultParagraphFont"/>
    <w:link w:val="Heading3"/>
    <w:rsid w:val="00D815F9"/>
    <w:rPr>
      <w:rFonts w:ascii="Times New Roman" w:eastAsia="Times New Roman" w:hAnsi="Times New Roman" w:cs="Times New Roman"/>
      <w:kern w:val="0"/>
      <w:sz w:val="24"/>
      <w:szCs w:val="20"/>
      <w14:ligatures w14:val="none"/>
    </w:rPr>
  </w:style>
  <w:style w:type="character" w:customStyle="1" w:styleId="Heading4Char">
    <w:name w:val="Heading 4 Char"/>
    <w:aliases w:val="h4 Char"/>
    <w:basedOn w:val="DefaultParagraphFont"/>
    <w:link w:val="Heading4"/>
    <w:rsid w:val="00D815F9"/>
    <w:rPr>
      <w:rFonts w:ascii="Times New Roman" w:eastAsia="Times New Roman" w:hAnsi="Times New Roman" w:cs="Times New Roman"/>
      <w:kern w:val="0"/>
      <w:sz w:val="24"/>
      <w:szCs w:val="20"/>
      <w14:ligatures w14:val="none"/>
    </w:rPr>
  </w:style>
  <w:style w:type="character" w:customStyle="1" w:styleId="Heading5Char">
    <w:name w:val="Heading 5 Char"/>
    <w:aliases w:val="h5 Char"/>
    <w:basedOn w:val="DefaultParagraphFont"/>
    <w:link w:val="Heading5"/>
    <w:rsid w:val="00D815F9"/>
    <w:rPr>
      <w:rFonts w:ascii="Times New Roman" w:eastAsia="Times New Roman" w:hAnsi="Times New Roman" w:cs="Times New Roman"/>
      <w:kern w:val="0"/>
      <w:sz w:val="24"/>
      <w:szCs w:val="20"/>
      <w14:ligatures w14:val="none"/>
    </w:rPr>
  </w:style>
  <w:style w:type="character" w:customStyle="1" w:styleId="Heading6Char">
    <w:name w:val="Heading 6 Char"/>
    <w:aliases w:val="h6 Char"/>
    <w:basedOn w:val="DefaultParagraphFont"/>
    <w:link w:val="Heading6"/>
    <w:rsid w:val="00D815F9"/>
    <w:rPr>
      <w:rFonts w:ascii="Times New Roman" w:eastAsia="Times New Roman" w:hAnsi="Times New Roman" w:cs="Times New Roman"/>
      <w:kern w:val="0"/>
      <w:sz w:val="24"/>
      <w:szCs w:val="20"/>
      <w14:ligatures w14:val="none"/>
    </w:rPr>
  </w:style>
  <w:style w:type="character" w:customStyle="1" w:styleId="Heading7Char">
    <w:name w:val="Heading 7 Char"/>
    <w:aliases w:val="h7 Char"/>
    <w:basedOn w:val="DefaultParagraphFont"/>
    <w:link w:val="Heading7"/>
    <w:rsid w:val="00D815F9"/>
    <w:rPr>
      <w:rFonts w:ascii="Times New Roman" w:eastAsia="Times New Roman" w:hAnsi="Times New Roman" w:cs="Times New Roman"/>
      <w:kern w:val="0"/>
      <w:sz w:val="24"/>
      <w:szCs w:val="20"/>
      <w14:ligatures w14:val="none"/>
    </w:rPr>
  </w:style>
  <w:style w:type="character" w:customStyle="1" w:styleId="Heading8Char">
    <w:name w:val="Heading 8 Char"/>
    <w:aliases w:val="h8 Char"/>
    <w:basedOn w:val="DefaultParagraphFont"/>
    <w:link w:val="Heading8"/>
    <w:rsid w:val="00D815F9"/>
    <w:rPr>
      <w:rFonts w:ascii="Times New Roman" w:eastAsia="Times New Roman" w:hAnsi="Times New Roman" w:cs="Times New Roman"/>
      <w:kern w:val="0"/>
      <w:sz w:val="24"/>
      <w:szCs w:val="20"/>
      <w14:ligatures w14:val="none"/>
    </w:rPr>
  </w:style>
  <w:style w:type="character" w:customStyle="1" w:styleId="Heading9Char">
    <w:name w:val="Heading 9 Char"/>
    <w:aliases w:val="h9 Char"/>
    <w:basedOn w:val="DefaultParagraphFont"/>
    <w:link w:val="Heading9"/>
    <w:rsid w:val="00D815F9"/>
    <w:rPr>
      <w:rFonts w:ascii="Times New Roman" w:eastAsia="Times New Roman" w:hAnsi="Times New Roman" w:cs="Times New Roman"/>
      <w:kern w:val="0"/>
      <w:sz w:val="24"/>
      <w:szCs w:val="20"/>
      <w14:ligatures w14:val="none"/>
    </w:rPr>
  </w:style>
  <w:style w:type="paragraph" w:customStyle="1" w:styleId="Default">
    <w:name w:val="Default"/>
    <w:rsid w:val="00D815F9"/>
    <w:pPr>
      <w:widowControl w:val="0"/>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Title">
    <w:name w:val="Title"/>
    <w:aliases w:val="t"/>
    <w:basedOn w:val="Normal"/>
    <w:link w:val="TitleChar"/>
    <w:uiPriority w:val="10"/>
    <w:qFormat/>
    <w:rsid w:val="00D815F9"/>
    <w:pPr>
      <w:suppressAutoHyphens/>
      <w:jc w:val="center"/>
    </w:pPr>
    <w:rPr>
      <w:spacing w:val="-3"/>
      <w:u w:val="single"/>
    </w:rPr>
  </w:style>
  <w:style w:type="character" w:customStyle="1" w:styleId="TitleChar">
    <w:name w:val="Title Char"/>
    <w:aliases w:val="t Char"/>
    <w:basedOn w:val="DefaultParagraphFont"/>
    <w:link w:val="Title"/>
    <w:uiPriority w:val="10"/>
    <w:rsid w:val="00D815F9"/>
    <w:rPr>
      <w:rFonts w:ascii="Times New Roman" w:eastAsia="Times New Roman" w:hAnsi="Times New Roman" w:cs="Times New Roman"/>
      <w:spacing w:val="-3"/>
      <w:kern w:val="0"/>
      <w:sz w:val="24"/>
      <w:szCs w:val="20"/>
      <w:u w:val="single"/>
      <w14:ligatures w14:val="none"/>
    </w:rPr>
  </w:style>
  <w:style w:type="paragraph" w:styleId="BodyText2">
    <w:name w:val="Body Text 2"/>
    <w:aliases w:val="bt2"/>
    <w:basedOn w:val="Normal"/>
    <w:link w:val="BodyText2Char"/>
    <w:rsid w:val="00D815F9"/>
    <w:pPr>
      <w:suppressAutoHyphens/>
      <w:ind w:left="720" w:hanging="720"/>
    </w:pPr>
  </w:style>
  <w:style w:type="character" w:customStyle="1" w:styleId="BodyText2Char">
    <w:name w:val="Body Text 2 Char"/>
    <w:aliases w:val="bt2 Char"/>
    <w:basedOn w:val="DefaultParagraphFont"/>
    <w:link w:val="BodyText2"/>
    <w:rsid w:val="00D815F9"/>
    <w:rPr>
      <w:rFonts w:ascii="Times New Roman" w:eastAsia="Times New Roman" w:hAnsi="Times New Roman" w:cs="Times New Roman"/>
      <w:kern w:val="0"/>
      <w:sz w:val="24"/>
      <w:szCs w:val="20"/>
      <w14:ligatures w14:val="none"/>
    </w:rPr>
  </w:style>
  <w:style w:type="paragraph" w:styleId="BodyTextIndent3">
    <w:name w:val="Body Text Indent 3"/>
    <w:aliases w:val="bti3"/>
    <w:basedOn w:val="Normal"/>
    <w:link w:val="BodyTextIndent3Char"/>
    <w:rsid w:val="00D815F9"/>
    <w:pPr>
      <w:suppressAutoHyphens/>
      <w:ind w:left="1080" w:hanging="360"/>
    </w:pPr>
  </w:style>
  <w:style w:type="character" w:customStyle="1" w:styleId="BodyTextIndent3Char">
    <w:name w:val="Body Text Indent 3 Char"/>
    <w:aliases w:val="bti3 Char"/>
    <w:basedOn w:val="DefaultParagraphFont"/>
    <w:link w:val="BodyTextIndent3"/>
    <w:rsid w:val="00D815F9"/>
    <w:rPr>
      <w:rFonts w:ascii="Times New Roman" w:eastAsia="Times New Roman" w:hAnsi="Times New Roman" w:cs="Times New Roman"/>
      <w:kern w:val="0"/>
      <w:sz w:val="24"/>
      <w:szCs w:val="20"/>
      <w14:ligatures w14:val="none"/>
    </w:rPr>
  </w:style>
  <w:style w:type="paragraph" w:customStyle="1" w:styleId="DoubleSpaceParagaph">
    <w:name w:val="Double Space Paragaph"/>
    <w:aliases w:val="DS"/>
    <w:basedOn w:val="Normal"/>
    <w:rsid w:val="00D815F9"/>
    <w:pPr>
      <w:suppressAutoHyphens/>
      <w:spacing w:line="480" w:lineRule="auto"/>
      <w:ind w:firstLine="1440"/>
      <w:jc w:val="both"/>
    </w:pPr>
  </w:style>
  <w:style w:type="paragraph" w:customStyle="1" w:styleId="FlushLeft">
    <w:name w:val="Flush Left"/>
    <w:aliases w:val="FL"/>
    <w:basedOn w:val="Normal"/>
    <w:rsid w:val="00D815F9"/>
    <w:pPr>
      <w:suppressAutoHyphens/>
      <w:spacing w:after="240"/>
      <w:jc w:val="both"/>
    </w:pPr>
  </w:style>
  <w:style w:type="paragraph" w:customStyle="1" w:styleId="Article">
    <w:name w:val="Article"/>
    <w:aliases w:val="A"/>
    <w:basedOn w:val="Normal"/>
    <w:rsid w:val="00D815F9"/>
    <w:pPr>
      <w:keepNext/>
      <w:numPr>
        <w:numId w:val="1"/>
      </w:numPr>
      <w:suppressAutoHyphens/>
      <w:spacing w:after="240"/>
      <w:jc w:val="center"/>
      <w:outlineLvl w:val="0"/>
    </w:pPr>
    <w:rPr>
      <w:b/>
      <w:caps/>
    </w:rPr>
  </w:style>
  <w:style w:type="paragraph" w:customStyle="1" w:styleId="Section">
    <w:name w:val="Section"/>
    <w:aliases w:val="s,A Section"/>
    <w:basedOn w:val="Normal"/>
    <w:rsid w:val="00D815F9"/>
    <w:pPr>
      <w:numPr>
        <w:ilvl w:val="1"/>
        <w:numId w:val="1"/>
      </w:numPr>
      <w:suppressAutoHyphens/>
      <w:spacing w:after="240"/>
      <w:jc w:val="both"/>
      <w:outlineLvl w:val="1"/>
    </w:pPr>
    <w:rPr>
      <w:b/>
    </w:rPr>
  </w:style>
  <w:style w:type="character" w:styleId="Hyperlink">
    <w:name w:val="Hyperlink"/>
    <w:rsid w:val="00D815F9"/>
    <w:rPr>
      <w:rFonts w:cs="Times New Roman"/>
      <w:color w:val="0000FF"/>
      <w:u w:val="single"/>
    </w:rPr>
  </w:style>
  <w:style w:type="paragraph" w:styleId="Footer">
    <w:name w:val="footer"/>
    <w:basedOn w:val="Normal"/>
    <w:link w:val="FooterChar"/>
    <w:uiPriority w:val="99"/>
    <w:rsid w:val="00D815F9"/>
    <w:pPr>
      <w:tabs>
        <w:tab w:val="center" w:pos="4320"/>
        <w:tab w:val="right" w:pos="8640"/>
      </w:tabs>
    </w:pPr>
  </w:style>
  <w:style w:type="character" w:customStyle="1" w:styleId="FooterChar">
    <w:name w:val="Footer Char"/>
    <w:basedOn w:val="DefaultParagraphFont"/>
    <w:link w:val="Footer"/>
    <w:uiPriority w:val="99"/>
    <w:rsid w:val="00D815F9"/>
    <w:rPr>
      <w:rFonts w:ascii="Times New Roman" w:eastAsia="Times New Roman" w:hAnsi="Times New Roman" w:cs="Times New Roman"/>
      <w:kern w:val="0"/>
      <w:sz w:val="24"/>
      <w:szCs w:val="20"/>
      <w14:ligatures w14:val="none"/>
    </w:rPr>
  </w:style>
  <w:style w:type="character" w:styleId="PageNumber">
    <w:name w:val="page number"/>
    <w:rsid w:val="00D815F9"/>
    <w:rPr>
      <w:rFonts w:cs="Times New Roman"/>
    </w:rPr>
  </w:style>
  <w:style w:type="character" w:styleId="CommentReference">
    <w:name w:val="annotation reference"/>
    <w:rsid w:val="00D815F9"/>
    <w:rPr>
      <w:rFonts w:cs="Times New Roman"/>
      <w:sz w:val="16"/>
      <w:szCs w:val="16"/>
    </w:rPr>
  </w:style>
  <w:style w:type="paragraph" w:styleId="CommentText">
    <w:name w:val="annotation text"/>
    <w:basedOn w:val="Normal"/>
    <w:link w:val="CommentTextChar"/>
    <w:rsid w:val="00D815F9"/>
    <w:rPr>
      <w:sz w:val="20"/>
    </w:rPr>
  </w:style>
  <w:style w:type="character" w:customStyle="1" w:styleId="CommentTextChar">
    <w:name w:val="Comment Text Char"/>
    <w:basedOn w:val="DefaultParagraphFont"/>
    <w:link w:val="CommentText"/>
    <w:rsid w:val="00D815F9"/>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rsid w:val="00D815F9"/>
    <w:rPr>
      <w:b/>
      <w:bCs/>
    </w:rPr>
  </w:style>
  <w:style w:type="character" w:customStyle="1" w:styleId="CommentSubjectChar">
    <w:name w:val="Comment Subject Char"/>
    <w:basedOn w:val="CommentTextChar"/>
    <w:link w:val="CommentSubject"/>
    <w:rsid w:val="00D815F9"/>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rsid w:val="00D815F9"/>
    <w:rPr>
      <w:rFonts w:ascii="Tahoma" w:hAnsi="Tahoma" w:cs="Tahoma"/>
      <w:sz w:val="16"/>
      <w:szCs w:val="16"/>
    </w:rPr>
  </w:style>
  <w:style w:type="character" w:customStyle="1" w:styleId="BalloonTextChar">
    <w:name w:val="Balloon Text Char"/>
    <w:basedOn w:val="DefaultParagraphFont"/>
    <w:link w:val="BalloonText"/>
    <w:rsid w:val="00D815F9"/>
    <w:rPr>
      <w:rFonts w:ascii="Tahoma" w:eastAsia="Times New Roman" w:hAnsi="Tahoma" w:cs="Tahoma"/>
      <w:kern w:val="0"/>
      <w:sz w:val="16"/>
      <w:szCs w:val="16"/>
      <w14:ligatures w14:val="none"/>
    </w:rPr>
  </w:style>
  <w:style w:type="paragraph" w:customStyle="1" w:styleId="ColorfulShading-Accent11">
    <w:name w:val="Colorful Shading - Accent 11"/>
    <w:hidden/>
    <w:rsid w:val="00D815F9"/>
    <w:pPr>
      <w:spacing w:after="0" w:line="240" w:lineRule="auto"/>
    </w:pPr>
    <w:rPr>
      <w:rFonts w:ascii="Times New Roman" w:eastAsia="Times New Roman" w:hAnsi="Times New Roman" w:cs="Times New Roman"/>
      <w:kern w:val="0"/>
      <w:sz w:val="24"/>
      <w:szCs w:val="20"/>
      <w14:ligatures w14:val="none"/>
    </w:rPr>
  </w:style>
  <w:style w:type="paragraph" w:styleId="Header">
    <w:name w:val="header"/>
    <w:basedOn w:val="Normal"/>
    <w:link w:val="HeaderChar"/>
    <w:uiPriority w:val="99"/>
    <w:rsid w:val="00D815F9"/>
    <w:pPr>
      <w:tabs>
        <w:tab w:val="center" w:pos="4320"/>
        <w:tab w:val="right" w:pos="8640"/>
      </w:tabs>
    </w:pPr>
  </w:style>
  <w:style w:type="character" w:customStyle="1" w:styleId="HeaderChar">
    <w:name w:val="Header Char"/>
    <w:basedOn w:val="DefaultParagraphFont"/>
    <w:link w:val="Header"/>
    <w:uiPriority w:val="99"/>
    <w:rsid w:val="00D815F9"/>
    <w:rPr>
      <w:rFonts w:ascii="Times New Roman" w:eastAsia="Times New Roman" w:hAnsi="Times New Roman" w:cs="Times New Roman"/>
      <w:kern w:val="0"/>
      <w:sz w:val="24"/>
      <w:szCs w:val="20"/>
      <w14:ligatures w14:val="none"/>
    </w:rPr>
  </w:style>
  <w:style w:type="character" w:customStyle="1" w:styleId="DeltaViewDeletion">
    <w:name w:val="DeltaView Deletion"/>
    <w:rsid w:val="00D815F9"/>
    <w:rPr>
      <w:strike/>
      <w:color w:val="FF0000"/>
      <w:spacing w:val="0"/>
    </w:rPr>
  </w:style>
  <w:style w:type="paragraph" w:styleId="PlainText">
    <w:name w:val="Plain Text"/>
    <w:basedOn w:val="Normal"/>
    <w:link w:val="PlainTextChar"/>
    <w:rsid w:val="00D815F9"/>
    <w:rPr>
      <w:rFonts w:ascii="Courier New" w:hAnsi="Courier New" w:cs="Courier New"/>
      <w:sz w:val="22"/>
      <w:szCs w:val="22"/>
    </w:rPr>
  </w:style>
  <w:style w:type="character" w:customStyle="1" w:styleId="PlainTextChar">
    <w:name w:val="Plain Text Char"/>
    <w:basedOn w:val="DefaultParagraphFont"/>
    <w:link w:val="PlainText"/>
    <w:rsid w:val="00D815F9"/>
    <w:rPr>
      <w:rFonts w:ascii="Courier New" w:eastAsia="Times New Roman" w:hAnsi="Courier New" w:cs="Courier New"/>
      <w:kern w:val="0"/>
      <w14:ligatures w14:val="none"/>
    </w:rPr>
  </w:style>
  <w:style w:type="paragraph" w:styleId="FootnoteText">
    <w:name w:val="footnote text"/>
    <w:aliases w:val="Car,FT"/>
    <w:basedOn w:val="Normal"/>
    <w:link w:val="FootnoteTextChar"/>
    <w:rsid w:val="00D815F9"/>
    <w:rPr>
      <w:sz w:val="20"/>
    </w:rPr>
  </w:style>
  <w:style w:type="character" w:customStyle="1" w:styleId="FootnoteTextChar">
    <w:name w:val="Footnote Text Char"/>
    <w:aliases w:val="Car Char,FT Char"/>
    <w:basedOn w:val="DefaultParagraphFont"/>
    <w:link w:val="FootnoteText"/>
    <w:rsid w:val="00D815F9"/>
    <w:rPr>
      <w:rFonts w:ascii="Times New Roman" w:eastAsia="Times New Roman" w:hAnsi="Times New Roman" w:cs="Times New Roman"/>
      <w:kern w:val="0"/>
      <w:sz w:val="20"/>
      <w:szCs w:val="20"/>
      <w14:ligatures w14:val="none"/>
    </w:rPr>
  </w:style>
  <w:style w:type="character" w:styleId="FootnoteReference">
    <w:name w:val="footnote reference"/>
    <w:rsid w:val="00D815F9"/>
    <w:rPr>
      <w:rFonts w:cs="Times New Roman"/>
      <w:vertAlign w:val="superscript"/>
    </w:rPr>
  </w:style>
  <w:style w:type="paragraph" w:customStyle="1" w:styleId="LevelAFullSpacing-Spacebeforeandafter">
    <w:name w:val="Level  A. Full Spacing - Space before and after"/>
    <w:basedOn w:val="FlushLeft"/>
    <w:rsid w:val="00D815F9"/>
    <w:pPr>
      <w:spacing w:before="120" w:after="120"/>
      <w:ind w:firstLine="720"/>
    </w:pPr>
  </w:style>
  <w:style w:type="character" w:styleId="Strong">
    <w:name w:val="Strong"/>
    <w:uiPriority w:val="22"/>
    <w:qFormat/>
    <w:rsid w:val="00D815F9"/>
    <w:rPr>
      <w:b/>
      <w:bCs/>
    </w:rPr>
  </w:style>
  <w:style w:type="paragraph" w:styleId="NormalWeb">
    <w:name w:val="Normal (Web)"/>
    <w:basedOn w:val="Normal"/>
    <w:uiPriority w:val="99"/>
    <w:rsid w:val="00D815F9"/>
    <w:pPr>
      <w:spacing w:before="100" w:beforeAutospacing="1" w:after="100" w:afterAutospacing="1"/>
    </w:pPr>
    <w:rPr>
      <w:szCs w:val="24"/>
    </w:rPr>
  </w:style>
  <w:style w:type="paragraph" w:styleId="HTMLPreformatted">
    <w:name w:val="HTML Preformatted"/>
    <w:basedOn w:val="Normal"/>
    <w:link w:val="HTMLPreformattedChar"/>
    <w:rsid w:val="00D81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D815F9"/>
    <w:rPr>
      <w:rFonts w:ascii="Courier New" w:eastAsia="Times New Roman" w:hAnsi="Courier New" w:cs="Courier New"/>
      <w:kern w:val="0"/>
      <w:sz w:val="20"/>
      <w:szCs w:val="20"/>
      <w14:ligatures w14:val="none"/>
    </w:rPr>
  </w:style>
  <w:style w:type="paragraph" w:customStyle="1" w:styleId="SingleSpaceParagraph">
    <w:name w:val="Single Space Paragraph"/>
    <w:aliases w:val="SS"/>
    <w:basedOn w:val="Normal"/>
    <w:rsid w:val="00D815F9"/>
    <w:pPr>
      <w:suppressAutoHyphens/>
      <w:spacing w:after="240"/>
      <w:ind w:firstLine="1440"/>
      <w:jc w:val="both"/>
    </w:pPr>
  </w:style>
  <w:style w:type="character" w:customStyle="1" w:styleId="term1">
    <w:name w:val="term1"/>
    <w:rsid w:val="00D815F9"/>
    <w:rPr>
      <w:b/>
      <w:bCs/>
    </w:rPr>
  </w:style>
  <w:style w:type="paragraph" w:customStyle="1" w:styleId="Level1Fullspacing">
    <w:name w:val="Level 1. Full spacing"/>
    <w:aliases w:val="First line 1&quot;"/>
    <w:basedOn w:val="Normal"/>
    <w:rsid w:val="00D815F9"/>
    <w:pPr>
      <w:suppressAutoHyphens/>
      <w:spacing w:before="120" w:after="120"/>
      <w:ind w:left="720" w:firstLine="720"/>
      <w:jc w:val="both"/>
    </w:pPr>
  </w:style>
  <w:style w:type="character" w:customStyle="1" w:styleId="DeltaViewInsertion">
    <w:name w:val="DeltaView Insertion"/>
    <w:uiPriority w:val="99"/>
    <w:rsid w:val="00D815F9"/>
    <w:rPr>
      <w:color w:val="0000FF"/>
      <w:u w:val="double"/>
    </w:rPr>
  </w:style>
  <w:style w:type="character" w:styleId="FollowedHyperlink">
    <w:name w:val="FollowedHyperlink"/>
    <w:rsid w:val="00D815F9"/>
    <w:rPr>
      <w:color w:val="800080"/>
      <w:u w:val="single"/>
    </w:rPr>
  </w:style>
  <w:style w:type="paragraph" w:styleId="Revision">
    <w:name w:val="Revision"/>
    <w:hidden/>
    <w:uiPriority w:val="99"/>
    <w:semiHidden/>
    <w:rsid w:val="00D815F9"/>
    <w:pPr>
      <w:spacing w:after="0" w:line="240" w:lineRule="auto"/>
    </w:pPr>
    <w:rPr>
      <w:rFonts w:ascii="Times New Roman" w:eastAsia="Times New Roman" w:hAnsi="Times New Roman" w:cs="Times New Roman"/>
      <w:kern w:val="0"/>
      <w:sz w:val="24"/>
      <w:szCs w:val="20"/>
      <w14:ligatures w14:val="none"/>
    </w:rPr>
  </w:style>
  <w:style w:type="paragraph" w:styleId="ListParagraph">
    <w:name w:val="List Paragraph"/>
    <w:basedOn w:val="Normal"/>
    <w:uiPriority w:val="1"/>
    <w:qFormat/>
    <w:rsid w:val="00D815F9"/>
    <w:pPr>
      <w:ind w:left="720"/>
    </w:pPr>
  </w:style>
  <w:style w:type="paragraph" w:customStyle="1" w:styleId="NormalWeb0">
    <w:name w:val="Normal(Web)"/>
    <w:basedOn w:val="Normal"/>
    <w:rsid w:val="00D815F9"/>
    <w:pPr>
      <w:widowControl w:val="0"/>
      <w:autoSpaceDE w:val="0"/>
      <w:autoSpaceDN w:val="0"/>
      <w:adjustRightInd w:val="0"/>
      <w:spacing w:before="100" w:beforeAutospacing="1" w:after="100" w:afterAutospacing="1"/>
    </w:pPr>
    <w:rPr>
      <w:szCs w:val="24"/>
    </w:rPr>
  </w:style>
  <w:style w:type="paragraph" w:customStyle="1" w:styleId="DeltaViewTableHeading">
    <w:name w:val="DeltaView Table Heading"/>
    <w:basedOn w:val="Normal"/>
    <w:rsid w:val="00D815F9"/>
    <w:pPr>
      <w:autoSpaceDE w:val="0"/>
      <w:autoSpaceDN w:val="0"/>
      <w:adjustRightInd w:val="0"/>
      <w:spacing w:after="120"/>
    </w:pPr>
    <w:rPr>
      <w:rFonts w:ascii="Arial" w:hAnsi="Arial" w:cs="Arial"/>
      <w:b/>
      <w:bCs/>
      <w:szCs w:val="24"/>
    </w:rPr>
  </w:style>
  <w:style w:type="paragraph" w:customStyle="1" w:styleId="DeltaViewTableBody">
    <w:name w:val="DeltaView Table Body"/>
    <w:basedOn w:val="Normal"/>
    <w:rsid w:val="00D815F9"/>
    <w:pPr>
      <w:autoSpaceDE w:val="0"/>
      <w:autoSpaceDN w:val="0"/>
      <w:adjustRightInd w:val="0"/>
    </w:pPr>
    <w:rPr>
      <w:rFonts w:ascii="Arial" w:hAnsi="Arial" w:cs="Arial"/>
      <w:szCs w:val="24"/>
    </w:rPr>
  </w:style>
  <w:style w:type="paragraph" w:customStyle="1" w:styleId="DeltaViewAnnounce">
    <w:name w:val="DeltaView Announce"/>
    <w:rsid w:val="00D815F9"/>
    <w:pPr>
      <w:autoSpaceDE w:val="0"/>
      <w:autoSpaceDN w:val="0"/>
      <w:adjustRightInd w:val="0"/>
      <w:spacing w:before="100" w:beforeAutospacing="1" w:after="100" w:afterAutospacing="1" w:line="240" w:lineRule="auto"/>
    </w:pPr>
    <w:rPr>
      <w:rFonts w:ascii="Arial" w:eastAsia="Times New Roman" w:hAnsi="Arial" w:cs="Arial"/>
      <w:kern w:val="0"/>
      <w:sz w:val="24"/>
      <w:szCs w:val="24"/>
      <w:lang w:val="en-GB"/>
      <w14:ligatures w14:val="none"/>
    </w:rPr>
  </w:style>
  <w:style w:type="paragraph" w:styleId="BodyText">
    <w:name w:val="Body Text"/>
    <w:basedOn w:val="Normal"/>
    <w:next w:val="DoubleSpaceParagaph"/>
    <w:link w:val="BodyTextChar"/>
    <w:uiPriority w:val="1"/>
    <w:qFormat/>
    <w:rsid w:val="00D815F9"/>
    <w:pPr>
      <w:autoSpaceDE w:val="0"/>
      <w:autoSpaceDN w:val="0"/>
      <w:adjustRightInd w:val="0"/>
    </w:pPr>
    <w:rPr>
      <w:sz w:val="18"/>
      <w:szCs w:val="18"/>
    </w:rPr>
  </w:style>
  <w:style w:type="character" w:customStyle="1" w:styleId="BodyTextChar">
    <w:name w:val="Body Text Char"/>
    <w:basedOn w:val="DefaultParagraphFont"/>
    <w:link w:val="BodyText"/>
    <w:uiPriority w:val="1"/>
    <w:rsid w:val="00D815F9"/>
    <w:rPr>
      <w:rFonts w:ascii="Times New Roman" w:eastAsia="Times New Roman" w:hAnsi="Times New Roman" w:cs="Times New Roman"/>
      <w:kern w:val="0"/>
      <w:sz w:val="18"/>
      <w:szCs w:val="18"/>
      <w14:ligatures w14:val="none"/>
    </w:rPr>
  </w:style>
  <w:style w:type="character" w:customStyle="1" w:styleId="DeltaViewMoveSource">
    <w:name w:val="DeltaView Move Source"/>
    <w:rsid w:val="00D815F9"/>
    <w:rPr>
      <w:strike/>
      <w:color w:val="00C000"/>
    </w:rPr>
  </w:style>
  <w:style w:type="character" w:customStyle="1" w:styleId="DeltaViewMoveDestination">
    <w:name w:val="DeltaView Move Destination"/>
    <w:rsid w:val="00D815F9"/>
    <w:rPr>
      <w:color w:val="00C000"/>
      <w:u w:val="double"/>
    </w:rPr>
  </w:style>
  <w:style w:type="character" w:customStyle="1" w:styleId="DeltaViewChangeNumber">
    <w:name w:val="DeltaView Change Number"/>
    <w:rsid w:val="00D815F9"/>
    <w:rPr>
      <w:color w:val="000000"/>
      <w:vertAlign w:val="superscript"/>
    </w:rPr>
  </w:style>
  <w:style w:type="character" w:customStyle="1" w:styleId="DeltaViewDelimiter">
    <w:name w:val="DeltaView Delimiter"/>
    <w:rsid w:val="00D815F9"/>
  </w:style>
  <w:style w:type="paragraph" w:styleId="DocumentMap">
    <w:name w:val="Document Map"/>
    <w:basedOn w:val="Normal"/>
    <w:next w:val="CommentText"/>
    <w:link w:val="DocumentMapChar"/>
    <w:rsid w:val="00D815F9"/>
    <w:pPr>
      <w:shd w:val="clear" w:color="auto" w:fill="000080"/>
      <w:autoSpaceDE w:val="0"/>
      <w:autoSpaceDN w:val="0"/>
      <w:adjustRightInd w:val="0"/>
    </w:pPr>
    <w:rPr>
      <w:rFonts w:ascii="Tahoma" w:hAnsi="Tahoma" w:cs="Tahoma"/>
      <w:szCs w:val="24"/>
    </w:rPr>
  </w:style>
  <w:style w:type="character" w:customStyle="1" w:styleId="DocumentMapChar">
    <w:name w:val="Document Map Char"/>
    <w:basedOn w:val="DefaultParagraphFont"/>
    <w:link w:val="DocumentMap"/>
    <w:rsid w:val="00D815F9"/>
    <w:rPr>
      <w:rFonts w:ascii="Tahoma" w:eastAsia="Times New Roman" w:hAnsi="Tahoma" w:cs="Tahoma"/>
      <w:kern w:val="0"/>
      <w:sz w:val="24"/>
      <w:szCs w:val="24"/>
      <w:shd w:val="clear" w:color="auto" w:fill="000080"/>
      <w14:ligatures w14:val="none"/>
    </w:rPr>
  </w:style>
  <w:style w:type="character" w:customStyle="1" w:styleId="DeltaViewFormatChange">
    <w:name w:val="DeltaView Format Change"/>
    <w:rsid w:val="00D815F9"/>
    <w:rPr>
      <w:color w:val="000000"/>
    </w:rPr>
  </w:style>
  <w:style w:type="character" w:customStyle="1" w:styleId="DeltaViewMovedDeletion">
    <w:name w:val="DeltaView Moved Deletion"/>
    <w:rsid w:val="00D815F9"/>
    <w:rPr>
      <w:strike/>
      <w:color w:val="C08080"/>
    </w:rPr>
  </w:style>
  <w:style w:type="character" w:customStyle="1" w:styleId="DeltaViewComment">
    <w:name w:val="DeltaView Comment"/>
    <w:rsid w:val="00D815F9"/>
    <w:rPr>
      <w:color w:val="000000"/>
    </w:rPr>
  </w:style>
  <w:style w:type="character" w:customStyle="1" w:styleId="DeltaViewStyleChangeText">
    <w:name w:val="DeltaView Style Change Text"/>
    <w:rsid w:val="00D815F9"/>
    <w:rPr>
      <w:color w:val="000000"/>
      <w:u w:val="double"/>
    </w:rPr>
  </w:style>
  <w:style w:type="character" w:customStyle="1" w:styleId="DeltaViewStyleChangeLabel">
    <w:name w:val="DeltaView Style Change Label"/>
    <w:rsid w:val="00D815F9"/>
    <w:rPr>
      <w:color w:val="000000"/>
    </w:rPr>
  </w:style>
  <w:style w:type="character" w:customStyle="1" w:styleId="DeltaViewInsertedComment">
    <w:name w:val="DeltaView Inserted Comment"/>
    <w:rsid w:val="00D815F9"/>
    <w:rPr>
      <w:color w:val="0000FF"/>
      <w:u w:val="double"/>
    </w:rPr>
  </w:style>
  <w:style w:type="character" w:customStyle="1" w:styleId="DeltaViewDeletedComment">
    <w:name w:val="DeltaView Deleted Comment"/>
    <w:rsid w:val="00D815F9"/>
    <w:rPr>
      <w:strike/>
      <w:color w:val="FF0000"/>
    </w:rPr>
  </w:style>
  <w:style w:type="paragraph" w:styleId="List">
    <w:name w:val="List"/>
    <w:basedOn w:val="Normal"/>
    <w:rsid w:val="00D815F9"/>
    <w:pPr>
      <w:widowControl w:val="0"/>
      <w:autoSpaceDE w:val="0"/>
      <w:autoSpaceDN w:val="0"/>
      <w:adjustRightInd w:val="0"/>
      <w:ind w:left="360" w:hanging="360"/>
    </w:pPr>
    <w:rPr>
      <w:szCs w:val="24"/>
    </w:rPr>
  </w:style>
  <w:style w:type="table" w:styleId="TableGrid">
    <w:name w:val="Table Grid"/>
    <w:basedOn w:val="TableNormal"/>
    <w:rsid w:val="00D815F9"/>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815F9"/>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text1"/>
    <w:rsid w:val="00D815F9"/>
    <w:rPr>
      <w:rFonts w:ascii="Verdana" w:hAnsi="Verdana"/>
      <w:color w:val="333333"/>
      <w:sz w:val="17"/>
      <w:u w:val="none"/>
      <w:effect w:val="none"/>
    </w:rPr>
  </w:style>
  <w:style w:type="paragraph" w:customStyle="1" w:styleId="Style0">
    <w:name w:val="Style0"/>
    <w:basedOn w:val="Normal"/>
    <w:rsid w:val="00D815F9"/>
    <w:pPr>
      <w:widowControl w:val="0"/>
      <w:autoSpaceDE w:val="0"/>
      <w:autoSpaceDN w:val="0"/>
      <w:adjustRightInd w:val="0"/>
    </w:pPr>
    <w:rPr>
      <w:rFonts w:ascii="Times New Roman TUR" w:hAnsi="Times New Roman TUR" w:cs="Times New Roman TUR"/>
      <w:b/>
      <w:bCs/>
      <w:sz w:val="20"/>
      <w:szCs w:val="24"/>
    </w:rPr>
  </w:style>
  <w:style w:type="paragraph" w:customStyle="1" w:styleId="Article1">
    <w:name w:val="Article 1"/>
    <w:basedOn w:val="Normal"/>
    <w:rsid w:val="00D815F9"/>
    <w:pPr>
      <w:keepNext/>
      <w:tabs>
        <w:tab w:val="num" w:pos="720"/>
      </w:tabs>
      <w:suppressAutoHyphens/>
      <w:spacing w:before="240" w:after="120"/>
      <w:ind w:left="720" w:hanging="360"/>
      <w:jc w:val="center"/>
      <w:outlineLvl w:val="0"/>
    </w:pPr>
    <w:rPr>
      <w:b/>
      <w:caps/>
    </w:rPr>
  </w:style>
  <w:style w:type="paragraph" w:styleId="BodyText3">
    <w:name w:val="Body Text 3"/>
    <w:basedOn w:val="Normal"/>
    <w:link w:val="BodyText3Char"/>
    <w:rsid w:val="00D815F9"/>
    <w:pPr>
      <w:widowControl w:val="0"/>
      <w:autoSpaceDE w:val="0"/>
      <w:autoSpaceDN w:val="0"/>
      <w:adjustRightInd w:val="0"/>
      <w:spacing w:after="120"/>
    </w:pPr>
    <w:rPr>
      <w:sz w:val="16"/>
      <w:szCs w:val="16"/>
    </w:rPr>
  </w:style>
  <w:style w:type="character" w:customStyle="1" w:styleId="BodyText3Char">
    <w:name w:val="Body Text 3 Char"/>
    <w:basedOn w:val="DefaultParagraphFont"/>
    <w:link w:val="BodyText3"/>
    <w:rsid w:val="00D815F9"/>
    <w:rPr>
      <w:rFonts w:ascii="Times New Roman" w:eastAsia="Times New Roman" w:hAnsi="Times New Roman" w:cs="Times New Roman"/>
      <w:kern w:val="0"/>
      <w:sz w:val="16"/>
      <w:szCs w:val="16"/>
      <w14:ligatures w14:val="none"/>
    </w:rPr>
  </w:style>
  <w:style w:type="table" w:customStyle="1" w:styleId="TableGrid2">
    <w:name w:val="Table Grid2"/>
    <w:basedOn w:val="TableNormal"/>
    <w:next w:val="TableGrid"/>
    <w:uiPriority w:val="59"/>
    <w:rsid w:val="00D815F9"/>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D815F9"/>
    <w:pPr>
      <w:spacing w:after="0" w:line="240" w:lineRule="auto"/>
    </w:pPr>
    <w:rPr>
      <w:rFonts w:ascii="Calibri" w:eastAsia="Times New Roman" w:hAnsi="Calibri" w:cs="Times New Roman"/>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UnresolvedMention">
    <w:name w:val="Unresolved Mention"/>
    <w:uiPriority w:val="99"/>
    <w:semiHidden/>
    <w:unhideWhenUsed/>
    <w:rsid w:val="00D815F9"/>
    <w:rPr>
      <w:color w:val="808080"/>
      <w:shd w:val="clear" w:color="auto" w:fill="E6E6E6"/>
    </w:rPr>
  </w:style>
  <w:style w:type="paragraph" w:styleId="IntenseQuote">
    <w:name w:val="Intense Quote"/>
    <w:basedOn w:val="Normal"/>
    <w:next w:val="Normal"/>
    <w:link w:val="IntenseQuoteChar"/>
    <w:uiPriority w:val="30"/>
    <w:qFormat/>
    <w:rsid w:val="00D815F9"/>
    <w:pPr>
      <w:pBdr>
        <w:top w:val="single" w:sz="24" w:space="1" w:color="F2F2F2"/>
        <w:bottom w:val="single" w:sz="24" w:space="1" w:color="F2F2F2"/>
      </w:pBdr>
      <w:shd w:val="clear" w:color="auto" w:fill="F2F2F2"/>
      <w:spacing w:before="240" w:after="240" w:line="259" w:lineRule="auto"/>
      <w:ind w:left="936" w:right="936"/>
      <w:jc w:val="center"/>
    </w:pPr>
    <w:rPr>
      <w:rFonts w:ascii="Calibri" w:hAnsi="Calibri"/>
      <w:color w:val="000000"/>
      <w:sz w:val="22"/>
      <w:szCs w:val="22"/>
    </w:rPr>
  </w:style>
  <w:style w:type="character" w:customStyle="1" w:styleId="IntenseQuoteChar">
    <w:name w:val="Intense Quote Char"/>
    <w:basedOn w:val="DefaultParagraphFont"/>
    <w:link w:val="IntenseQuote"/>
    <w:uiPriority w:val="30"/>
    <w:rsid w:val="00D815F9"/>
    <w:rPr>
      <w:rFonts w:ascii="Calibri" w:eastAsia="Times New Roman" w:hAnsi="Calibri" w:cs="Times New Roman"/>
      <w:color w:val="000000"/>
      <w:kern w:val="0"/>
      <w:shd w:val="clear" w:color="auto" w:fill="F2F2F2"/>
      <w14:ligatures w14:val="none"/>
    </w:rPr>
  </w:style>
  <w:style w:type="numbering" w:customStyle="1" w:styleId="NoList1">
    <w:name w:val="No List1"/>
    <w:next w:val="NoList"/>
    <w:uiPriority w:val="99"/>
    <w:semiHidden/>
    <w:unhideWhenUsed/>
    <w:rsid w:val="00D815F9"/>
  </w:style>
  <w:style w:type="paragraph" w:customStyle="1" w:styleId="msonormal0">
    <w:name w:val="msonormal"/>
    <w:basedOn w:val="Normal"/>
    <w:rsid w:val="00D815F9"/>
    <w:pPr>
      <w:spacing w:before="100" w:beforeAutospacing="1" w:after="100" w:afterAutospacing="1"/>
    </w:pPr>
    <w:rPr>
      <w:szCs w:val="24"/>
    </w:rPr>
  </w:style>
  <w:style w:type="character" w:customStyle="1" w:styleId="CommentTextChar1">
    <w:name w:val="Comment Text Char1"/>
    <w:semiHidden/>
    <w:rsid w:val="00D815F9"/>
    <w:rPr>
      <w:rFonts w:ascii="Times New Roman" w:eastAsia="Times New Roman" w:hAnsi="Times New Roman" w:cs="Times New Roman"/>
      <w:sz w:val="20"/>
      <w:szCs w:val="20"/>
    </w:rPr>
  </w:style>
  <w:style w:type="character" w:customStyle="1" w:styleId="HeaderChar1">
    <w:name w:val="Header Char1"/>
    <w:uiPriority w:val="99"/>
    <w:semiHidden/>
    <w:rsid w:val="00D815F9"/>
    <w:rPr>
      <w:rFonts w:ascii="Times New Roman" w:eastAsia="Times New Roman" w:hAnsi="Times New Roman" w:cs="Times New Roman"/>
      <w:sz w:val="20"/>
      <w:szCs w:val="24"/>
    </w:rPr>
  </w:style>
  <w:style w:type="character" w:customStyle="1" w:styleId="FooterChar1">
    <w:name w:val="Footer Char1"/>
    <w:uiPriority w:val="99"/>
    <w:semiHidden/>
    <w:rsid w:val="00D815F9"/>
    <w:rPr>
      <w:rFonts w:ascii="Times New Roman" w:eastAsia="Times New Roman" w:hAnsi="Times New Roman" w:cs="Times New Roman"/>
      <w:sz w:val="20"/>
      <w:szCs w:val="24"/>
    </w:rPr>
  </w:style>
  <w:style w:type="character" w:customStyle="1" w:styleId="BodyText2Char1">
    <w:name w:val="Body Text 2 Char1"/>
    <w:semiHidden/>
    <w:rsid w:val="00D815F9"/>
    <w:rPr>
      <w:rFonts w:ascii="Times New Roman" w:eastAsia="Times New Roman" w:hAnsi="Times New Roman" w:cs="Times New Roman"/>
      <w:sz w:val="20"/>
      <w:szCs w:val="24"/>
    </w:rPr>
  </w:style>
  <w:style w:type="character" w:customStyle="1" w:styleId="BodyTextIndent3Char1">
    <w:name w:val="Body Text Indent 3 Char1"/>
    <w:semiHidden/>
    <w:rsid w:val="00D815F9"/>
    <w:rPr>
      <w:rFonts w:ascii="Times New Roman" w:eastAsia="Times New Roman" w:hAnsi="Times New Roman" w:cs="Times New Roman"/>
      <w:sz w:val="16"/>
      <w:szCs w:val="16"/>
    </w:rPr>
  </w:style>
  <w:style w:type="character" w:customStyle="1" w:styleId="CommentSubjectChar1">
    <w:name w:val="Comment Subject Char1"/>
    <w:semiHidden/>
    <w:rsid w:val="00D815F9"/>
    <w:rPr>
      <w:rFonts w:ascii="Times New Roman" w:eastAsia="Times New Roman" w:hAnsi="Times New Roman" w:cs="Times New Roman"/>
      <w:b/>
      <w:bCs/>
      <w:sz w:val="20"/>
      <w:szCs w:val="20"/>
    </w:rPr>
  </w:style>
  <w:style w:type="character" w:customStyle="1" w:styleId="BalloonTextChar1">
    <w:name w:val="Balloon Text Char1"/>
    <w:semiHidden/>
    <w:rsid w:val="00D815F9"/>
    <w:rPr>
      <w:rFonts w:ascii="Segoe UI" w:eastAsia="Times New Roman" w:hAnsi="Segoe UI" w:cs="Segoe UI"/>
      <w:sz w:val="18"/>
      <w:szCs w:val="18"/>
    </w:rPr>
  </w:style>
  <w:style w:type="character" w:customStyle="1" w:styleId="NoSpacingChar">
    <w:name w:val="No Spacing Char"/>
    <w:link w:val="NoSpacing"/>
    <w:uiPriority w:val="1"/>
    <w:locked/>
    <w:rsid w:val="00D815F9"/>
    <w:rPr>
      <w:rFonts w:ascii="Calibri" w:hAnsi="Calibri" w:cs="Calibri"/>
    </w:rPr>
  </w:style>
  <w:style w:type="paragraph" w:styleId="NoSpacing">
    <w:name w:val="No Spacing"/>
    <w:link w:val="NoSpacingChar"/>
    <w:uiPriority w:val="1"/>
    <w:qFormat/>
    <w:rsid w:val="00D815F9"/>
    <w:pPr>
      <w:spacing w:after="0" w:line="240" w:lineRule="auto"/>
    </w:pPr>
    <w:rPr>
      <w:rFonts w:ascii="Calibri" w:hAnsi="Calibri" w:cs="Calibri"/>
    </w:rPr>
  </w:style>
  <w:style w:type="character" w:customStyle="1" w:styleId="bodytext0">
    <w:name w:val="bodytext"/>
    <w:rsid w:val="00D815F9"/>
  </w:style>
  <w:style w:type="paragraph" w:customStyle="1" w:styleId="BlockLeft">
    <w:name w:val="Block Left"/>
    <w:aliases w:val="BL"/>
    <w:basedOn w:val="Normal"/>
    <w:next w:val="Normal"/>
    <w:rsid w:val="00D815F9"/>
    <w:pPr>
      <w:suppressAutoHyphens/>
      <w:spacing w:before="120" w:after="480"/>
      <w:jc w:val="both"/>
    </w:pPr>
  </w:style>
  <w:style w:type="paragraph" w:customStyle="1" w:styleId="BlockNarrowUnderline">
    <w:name w:val="Block Narrow Underline"/>
    <w:aliases w:val="BNU"/>
    <w:basedOn w:val="Normal"/>
    <w:next w:val="Normal"/>
    <w:rsid w:val="00D815F9"/>
    <w:pPr>
      <w:pBdr>
        <w:bottom w:val="single" w:sz="4" w:space="1" w:color="auto"/>
      </w:pBdr>
      <w:suppressAutoHyphens/>
      <w:spacing w:before="120" w:after="240"/>
      <w:ind w:left="2160" w:right="2160"/>
      <w:jc w:val="both"/>
      <w:outlineLvl w:val="2"/>
    </w:pPr>
    <w:rPr>
      <w:b/>
      <w:caps/>
    </w:rPr>
  </w:style>
  <w:style w:type="paragraph" w:customStyle="1" w:styleId="BlockNarrow">
    <w:name w:val="Block Narrow"/>
    <w:aliases w:val="BN"/>
    <w:basedOn w:val="Normal"/>
    <w:next w:val="Normal"/>
    <w:rsid w:val="00D815F9"/>
    <w:pPr>
      <w:suppressAutoHyphens/>
      <w:spacing w:before="120" w:after="240"/>
      <w:ind w:left="2160" w:right="2160"/>
      <w:jc w:val="both"/>
      <w:outlineLvl w:val="2"/>
    </w:pPr>
  </w:style>
  <w:style w:type="paragraph" w:customStyle="1" w:styleId="BlockWideUnderline">
    <w:name w:val="Block Wide Underline"/>
    <w:aliases w:val="BWU"/>
    <w:basedOn w:val="Normal"/>
    <w:next w:val="Normal"/>
    <w:rsid w:val="00D815F9"/>
    <w:pPr>
      <w:pBdr>
        <w:bottom w:val="single" w:sz="4" w:space="1" w:color="auto"/>
      </w:pBdr>
      <w:suppressAutoHyphens/>
      <w:spacing w:before="120" w:after="240"/>
      <w:ind w:left="1440" w:right="1440"/>
      <w:jc w:val="both"/>
      <w:outlineLvl w:val="2"/>
    </w:pPr>
  </w:style>
  <w:style w:type="paragraph" w:customStyle="1" w:styleId="BlockWide">
    <w:name w:val="Block Wide"/>
    <w:aliases w:val="BW"/>
    <w:basedOn w:val="Normal"/>
    <w:next w:val="Normal"/>
    <w:rsid w:val="00D815F9"/>
    <w:pPr>
      <w:suppressAutoHyphens/>
      <w:spacing w:before="120" w:after="240"/>
      <w:ind w:left="1440" w:right="1440"/>
      <w:jc w:val="both"/>
    </w:pPr>
  </w:style>
  <w:style w:type="paragraph" w:customStyle="1" w:styleId="By">
    <w:name w:val="By"/>
    <w:basedOn w:val="Normal"/>
    <w:next w:val="Normal"/>
    <w:rsid w:val="00D815F9"/>
    <w:pPr>
      <w:suppressAutoHyphens/>
      <w:spacing w:before="120" w:after="120"/>
      <w:ind w:left="4320"/>
      <w:jc w:val="both"/>
    </w:pPr>
  </w:style>
  <w:style w:type="paragraph" w:customStyle="1" w:styleId="ByLine">
    <w:name w:val="By Line"/>
    <w:aliases w:val="ByL"/>
    <w:basedOn w:val="Normal"/>
    <w:next w:val="Normal"/>
    <w:rsid w:val="00D815F9"/>
    <w:pPr>
      <w:pBdr>
        <w:top w:val="single" w:sz="4" w:space="1" w:color="auto"/>
      </w:pBdr>
      <w:suppressAutoHyphens/>
      <w:spacing w:before="120" w:after="720"/>
      <w:ind w:left="5040"/>
      <w:jc w:val="both"/>
    </w:pPr>
  </w:style>
  <w:style w:type="paragraph" w:customStyle="1" w:styleId="CaptionAgainst">
    <w:name w:val="Caption Against"/>
    <w:aliases w:val="CA"/>
    <w:basedOn w:val="Normal"/>
    <w:next w:val="Normal"/>
    <w:rsid w:val="00D815F9"/>
    <w:pPr>
      <w:suppressAutoHyphens/>
      <w:spacing w:before="120" w:after="240"/>
      <w:jc w:val="center"/>
    </w:pPr>
  </w:style>
  <w:style w:type="paragraph" w:customStyle="1" w:styleId="CaptionBottomLine">
    <w:name w:val="Caption Bottom Line"/>
    <w:aliases w:val="CBL"/>
    <w:basedOn w:val="Normal"/>
    <w:next w:val="Normal"/>
    <w:rsid w:val="00D815F9"/>
    <w:pPr>
      <w:suppressAutoHyphens/>
      <w:spacing w:before="120" w:after="480"/>
      <w:jc w:val="both"/>
    </w:pPr>
  </w:style>
  <w:style w:type="paragraph" w:customStyle="1" w:styleId="CaptionDocument">
    <w:name w:val="Caption Document"/>
    <w:aliases w:val="CD"/>
    <w:basedOn w:val="Normal"/>
    <w:next w:val="Normal"/>
    <w:rsid w:val="00D815F9"/>
    <w:pPr>
      <w:pBdr>
        <w:bottom w:val="single" w:sz="4" w:space="1" w:color="auto"/>
      </w:pBdr>
      <w:suppressAutoHyphens/>
      <w:spacing w:before="720" w:after="240"/>
      <w:jc w:val="both"/>
    </w:pPr>
    <w:rPr>
      <w:rFonts w:ascii="Times New Roman Bold" w:hAnsi="Times New Roman Bold"/>
      <w:b/>
      <w:caps/>
    </w:rPr>
  </w:style>
  <w:style w:type="paragraph" w:customStyle="1" w:styleId="CaptionHeading">
    <w:name w:val="Caption Heading"/>
    <w:aliases w:val="CH"/>
    <w:basedOn w:val="Normal"/>
    <w:next w:val="Normal"/>
    <w:rsid w:val="00D815F9"/>
    <w:pPr>
      <w:suppressAutoHyphens/>
      <w:spacing w:before="120" w:after="120"/>
      <w:jc w:val="both"/>
    </w:pPr>
    <w:rPr>
      <w:caps/>
    </w:rPr>
  </w:style>
  <w:style w:type="paragraph" w:customStyle="1" w:styleId="CaptionID">
    <w:name w:val="Caption ID"/>
    <w:aliases w:val="CI"/>
    <w:basedOn w:val="Normal"/>
    <w:rsid w:val="00D815F9"/>
    <w:pPr>
      <w:suppressAutoHyphens/>
      <w:spacing w:before="120" w:after="240"/>
      <w:jc w:val="both"/>
    </w:pPr>
  </w:style>
  <w:style w:type="paragraph" w:customStyle="1" w:styleId="CaptionTextRight">
    <w:name w:val="Caption Text Right"/>
    <w:aliases w:val="CTR"/>
    <w:basedOn w:val="Normal"/>
    <w:next w:val="CaptionAgainst"/>
    <w:rsid w:val="00D815F9"/>
    <w:pPr>
      <w:suppressAutoHyphens/>
      <w:spacing w:before="120" w:after="240"/>
      <w:ind w:right="720"/>
      <w:jc w:val="right"/>
    </w:pPr>
  </w:style>
  <w:style w:type="paragraph" w:customStyle="1" w:styleId="CaptionText">
    <w:name w:val="Caption Text"/>
    <w:aliases w:val="CT"/>
    <w:basedOn w:val="Normal"/>
    <w:next w:val="CaptionTextRight"/>
    <w:rsid w:val="00D815F9"/>
    <w:pPr>
      <w:suppressAutoHyphens/>
      <w:spacing w:before="120" w:after="240"/>
      <w:jc w:val="both"/>
    </w:pPr>
  </w:style>
  <w:style w:type="paragraph" w:customStyle="1" w:styleId="CaptionTopLine">
    <w:name w:val="Caption Top Line"/>
    <w:aliases w:val="CTL"/>
    <w:basedOn w:val="Normal"/>
    <w:next w:val="CaptionText"/>
    <w:rsid w:val="00D815F9"/>
    <w:pPr>
      <w:suppressAutoHyphens/>
      <w:spacing w:before="120" w:after="240"/>
      <w:jc w:val="both"/>
    </w:pPr>
  </w:style>
  <w:style w:type="paragraph" w:styleId="Closing">
    <w:name w:val="Closing"/>
    <w:aliases w:val="C"/>
    <w:basedOn w:val="Normal"/>
    <w:next w:val="By"/>
    <w:link w:val="ClosingChar"/>
    <w:rsid w:val="00D815F9"/>
    <w:pPr>
      <w:suppressAutoHyphens/>
      <w:spacing w:before="120" w:after="480"/>
      <w:ind w:left="4320"/>
      <w:jc w:val="both"/>
    </w:pPr>
  </w:style>
  <w:style w:type="character" w:customStyle="1" w:styleId="ClosingChar">
    <w:name w:val="Closing Char"/>
    <w:aliases w:val="C Char"/>
    <w:basedOn w:val="DefaultParagraphFont"/>
    <w:link w:val="Closing"/>
    <w:rsid w:val="00D815F9"/>
    <w:rPr>
      <w:rFonts w:ascii="Times New Roman" w:eastAsia="Times New Roman" w:hAnsi="Times New Roman" w:cs="Times New Roman"/>
      <w:kern w:val="0"/>
      <w:sz w:val="24"/>
      <w:szCs w:val="20"/>
      <w14:ligatures w14:val="none"/>
    </w:rPr>
  </w:style>
  <w:style w:type="paragraph" w:customStyle="1" w:styleId="CourtesyCopy">
    <w:name w:val="Courtesy Copy"/>
    <w:aliases w:val="cc"/>
    <w:basedOn w:val="Normal"/>
    <w:rsid w:val="00D815F9"/>
    <w:pPr>
      <w:suppressAutoHyphens/>
      <w:spacing w:before="120" w:after="120"/>
      <w:ind w:left="720" w:hanging="720"/>
      <w:jc w:val="both"/>
    </w:pPr>
  </w:style>
  <w:style w:type="paragraph" w:customStyle="1" w:styleId="Dated">
    <w:name w:val="Dated"/>
    <w:aliases w:val="D"/>
    <w:basedOn w:val="Normal"/>
    <w:next w:val="Closing"/>
    <w:rsid w:val="00D815F9"/>
    <w:pPr>
      <w:suppressAutoHyphens/>
      <w:spacing w:before="120" w:after="480"/>
      <w:ind w:left="1440" w:hanging="1440"/>
      <w:jc w:val="both"/>
    </w:pPr>
  </w:style>
  <w:style w:type="paragraph" w:customStyle="1" w:styleId="DocX97Comment">
    <w:name w:val="DocX97Comment"/>
    <w:basedOn w:val="Normal"/>
    <w:rsid w:val="00D815F9"/>
    <w:pPr>
      <w:spacing w:before="120" w:after="120"/>
      <w:jc w:val="both"/>
    </w:pPr>
    <w:rPr>
      <w:b/>
      <w:i/>
      <w:color w:val="FF0000"/>
      <w:sz w:val="16"/>
    </w:rPr>
  </w:style>
  <w:style w:type="paragraph" w:customStyle="1" w:styleId="DoubleSpaceParagraphwParaNum">
    <w:name w:val="Double Space Paragraph w/Para Num"/>
    <w:aliases w:val="DSN"/>
    <w:basedOn w:val="Normal"/>
    <w:rsid w:val="00D815F9"/>
    <w:pPr>
      <w:numPr>
        <w:numId w:val="15"/>
      </w:numPr>
      <w:tabs>
        <w:tab w:val="clear" w:pos="1800"/>
      </w:tabs>
      <w:suppressAutoHyphens/>
      <w:spacing w:before="120" w:after="120" w:line="480" w:lineRule="auto"/>
      <w:jc w:val="both"/>
    </w:pPr>
  </w:style>
  <w:style w:type="paragraph" w:customStyle="1" w:styleId="EndnoteTextMore">
    <w:name w:val="Endnote TextMore"/>
    <w:basedOn w:val="Normal"/>
    <w:rsid w:val="00D815F9"/>
    <w:pPr>
      <w:spacing w:before="120" w:after="240"/>
      <w:jc w:val="both"/>
    </w:pPr>
  </w:style>
  <w:style w:type="paragraph" w:customStyle="1" w:styleId="FlushLeftDoublewParaNum">
    <w:name w:val="Flush Left Double w/Para Num"/>
    <w:aliases w:val="FLDN"/>
    <w:basedOn w:val="Normal"/>
    <w:rsid w:val="00D815F9"/>
    <w:pPr>
      <w:numPr>
        <w:numId w:val="16"/>
      </w:numPr>
      <w:tabs>
        <w:tab w:val="clear" w:pos="360"/>
      </w:tabs>
      <w:suppressAutoHyphens/>
      <w:spacing w:before="120" w:after="120" w:line="480" w:lineRule="auto"/>
      <w:jc w:val="both"/>
    </w:pPr>
  </w:style>
  <w:style w:type="paragraph" w:customStyle="1" w:styleId="FlushLeftDouble">
    <w:name w:val="Flush Left Double"/>
    <w:aliases w:val="FLD"/>
    <w:basedOn w:val="Normal"/>
    <w:rsid w:val="00D815F9"/>
    <w:pPr>
      <w:suppressAutoHyphens/>
      <w:spacing w:before="120" w:after="120" w:line="480" w:lineRule="auto"/>
      <w:jc w:val="both"/>
    </w:pPr>
  </w:style>
  <w:style w:type="paragraph" w:customStyle="1" w:styleId="FlushLeftwParaNum">
    <w:name w:val="Flush Left w/Para Num"/>
    <w:aliases w:val="FLN"/>
    <w:basedOn w:val="Normal"/>
    <w:rsid w:val="00D815F9"/>
    <w:pPr>
      <w:numPr>
        <w:numId w:val="17"/>
      </w:numPr>
      <w:tabs>
        <w:tab w:val="clear" w:pos="360"/>
      </w:tabs>
      <w:suppressAutoHyphens/>
      <w:spacing w:before="120" w:after="240"/>
      <w:jc w:val="both"/>
    </w:pPr>
  </w:style>
  <w:style w:type="paragraph" w:customStyle="1" w:styleId="FootnoteTextMore">
    <w:name w:val="Footnote TextMore"/>
    <w:basedOn w:val="FootnoteText"/>
    <w:rsid w:val="00D815F9"/>
    <w:pPr>
      <w:spacing w:before="120" w:after="240"/>
    </w:pPr>
    <w:rPr>
      <w:sz w:val="24"/>
    </w:rPr>
  </w:style>
  <w:style w:type="paragraph" w:customStyle="1" w:styleId="HeadingBold">
    <w:name w:val="Heading Bold"/>
    <w:aliases w:val="HCB"/>
    <w:basedOn w:val="Normal"/>
    <w:next w:val="Normal"/>
    <w:rsid w:val="00D815F9"/>
    <w:pPr>
      <w:keepNext/>
      <w:suppressAutoHyphens/>
      <w:spacing w:before="120" w:after="240"/>
      <w:jc w:val="center"/>
      <w:outlineLvl w:val="0"/>
    </w:pPr>
    <w:rPr>
      <w:rFonts w:ascii="Times New Roman Bold" w:hAnsi="Times New Roman Bold"/>
      <w:b/>
    </w:rPr>
  </w:style>
  <w:style w:type="paragraph" w:customStyle="1" w:styleId="HeaderCenter12">
    <w:name w:val="Header Center 12"/>
    <w:basedOn w:val="Normal"/>
    <w:next w:val="DoubleSpaceParagaph"/>
    <w:link w:val="HeaderCenter12Char"/>
    <w:rsid w:val="00D815F9"/>
    <w:pPr>
      <w:keepNext/>
      <w:suppressAutoHyphens/>
      <w:spacing w:before="120" w:after="240"/>
      <w:jc w:val="center"/>
      <w:outlineLvl w:val="0"/>
    </w:pPr>
    <w:rPr>
      <w:rFonts w:ascii="Times New Roman Bold" w:hAnsi="Times New Roman Bold"/>
      <w:b/>
      <w:caps/>
    </w:rPr>
  </w:style>
  <w:style w:type="paragraph" w:customStyle="1" w:styleId="HeadingCenter">
    <w:name w:val="Heading Center"/>
    <w:aliases w:val="HC"/>
    <w:basedOn w:val="Normal"/>
    <w:next w:val="Normal"/>
    <w:rsid w:val="00D815F9"/>
    <w:pPr>
      <w:keepNext/>
      <w:suppressAutoHyphens/>
      <w:spacing w:before="120" w:after="240"/>
      <w:jc w:val="center"/>
      <w:outlineLvl w:val="0"/>
    </w:pPr>
  </w:style>
  <w:style w:type="paragraph" w:customStyle="1" w:styleId="HeadingPoint">
    <w:name w:val="Heading Point"/>
    <w:aliases w:val="HP"/>
    <w:basedOn w:val="Normal"/>
    <w:next w:val="BlockNarrowUnderline"/>
    <w:rsid w:val="00D815F9"/>
    <w:pPr>
      <w:keepNext/>
      <w:suppressAutoHyphens/>
      <w:spacing w:before="120" w:after="240"/>
      <w:jc w:val="center"/>
      <w:outlineLvl w:val="1"/>
    </w:pPr>
    <w:rPr>
      <w:rFonts w:ascii="Times New Roman Bold" w:hAnsi="Times New Roman Bold"/>
      <w:b/>
      <w:caps/>
      <w:u w:val="single"/>
    </w:rPr>
  </w:style>
  <w:style w:type="paragraph" w:customStyle="1" w:styleId="HeadingUnderline">
    <w:name w:val="Heading Underline"/>
    <w:aliases w:val="HCU"/>
    <w:basedOn w:val="Normal"/>
    <w:next w:val="DoubleSpaceParagaph"/>
    <w:rsid w:val="00D815F9"/>
    <w:pPr>
      <w:keepNext/>
      <w:suppressAutoHyphens/>
      <w:spacing w:before="120" w:after="240"/>
      <w:jc w:val="center"/>
      <w:outlineLvl w:val="0"/>
    </w:pPr>
    <w:rPr>
      <w:rFonts w:ascii="Times New Roman Bold" w:hAnsi="Times New Roman Bold"/>
      <w:b/>
      <w:caps/>
      <w:u w:val="single"/>
    </w:rPr>
  </w:style>
  <w:style w:type="paragraph" w:customStyle="1" w:styleId="InterrogatoryResponse">
    <w:name w:val="Interrogatory Response"/>
    <w:aliases w:val="IR"/>
    <w:basedOn w:val="Normal"/>
    <w:next w:val="DoubleSpaceParagaph"/>
    <w:rsid w:val="00D815F9"/>
    <w:pPr>
      <w:suppressAutoHyphens/>
      <w:spacing w:before="120" w:after="240"/>
      <w:jc w:val="both"/>
    </w:pPr>
    <w:rPr>
      <w:b/>
      <w:caps/>
      <w:u w:val="single"/>
    </w:rPr>
  </w:style>
  <w:style w:type="paragraph" w:customStyle="1" w:styleId="Interrogatory">
    <w:name w:val="Interrogatory"/>
    <w:aliases w:val="I"/>
    <w:basedOn w:val="Normal"/>
    <w:next w:val="Normal"/>
    <w:rsid w:val="00D815F9"/>
    <w:pPr>
      <w:suppressAutoHyphens/>
      <w:spacing w:before="120" w:after="240"/>
      <w:jc w:val="both"/>
    </w:pPr>
    <w:rPr>
      <w:b/>
      <w:caps/>
      <w:u w:val="single"/>
    </w:rPr>
  </w:style>
  <w:style w:type="paragraph" w:customStyle="1" w:styleId="LetterAddress">
    <w:name w:val="Letter Address"/>
    <w:aliases w:val="LA"/>
    <w:basedOn w:val="Normal"/>
    <w:next w:val="Normal"/>
    <w:rsid w:val="00D815F9"/>
    <w:pPr>
      <w:suppressAutoHyphens/>
      <w:spacing w:before="120" w:after="480"/>
      <w:jc w:val="both"/>
    </w:pPr>
  </w:style>
  <w:style w:type="paragraph" w:customStyle="1" w:styleId="LetterAuthor">
    <w:name w:val="Letter Author"/>
    <w:aliases w:val="LAu"/>
    <w:basedOn w:val="Normal"/>
    <w:next w:val="CourtesyCopy"/>
    <w:rsid w:val="00D815F9"/>
    <w:pPr>
      <w:suppressAutoHyphens/>
      <w:spacing w:before="120" w:after="480"/>
      <w:ind w:left="5760"/>
      <w:jc w:val="both"/>
    </w:pPr>
  </w:style>
  <w:style w:type="paragraph" w:customStyle="1" w:styleId="LetterClosing">
    <w:name w:val="Letter Closing"/>
    <w:aliases w:val="LC"/>
    <w:basedOn w:val="Normal"/>
    <w:next w:val="LetterAuthor"/>
    <w:rsid w:val="00D815F9"/>
    <w:pPr>
      <w:suppressAutoHyphens/>
      <w:spacing w:before="240" w:after="720"/>
      <w:ind w:left="5760"/>
      <w:jc w:val="both"/>
    </w:pPr>
  </w:style>
  <w:style w:type="paragraph" w:customStyle="1" w:styleId="LetterDate">
    <w:name w:val="Letter Date"/>
    <w:aliases w:val="LD"/>
    <w:basedOn w:val="Normal"/>
    <w:next w:val="LetterAddress"/>
    <w:rsid w:val="00D815F9"/>
    <w:pPr>
      <w:suppressAutoHyphens/>
      <w:spacing w:before="120" w:after="720"/>
      <w:ind w:left="5760"/>
      <w:jc w:val="both"/>
    </w:pPr>
  </w:style>
  <w:style w:type="paragraph" w:customStyle="1" w:styleId="LetterRe">
    <w:name w:val="Letter Re"/>
    <w:aliases w:val="LRe"/>
    <w:basedOn w:val="Normal"/>
    <w:next w:val="Normal"/>
    <w:rsid w:val="00D815F9"/>
    <w:pPr>
      <w:tabs>
        <w:tab w:val="left" w:pos="1944"/>
      </w:tabs>
      <w:suppressAutoHyphens/>
      <w:spacing w:before="120" w:after="480"/>
      <w:ind w:left="1944" w:hanging="504"/>
      <w:jc w:val="both"/>
    </w:pPr>
  </w:style>
  <w:style w:type="paragraph" w:customStyle="1" w:styleId="LetterSalutation">
    <w:name w:val="Letter Salutation"/>
    <w:aliases w:val="LS"/>
    <w:basedOn w:val="Normal"/>
    <w:next w:val="Normal"/>
    <w:rsid w:val="00D815F9"/>
    <w:pPr>
      <w:suppressAutoHyphens/>
      <w:spacing w:before="120" w:after="480"/>
      <w:jc w:val="both"/>
    </w:pPr>
  </w:style>
  <w:style w:type="paragraph" w:customStyle="1" w:styleId="LetterTelephone">
    <w:name w:val="Letter Telephone"/>
    <w:aliases w:val="LT"/>
    <w:basedOn w:val="Normal"/>
    <w:next w:val="LetterDate"/>
    <w:rsid w:val="00D815F9"/>
    <w:pPr>
      <w:suppressAutoHyphens/>
      <w:spacing w:before="120" w:after="480"/>
      <w:jc w:val="right"/>
    </w:pPr>
    <w:rPr>
      <w:sz w:val="20"/>
    </w:rPr>
  </w:style>
  <w:style w:type="paragraph" w:customStyle="1" w:styleId="LocalLawBlock">
    <w:name w:val="Local Law Block"/>
    <w:aliases w:val="LLB"/>
    <w:basedOn w:val="Normal"/>
    <w:next w:val="FlushLeftDouble"/>
    <w:rsid w:val="00D815F9"/>
    <w:pPr>
      <w:tabs>
        <w:tab w:val="left" w:pos="2160"/>
      </w:tabs>
      <w:suppressAutoHyphens/>
      <w:spacing w:before="120" w:after="480"/>
      <w:ind w:left="2160" w:right="1008" w:hanging="2160"/>
      <w:jc w:val="both"/>
    </w:pPr>
  </w:style>
  <w:style w:type="paragraph" w:customStyle="1" w:styleId="LocalLawTitle">
    <w:name w:val="Local Law Title"/>
    <w:aliases w:val="LLT"/>
    <w:basedOn w:val="Normal"/>
    <w:next w:val="LocalLawBlock"/>
    <w:rsid w:val="00D815F9"/>
    <w:pPr>
      <w:keepNext/>
      <w:suppressAutoHyphens/>
      <w:spacing w:before="120" w:after="480"/>
      <w:jc w:val="right"/>
    </w:pPr>
    <w:rPr>
      <w:rFonts w:ascii="Times New Roman Bold" w:hAnsi="Times New Roman Bold"/>
      <w:b/>
      <w:caps/>
    </w:rPr>
  </w:style>
  <w:style w:type="paragraph" w:customStyle="1" w:styleId="MemoAuthor">
    <w:name w:val="Memo Author"/>
    <w:aliases w:val="MAu"/>
    <w:basedOn w:val="Normal"/>
    <w:next w:val="Normal"/>
    <w:rsid w:val="00D815F9"/>
    <w:pPr>
      <w:suppressAutoHyphens/>
      <w:spacing w:before="120" w:after="240"/>
      <w:jc w:val="both"/>
    </w:pPr>
  </w:style>
  <w:style w:type="paragraph" w:customStyle="1" w:styleId="MemoDate">
    <w:name w:val="Memo Date"/>
    <w:aliases w:val="MD"/>
    <w:basedOn w:val="Normal"/>
    <w:next w:val="Normal"/>
    <w:rsid w:val="00D815F9"/>
    <w:pPr>
      <w:suppressAutoHyphens/>
      <w:spacing w:before="120" w:after="240"/>
      <w:jc w:val="both"/>
    </w:pPr>
    <w:rPr>
      <w:caps/>
    </w:rPr>
  </w:style>
  <w:style w:type="paragraph" w:customStyle="1" w:styleId="MemoLine">
    <w:name w:val="Memo Line"/>
    <w:aliases w:val="ML"/>
    <w:basedOn w:val="Normal"/>
    <w:next w:val="DoubleSpaceParagaph"/>
    <w:rsid w:val="00D815F9"/>
    <w:pPr>
      <w:suppressAutoHyphens/>
      <w:spacing w:before="120" w:after="120"/>
      <w:jc w:val="both"/>
    </w:pPr>
  </w:style>
  <w:style w:type="paragraph" w:customStyle="1" w:styleId="MemoSubject">
    <w:name w:val="Memo Subject"/>
    <w:aliases w:val="MS"/>
    <w:basedOn w:val="Normal"/>
    <w:next w:val="MemoLine"/>
    <w:rsid w:val="00D815F9"/>
    <w:pPr>
      <w:suppressAutoHyphens/>
      <w:spacing w:before="120" w:after="480"/>
      <w:jc w:val="both"/>
    </w:pPr>
    <w:rPr>
      <w:caps/>
    </w:rPr>
  </w:style>
  <w:style w:type="paragraph" w:customStyle="1" w:styleId="MemoTo">
    <w:name w:val="Memo To"/>
    <w:aliases w:val="MT"/>
    <w:basedOn w:val="Normal"/>
    <w:next w:val="MemoAuthor"/>
    <w:rsid w:val="00D815F9"/>
    <w:pPr>
      <w:suppressAutoHyphens/>
      <w:spacing w:before="480" w:after="240"/>
      <w:jc w:val="both"/>
    </w:pPr>
  </w:style>
  <w:style w:type="character" w:customStyle="1" w:styleId="ParaNum">
    <w:name w:val="ParaNum"/>
    <w:rsid w:val="00D815F9"/>
  </w:style>
  <w:style w:type="paragraph" w:customStyle="1" w:styleId="SignatureBlock">
    <w:name w:val="Signature Block"/>
    <w:aliases w:val="SB"/>
    <w:basedOn w:val="Normal"/>
    <w:next w:val="BodyText"/>
    <w:rsid w:val="00D815F9"/>
    <w:pPr>
      <w:pBdr>
        <w:top w:val="single" w:sz="4" w:space="1" w:color="auto"/>
      </w:pBdr>
      <w:suppressAutoHyphens/>
      <w:spacing w:before="120" w:after="720"/>
      <w:ind w:left="5040"/>
      <w:jc w:val="both"/>
    </w:pPr>
    <w:rPr>
      <w:caps/>
    </w:rPr>
  </w:style>
  <w:style w:type="paragraph" w:customStyle="1" w:styleId="SignatureLeft">
    <w:name w:val="Signature Left"/>
    <w:aliases w:val="SL"/>
    <w:basedOn w:val="Normal"/>
    <w:next w:val="Normal"/>
    <w:rsid w:val="00D815F9"/>
    <w:pPr>
      <w:pBdr>
        <w:top w:val="single" w:sz="4" w:space="1" w:color="auto"/>
      </w:pBdr>
      <w:suppressAutoHyphens/>
      <w:spacing w:before="120" w:after="240"/>
      <w:ind w:right="5760"/>
      <w:jc w:val="both"/>
    </w:pPr>
  </w:style>
  <w:style w:type="paragraph" w:customStyle="1" w:styleId="SingleSpaceParagraphwParaNum">
    <w:name w:val="Single Space Paragraph w/Para Num"/>
    <w:aliases w:val="SSN"/>
    <w:basedOn w:val="Normal"/>
    <w:rsid w:val="00D815F9"/>
    <w:pPr>
      <w:numPr>
        <w:numId w:val="18"/>
      </w:numPr>
      <w:tabs>
        <w:tab w:val="clear" w:pos="1800"/>
      </w:tabs>
      <w:suppressAutoHyphens/>
      <w:spacing w:before="120" w:after="240"/>
      <w:jc w:val="both"/>
    </w:pPr>
  </w:style>
  <w:style w:type="paragraph" w:customStyle="1" w:styleId="SSBlock">
    <w:name w:val="SS Block"/>
    <w:aliases w:val="SSB,SS_Block"/>
    <w:basedOn w:val="Normal"/>
    <w:next w:val="DoubleSpaceParagaph"/>
    <w:rsid w:val="00D815F9"/>
    <w:pPr>
      <w:tabs>
        <w:tab w:val="left" w:pos="3168"/>
        <w:tab w:val="left" w:pos="3600"/>
      </w:tabs>
      <w:suppressAutoHyphens/>
      <w:spacing w:before="240" w:after="480"/>
      <w:jc w:val="both"/>
    </w:pPr>
    <w:rPr>
      <w:caps/>
    </w:rPr>
  </w:style>
  <w:style w:type="paragraph" w:customStyle="1" w:styleId="SubHeading">
    <w:name w:val="Sub Heading"/>
    <w:aliases w:val="SH"/>
    <w:basedOn w:val="Normal"/>
    <w:next w:val="DoubleSpaceParagaph"/>
    <w:rsid w:val="00D815F9"/>
    <w:pPr>
      <w:numPr>
        <w:ilvl w:val="3"/>
        <w:numId w:val="19"/>
      </w:numPr>
      <w:tabs>
        <w:tab w:val="left" w:pos="720"/>
        <w:tab w:val="right" w:pos="9360"/>
      </w:tabs>
      <w:suppressAutoHyphens/>
      <w:spacing w:before="120" w:after="240"/>
      <w:jc w:val="both"/>
      <w:outlineLvl w:val="3"/>
    </w:pPr>
    <w:rPr>
      <w:rFonts w:ascii="Times New Roman Bold" w:hAnsi="Times New Roman Bold"/>
      <w:b/>
    </w:rPr>
  </w:style>
  <w:style w:type="paragraph" w:styleId="TOC1">
    <w:name w:val="toc 1"/>
    <w:basedOn w:val="Normal"/>
    <w:autoRedefine/>
    <w:qFormat/>
    <w:rsid w:val="00D815F9"/>
    <w:pPr>
      <w:spacing w:before="240" w:after="120"/>
    </w:pPr>
    <w:rPr>
      <w:rFonts w:ascii="Calibri" w:hAnsi="Calibri"/>
      <w:b/>
      <w:bCs/>
      <w:sz w:val="20"/>
    </w:rPr>
  </w:style>
  <w:style w:type="paragraph" w:styleId="TOC2">
    <w:name w:val="toc 2"/>
    <w:basedOn w:val="Normal"/>
    <w:next w:val="TOC3"/>
    <w:autoRedefine/>
    <w:qFormat/>
    <w:rsid w:val="00D815F9"/>
    <w:pPr>
      <w:tabs>
        <w:tab w:val="right" w:leader="dot" w:pos="9350"/>
      </w:tabs>
      <w:spacing w:before="120"/>
      <w:ind w:left="240"/>
    </w:pPr>
    <w:rPr>
      <w:rFonts w:ascii="Calibri" w:hAnsi="Calibri"/>
      <w:b/>
      <w:i/>
      <w:iCs/>
      <w:noProof/>
      <w:sz w:val="20"/>
    </w:rPr>
  </w:style>
  <w:style w:type="paragraph" w:styleId="TOC3">
    <w:name w:val="toc 3"/>
    <w:basedOn w:val="Normal"/>
    <w:next w:val="TOC2"/>
    <w:autoRedefine/>
    <w:qFormat/>
    <w:rsid w:val="00D815F9"/>
    <w:pPr>
      <w:ind w:left="480"/>
    </w:pPr>
    <w:rPr>
      <w:rFonts w:ascii="Calibri" w:hAnsi="Calibri"/>
      <w:sz w:val="20"/>
    </w:rPr>
  </w:style>
  <w:style w:type="paragraph" w:styleId="TOC4">
    <w:name w:val="toc 4"/>
    <w:basedOn w:val="Normal"/>
    <w:autoRedefine/>
    <w:rsid w:val="00D815F9"/>
    <w:pPr>
      <w:ind w:left="720"/>
    </w:pPr>
    <w:rPr>
      <w:rFonts w:ascii="Calibri" w:hAnsi="Calibri"/>
      <w:sz w:val="20"/>
    </w:rPr>
  </w:style>
  <w:style w:type="paragraph" w:styleId="BodyTextIndent">
    <w:name w:val="Body Text Indent"/>
    <w:basedOn w:val="Normal"/>
    <w:link w:val="BodyTextIndentChar"/>
    <w:rsid w:val="00D815F9"/>
    <w:pPr>
      <w:suppressAutoHyphens/>
      <w:spacing w:before="120" w:after="120"/>
      <w:ind w:firstLine="720"/>
      <w:jc w:val="both"/>
    </w:pPr>
  </w:style>
  <w:style w:type="character" w:customStyle="1" w:styleId="BodyTextIndentChar">
    <w:name w:val="Body Text Indent Char"/>
    <w:basedOn w:val="DefaultParagraphFont"/>
    <w:link w:val="BodyTextIndent"/>
    <w:rsid w:val="00D815F9"/>
    <w:rPr>
      <w:rFonts w:ascii="Times New Roman" w:eastAsia="Times New Roman" w:hAnsi="Times New Roman" w:cs="Times New Roman"/>
      <w:kern w:val="0"/>
      <w:sz w:val="24"/>
      <w:szCs w:val="20"/>
      <w14:ligatures w14:val="none"/>
    </w:rPr>
  </w:style>
  <w:style w:type="paragraph" w:styleId="BodyTextIndent2">
    <w:name w:val="Body Text Indent 2"/>
    <w:basedOn w:val="Normal"/>
    <w:link w:val="BodyTextIndent2Char"/>
    <w:rsid w:val="00D815F9"/>
    <w:pPr>
      <w:suppressAutoHyphens/>
      <w:spacing w:before="120" w:after="240"/>
      <w:ind w:firstLine="720"/>
      <w:jc w:val="both"/>
    </w:pPr>
    <w:rPr>
      <w:u w:val="single"/>
    </w:rPr>
  </w:style>
  <w:style w:type="character" w:customStyle="1" w:styleId="BodyTextIndent2Char">
    <w:name w:val="Body Text Indent 2 Char"/>
    <w:basedOn w:val="DefaultParagraphFont"/>
    <w:link w:val="BodyTextIndent2"/>
    <w:rsid w:val="00D815F9"/>
    <w:rPr>
      <w:rFonts w:ascii="Times New Roman" w:eastAsia="Times New Roman" w:hAnsi="Times New Roman" w:cs="Times New Roman"/>
      <w:kern w:val="0"/>
      <w:sz w:val="24"/>
      <w:szCs w:val="20"/>
      <w:u w:val="single"/>
      <w14:ligatures w14:val="none"/>
    </w:rPr>
  </w:style>
  <w:style w:type="paragraph" w:styleId="List2">
    <w:name w:val="List 2"/>
    <w:basedOn w:val="Normal"/>
    <w:rsid w:val="00D815F9"/>
    <w:pPr>
      <w:spacing w:before="120" w:after="120"/>
      <w:ind w:left="720" w:hanging="360"/>
      <w:jc w:val="both"/>
    </w:pPr>
  </w:style>
  <w:style w:type="paragraph" w:styleId="List3">
    <w:name w:val="List 3"/>
    <w:basedOn w:val="Normal"/>
    <w:rsid w:val="00D815F9"/>
    <w:pPr>
      <w:spacing w:before="120" w:after="120"/>
      <w:ind w:left="1080" w:hanging="360"/>
      <w:jc w:val="both"/>
    </w:pPr>
  </w:style>
  <w:style w:type="paragraph" w:styleId="List4">
    <w:name w:val="List 4"/>
    <w:basedOn w:val="Normal"/>
    <w:rsid w:val="00D815F9"/>
    <w:pPr>
      <w:spacing w:before="120" w:after="120"/>
      <w:ind w:left="1440" w:hanging="360"/>
      <w:jc w:val="both"/>
    </w:pPr>
  </w:style>
  <w:style w:type="paragraph" w:styleId="ListBullet2">
    <w:name w:val="List Bullet 2"/>
    <w:basedOn w:val="Normal"/>
    <w:rsid w:val="00D815F9"/>
    <w:pPr>
      <w:numPr>
        <w:numId w:val="20"/>
      </w:numPr>
      <w:spacing w:before="120" w:after="120"/>
      <w:jc w:val="both"/>
    </w:pPr>
  </w:style>
  <w:style w:type="paragraph" w:customStyle="1" w:styleId="Byline0">
    <w:name w:val="Byline"/>
    <w:basedOn w:val="BodyText"/>
    <w:rsid w:val="00D815F9"/>
    <w:pPr>
      <w:autoSpaceDE/>
      <w:autoSpaceDN/>
      <w:adjustRightInd/>
      <w:spacing w:before="120" w:after="120"/>
      <w:jc w:val="both"/>
    </w:pPr>
    <w:rPr>
      <w:sz w:val="24"/>
      <w:szCs w:val="20"/>
    </w:rPr>
  </w:style>
  <w:style w:type="paragraph" w:styleId="BodyTextFirstIndent">
    <w:name w:val="Body Text First Indent"/>
    <w:basedOn w:val="BodyText"/>
    <w:link w:val="BodyTextFirstIndentChar"/>
    <w:rsid w:val="00D815F9"/>
    <w:pPr>
      <w:autoSpaceDE/>
      <w:autoSpaceDN/>
      <w:adjustRightInd/>
      <w:spacing w:before="120" w:after="120"/>
      <w:ind w:firstLine="210"/>
      <w:jc w:val="both"/>
    </w:pPr>
    <w:rPr>
      <w:sz w:val="24"/>
      <w:szCs w:val="20"/>
    </w:rPr>
  </w:style>
  <w:style w:type="character" w:customStyle="1" w:styleId="BodyTextFirstIndentChar">
    <w:name w:val="Body Text First Indent Char"/>
    <w:basedOn w:val="BodyTextChar"/>
    <w:link w:val="BodyTextFirstIndent"/>
    <w:rsid w:val="00D815F9"/>
    <w:rPr>
      <w:rFonts w:ascii="Times New Roman" w:eastAsia="Times New Roman" w:hAnsi="Times New Roman" w:cs="Times New Roman"/>
      <w:kern w:val="0"/>
      <w:sz w:val="24"/>
      <w:szCs w:val="20"/>
      <w14:ligatures w14:val="none"/>
    </w:rPr>
  </w:style>
  <w:style w:type="paragraph" w:customStyle="1" w:styleId="StyleBlackFirstline05After12pt">
    <w:name w:val="Style Black First line:  0.5&quot; After:  12 pt"/>
    <w:basedOn w:val="Normal"/>
    <w:rsid w:val="00D815F9"/>
    <w:pPr>
      <w:spacing w:before="120" w:after="240"/>
      <w:ind w:firstLine="720"/>
      <w:jc w:val="both"/>
    </w:pPr>
  </w:style>
  <w:style w:type="paragraph" w:customStyle="1" w:styleId="StyleBlackFirstline05After12pt1">
    <w:name w:val="Style Black First line:  0.5&quot; After:  12 pt1"/>
    <w:basedOn w:val="Normal"/>
    <w:rsid w:val="00D815F9"/>
    <w:pPr>
      <w:spacing w:before="120" w:after="240"/>
      <w:ind w:firstLine="720"/>
      <w:jc w:val="both"/>
    </w:pPr>
  </w:style>
  <w:style w:type="paragraph" w:customStyle="1" w:styleId="StyleHeadingCapsHCCTimesNewRomanAfter0pt">
    <w:name w:val="Style Heading CapsHCC + Times New Roman After:  0 pt"/>
    <w:basedOn w:val="HeaderCenter12"/>
    <w:rsid w:val="00D815F9"/>
    <w:pPr>
      <w:spacing w:after="120"/>
    </w:pPr>
    <w:rPr>
      <w:rFonts w:ascii="Times New Roman" w:hAnsi="Times New Roman"/>
      <w:bCs/>
    </w:rPr>
  </w:style>
  <w:style w:type="paragraph" w:customStyle="1" w:styleId="StyleFirstline1">
    <w:name w:val="Style First line:  1&quot;"/>
    <w:basedOn w:val="Normal"/>
    <w:rsid w:val="00D815F9"/>
    <w:pPr>
      <w:spacing w:before="120" w:after="120"/>
      <w:ind w:firstLine="1440"/>
      <w:jc w:val="both"/>
    </w:pPr>
  </w:style>
  <w:style w:type="paragraph" w:customStyle="1" w:styleId="LevelaFullSpacing">
    <w:name w:val="Level a. Full Spacing"/>
    <w:aliases w:val="First line 1.5&quot;"/>
    <w:basedOn w:val="Normal"/>
    <w:rsid w:val="00D815F9"/>
    <w:pPr>
      <w:spacing w:before="120" w:after="120"/>
      <w:ind w:left="1440" w:firstLine="720"/>
      <w:jc w:val="both"/>
    </w:pPr>
  </w:style>
  <w:style w:type="paragraph" w:customStyle="1" w:styleId="StyleFirstline1After12pt">
    <w:name w:val="Style First line:  1&quot; After:  12 pt"/>
    <w:basedOn w:val="Normal"/>
    <w:rsid w:val="00D815F9"/>
    <w:pPr>
      <w:spacing w:before="120" w:after="240"/>
      <w:ind w:firstLine="1440"/>
      <w:jc w:val="both"/>
    </w:pPr>
  </w:style>
  <w:style w:type="paragraph" w:customStyle="1" w:styleId="StyleBlackFirstline15">
    <w:name w:val="Style Black First line:  1.5&quot;"/>
    <w:basedOn w:val="Normal"/>
    <w:rsid w:val="00D815F9"/>
    <w:pPr>
      <w:spacing w:before="120" w:after="120"/>
      <w:ind w:left="1440" w:firstLine="720"/>
      <w:jc w:val="both"/>
    </w:pPr>
  </w:style>
  <w:style w:type="paragraph" w:customStyle="1" w:styleId="Left0Hanging05">
    <w:name w:val="Left:  0&quot; Hanging:  0.5&quot;"/>
    <w:basedOn w:val="Normal"/>
    <w:rsid w:val="00D815F9"/>
    <w:pPr>
      <w:spacing w:before="120" w:after="120"/>
      <w:ind w:left="720" w:hanging="720"/>
      <w:jc w:val="both"/>
    </w:pPr>
  </w:style>
  <w:style w:type="paragraph" w:customStyle="1" w:styleId="StyleHeadingCapsHCCJustified">
    <w:name w:val="Style Heading CapsHCC + Justified"/>
    <w:basedOn w:val="HeaderCenter12"/>
    <w:rsid w:val="00D815F9"/>
    <w:pPr>
      <w:jc w:val="both"/>
    </w:pPr>
    <w:rPr>
      <w:bCs/>
    </w:rPr>
  </w:style>
  <w:style w:type="paragraph" w:customStyle="1" w:styleId="LevelADoubleSpace">
    <w:name w:val="Level A. Double Space"/>
    <w:basedOn w:val="Normal"/>
    <w:rsid w:val="00D815F9"/>
    <w:pPr>
      <w:spacing w:before="120" w:after="120" w:line="480" w:lineRule="auto"/>
      <w:ind w:firstLine="720"/>
      <w:jc w:val="both"/>
    </w:pPr>
  </w:style>
  <w:style w:type="paragraph" w:customStyle="1" w:styleId="LevelANoSpacingbeforeorafter">
    <w:name w:val="Level  A. No Spacing before or after"/>
    <w:basedOn w:val="LevelAFullSpacing-Spacebeforeandafter"/>
    <w:rsid w:val="00D815F9"/>
    <w:pPr>
      <w:spacing w:before="0" w:after="0"/>
    </w:pPr>
  </w:style>
  <w:style w:type="paragraph" w:customStyle="1" w:styleId="HeadingLeftCapsHCCLeft">
    <w:name w:val="Heading Left CapsHCC + Left"/>
    <w:basedOn w:val="HeaderCenter12"/>
    <w:rsid w:val="00D815F9"/>
    <w:pPr>
      <w:jc w:val="left"/>
    </w:pPr>
    <w:rPr>
      <w:bCs/>
    </w:rPr>
  </w:style>
  <w:style w:type="paragraph" w:customStyle="1" w:styleId="HeadrCenter">
    <w:name w:val="Headr Center"/>
    <w:basedOn w:val="HeaderCenter12"/>
    <w:rsid w:val="00D815F9"/>
    <w:rPr>
      <w:bCs/>
      <w:sz w:val="32"/>
    </w:rPr>
  </w:style>
  <w:style w:type="paragraph" w:customStyle="1" w:styleId="HeaderCenter">
    <w:name w:val="Header Center"/>
    <w:basedOn w:val="HeaderCenter12"/>
    <w:rsid w:val="00D815F9"/>
    <w:rPr>
      <w:bCs/>
      <w:u w:val="single"/>
    </w:rPr>
  </w:style>
  <w:style w:type="character" w:customStyle="1" w:styleId="HeaderCenter12Char">
    <w:name w:val="Header Center 12 Char"/>
    <w:link w:val="HeaderCenter12"/>
    <w:rsid w:val="00D815F9"/>
    <w:rPr>
      <w:rFonts w:ascii="Times New Roman Bold" w:eastAsia="Times New Roman" w:hAnsi="Times New Roman Bold" w:cs="Times New Roman"/>
      <w:b/>
      <w:caps/>
      <w:kern w:val="0"/>
      <w:sz w:val="24"/>
      <w:szCs w:val="20"/>
      <w14:ligatures w14:val="none"/>
    </w:rPr>
  </w:style>
  <w:style w:type="paragraph" w:customStyle="1" w:styleId="StyleLeft">
    <w:name w:val="Style Left"/>
    <w:basedOn w:val="Normal"/>
    <w:rsid w:val="00D815F9"/>
    <w:pPr>
      <w:spacing w:before="120" w:after="120"/>
    </w:pPr>
  </w:style>
  <w:style w:type="paragraph" w:styleId="TOC5">
    <w:name w:val="toc 5"/>
    <w:basedOn w:val="Normal"/>
    <w:next w:val="Normal"/>
    <w:autoRedefine/>
    <w:rsid w:val="00D815F9"/>
    <w:pPr>
      <w:ind w:left="960"/>
    </w:pPr>
    <w:rPr>
      <w:rFonts w:ascii="Calibri" w:hAnsi="Calibri"/>
      <w:sz w:val="20"/>
    </w:rPr>
  </w:style>
  <w:style w:type="paragraph" w:styleId="TOC6">
    <w:name w:val="toc 6"/>
    <w:basedOn w:val="Normal"/>
    <w:next w:val="Normal"/>
    <w:autoRedefine/>
    <w:rsid w:val="00D815F9"/>
    <w:pPr>
      <w:ind w:left="1200"/>
    </w:pPr>
    <w:rPr>
      <w:rFonts w:ascii="Calibri" w:hAnsi="Calibri"/>
      <w:sz w:val="20"/>
    </w:rPr>
  </w:style>
  <w:style w:type="paragraph" w:styleId="TOC7">
    <w:name w:val="toc 7"/>
    <w:basedOn w:val="Normal"/>
    <w:next w:val="Normal"/>
    <w:autoRedefine/>
    <w:rsid w:val="00D815F9"/>
    <w:pPr>
      <w:ind w:left="1440"/>
    </w:pPr>
    <w:rPr>
      <w:rFonts w:ascii="Calibri" w:hAnsi="Calibri"/>
      <w:sz w:val="20"/>
    </w:rPr>
  </w:style>
  <w:style w:type="paragraph" w:styleId="TOC8">
    <w:name w:val="toc 8"/>
    <w:basedOn w:val="Normal"/>
    <w:next w:val="Normal"/>
    <w:autoRedefine/>
    <w:rsid w:val="00D815F9"/>
    <w:pPr>
      <w:ind w:left="1680"/>
    </w:pPr>
    <w:rPr>
      <w:rFonts w:ascii="Calibri" w:hAnsi="Calibri"/>
      <w:sz w:val="20"/>
    </w:rPr>
  </w:style>
  <w:style w:type="paragraph" w:styleId="TOC9">
    <w:name w:val="toc 9"/>
    <w:basedOn w:val="Normal"/>
    <w:next w:val="Normal"/>
    <w:autoRedefine/>
    <w:rsid w:val="00D815F9"/>
    <w:pPr>
      <w:ind w:left="1920"/>
    </w:pPr>
    <w:rPr>
      <w:rFonts w:ascii="Calibri" w:hAnsi="Calibri"/>
      <w:sz w:val="20"/>
    </w:rPr>
  </w:style>
  <w:style w:type="paragraph" w:styleId="TOCHeading">
    <w:name w:val="TOC Heading"/>
    <w:basedOn w:val="Heading1"/>
    <w:next w:val="Normal"/>
    <w:uiPriority w:val="39"/>
    <w:unhideWhenUsed/>
    <w:qFormat/>
    <w:rsid w:val="00D815F9"/>
    <w:pPr>
      <w:keepLines/>
      <w:spacing w:before="480" w:after="0" w:line="276" w:lineRule="auto"/>
      <w:outlineLvl w:val="9"/>
    </w:pPr>
    <w:rPr>
      <w:rFonts w:eastAsia="MS Gothic"/>
      <w:color w:val="365F91"/>
      <w:kern w:val="0"/>
      <w:sz w:val="28"/>
      <w:szCs w:val="28"/>
      <w:lang w:eastAsia="ja-JP"/>
    </w:rPr>
  </w:style>
  <w:style w:type="numbering" w:customStyle="1" w:styleId="NoList2">
    <w:name w:val="No List2"/>
    <w:next w:val="NoList"/>
    <w:uiPriority w:val="99"/>
    <w:semiHidden/>
    <w:unhideWhenUsed/>
    <w:rsid w:val="00D815F9"/>
  </w:style>
  <w:style w:type="paragraph" w:customStyle="1" w:styleId="TableParagraph">
    <w:name w:val="Table Paragraph"/>
    <w:basedOn w:val="Normal"/>
    <w:uiPriority w:val="1"/>
    <w:qFormat/>
    <w:rsid w:val="00D815F9"/>
    <w:pPr>
      <w:widowControl w:val="0"/>
      <w:autoSpaceDE w:val="0"/>
      <w:autoSpaceDN w:val="0"/>
    </w:pPr>
    <w:rPr>
      <w:sz w:val="22"/>
      <w:szCs w:val="22"/>
    </w:rPr>
  </w:style>
  <w:style w:type="character" w:customStyle="1" w:styleId="xxxcontentpasted0">
    <w:name w:val="x_xxcontentpasted0"/>
    <w:basedOn w:val="DefaultParagraphFont"/>
    <w:rsid w:val="00D815F9"/>
  </w:style>
  <w:style w:type="paragraph" w:customStyle="1" w:styleId="TableParagraph1">
    <w:name w:val="Table Paragraph1"/>
    <w:basedOn w:val="Normal"/>
    <w:uiPriority w:val="1"/>
    <w:qFormat/>
    <w:rsid w:val="00D815F9"/>
    <w:pPr>
      <w:widowControl w:val="0"/>
      <w:autoSpaceDE w:val="0"/>
      <w:autoSpaceDN w:val="0"/>
    </w:pPr>
    <w:rPr>
      <w:rFonts w:ascii="Arial" w:eastAsia="Arial" w:hAnsi="Arial" w:cs="Arial"/>
      <w:sz w:val="22"/>
      <w:szCs w:val="22"/>
    </w:rPr>
  </w:style>
  <w:style w:type="character" w:customStyle="1" w:styleId="HeaderChar2">
    <w:name w:val="Header Char2"/>
    <w:basedOn w:val="DefaultParagraphFont"/>
    <w:uiPriority w:val="99"/>
    <w:rsid w:val="00D815F9"/>
    <w:rPr>
      <w:rFonts w:ascii="Arial" w:eastAsia="Arial" w:hAnsi="Arial" w:cs="Arial"/>
    </w:rPr>
  </w:style>
  <w:style w:type="character" w:customStyle="1" w:styleId="FooterChar2">
    <w:name w:val="Footer Char2"/>
    <w:basedOn w:val="DefaultParagraphFont"/>
    <w:uiPriority w:val="99"/>
    <w:rsid w:val="00D815F9"/>
    <w:rPr>
      <w:rFonts w:ascii="Arial" w:eastAsia="Arial" w:hAnsi="Arial" w:cs="Arial"/>
    </w:rPr>
  </w:style>
  <w:style w:type="character" w:customStyle="1" w:styleId="BodyTextChar1">
    <w:name w:val="Body Text Char1"/>
    <w:basedOn w:val="DefaultParagraphFont"/>
    <w:uiPriority w:val="1"/>
    <w:rsid w:val="00D815F9"/>
    <w:rPr>
      <w:rFonts w:ascii="Arial" w:eastAsia="Arial" w:hAnsi="Arial" w:cs="Arial"/>
      <w:sz w:val="20"/>
      <w:szCs w:val="20"/>
    </w:rPr>
  </w:style>
  <w:style w:type="numbering" w:customStyle="1" w:styleId="NoList3">
    <w:name w:val="No List3"/>
    <w:next w:val="NoList"/>
    <w:uiPriority w:val="99"/>
    <w:semiHidden/>
    <w:unhideWhenUsed/>
    <w:rsid w:val="00D815F9"/>
  </w:style>
  <w:style w:type="numbering" w:customStyle="1" w:styleId="NoList11">
    <w:name w:val="No List11"/>
    <w:next w:val="NoList"/>
    <w:uiPriority w:val="99"/>
    <w:semiHidden/>
    <w:unhideWhenUsed/>
    <w:rsid w:val="00D815F9"/>
  </w:style>
  <w:style w:type="numbering" w:customStyle="1" w:styleId="NoList21">
    <w:name w:val="No List21"/>
    <w:next w:val="NoList"/>
    <w:uiPriority w:val="99"/>
    <w:semiHidden/>
    <w:unhideWhenUsed/>
    <w:rsid w:val="00D815F9"/>
  </w:style>
  <w:style w:type="paragraph" w:customStyle="1" w:styleId="Attachments-H1">
    <w:name w:val="Attachments-H1"/>
    <w:qFormat/>
    <w:rsid w:val="00C816D7"/>
    <w:pPr>
      <w:widowControl w:val="0"/>
      <w:numPr>
        <w:ilvl w:val="1"/>
        <w:numId w:val="105"/>
      </w:numPr>
      <w:suppressLineNumbers/>
      <w:suppressAutoHyphens/>
      <w:spacing w:after="220" w:line="240" w:lineRule="auto"/>
      <w:outlineLvl w:val="1"/>
    </w:pPr>
    <w:rPr>
      <w:rFonts w:ascii="Calibri" w:hAnsi="Calibri"/>
      <w:b/>
      <w:caps/>
      <w:kern w:val="22"/>
      <w14:ligatures w14:val="none"/>
    </w:rPr>
  </w:style>
  <w:style w:type="paragraph" w:customStyle="1" w:styleId="Attachments-L2">
    <w:name w:val="Attachments-L2"/>
    <w:qFormat/>
    <w:rsid w:val="00C816D7"/>
    <w:pPr>
      <w:widowControl w:val="0"/>
      <w:numPr>
        <w:ilvl w:val="2"/>
        <w:numId w:val="105"/>
      </w:numPr>
      <w:suppressLineNumbers/>
      <w:suppressAutoHyphens/>
      <w:spacing w:after="220" w:line="240" w:lineRule="auto"/>
    </w:pPr>
    <w:rPr>
      <w:rFonts w:ascii="Calibri" w:hAnsi="Calibri"/>
      <w:kern w:val="22"/>
      <w14:ligatures w14:val="none"/>
    </w:rPr>
  </w:style>
  <w:style w:type="paragraph" w:customStyle="1" w:styleId="Attachments-Title">
    <w:name w:val="Attachments-Title"/>
    <w:next w:val="Normal"/>
    <w:qFormat/>
    <w:rsid w:val="00C816D7"/>
    <w:pPr>
      <w:widowControl w:val="0"/>
      <w:numPr>
        <w:numId w:val="105"/>
      </w:numPr>
      <w:suppressLineNumbers/>
      <w:suppressAutoHyphens/>
      <w:spacing w:after="220" w:line="240" w:lineRule="auto"/>
      <w:jc w:val="center"/>
      <w:outlineLvl w:val="0"/>
    </w:pPr>
    <w:rPr>
      <w:rFonts w:ascii="Calibri" w:hAnsi="Calibri"/>
      <w:b/>
      <w:caps/>
      <w:kern w:val="22"/>
      <w14:ligatures w14:val="none"/>
    </w:rPr>
  </w:style>
  <w:style w:type="paragraph" w:customStyle="1" w:styleId="Attachments-L3">
    <w:name w:val="Attachments-L3"/>
    <w:qFormat/>
    <w:rsid w:val="00C816D7"/>
    <w:pPr>
      <w:widowControl w:val="0"/>
      <w:numPr>
        <w:ilvl w:val="3"/>
        <w:numId w:val="105"/>
      </w:numPr>
      <w:suppressLineNumbers/>
      <w:suppressAutoHyphens/>
      <w:spacing w:after="220" w:line="240" w:lineRule="auto"/>
    </w:pPr>
    <w:rPr>
      <w:rFonts w:ascii="Calibri" w:hAnsi="Calibri"/>
      <w:kern w:val="22"/>
      <w14:ligatures w14:val="none"/>
    </w:rPr>
  </w:style>
  <w:style w:type="paragraph" w:customStyle="1" w:styleId="Attachments-L4">
    <w:name w:val="Attachments-L4"/>
    <w:qFormat/>
    <w:rsid w:val="00C816D7"/>
    <w:pPr>
      <w:widowControl w:val="0"/>
      <w:numPr>
        <w:ilvl w:val="4"/>
        <w:numId w:val="105"/>
      </w:numPr>
      <w:suppressLineNumbers/>
      <w:suppressAutoHyphens/>
      <w:spacing w:after="220" w:line="240" w:lineRule="auto"/>
      <w:contextualSpacing/>
    </w:pPr>
    <w:rPr>
      <w:rFonts w:ascii="Calibri" w:hAnsi="Calibri"/>
      <w:kern w:val="22"/>
      <w14:ligatures w14:val="none"/>
    </w:rPr>
  </w:style>
  <w:style w:type="paragraph" w:customStyle="1" w:styleId="Attachments-L5">
    <w:name w:val="Attachments-L5"/>
    <w:basedOn w:val="Attachments-L4"/>
    <w:qFormat/>
    <w:rsid w:val="00C816D7"/>
    <w:pPr>
      <w:numPr>
        <w:ilvl w:val="5"/>
      </w:numPr>
    </w:pPr>
  </w:style>
  <w:style w:type="paragraph" w:customStyle="1" w:styleId="BlockIndent">
    <w:name w:val="Block Indent"/>
    <w:aliases w:val="BI"/>
    <w:basedOn w:val="FlushLeft"/>
    <w:rsid w:val="000D031C"/>
    <w:pPr>
      <w:tabs>
        <w:tab w:val="num" w:pos="360"/>
      </w:tabs>
    </w:pPr>
  </w:style>
  <w:style w:type="paragraph" w:customStyle="1" w:styleId="BlockRight">
    <w:name w:val="Block Right"/>
    <w:aliases w:val="BR"/>
    <w:basedOn w:val="Normal"/>
    <w:next w:val="Normal"/>
    <w:rsid w:val="000D031C"/>
    <w:pPr>
      <w:suppressAutoHyphens/>
      <w:spacing w:after="240"/>
      <w:ind w:left="5040"/>
      <w:jc w:val="both"/>
    </w:pPr>
  </w:style>
  <w:style w:type="paragraph" w:styleId="Date">
    <w:name w:val="Date"/>
    <w:basedOn w:val="Normal"/>
    <w:next w:val="Normal"/>
    <w:link w:val="DateChar"/>
    <w:rsid w:val="000D031C"/>
    <w:pPr>
      <w:suppressAutoHyphens/>
    </w:pPr>
  </w:style>
  <w:style w:type="character" w:customStyle="1" w:styleId="DateChar">
    <w:name w:val="Date Char"/>
    <w:basedOn w:val="DefaultParagraphFont"/>
    <w:link w:val="Date"/>
    <w:rsid w:val="000D031C"/>
    <w:rPr>
      <w:rFonts w:ascii="Times New Roman" w:eastAsia="Times New Roman" w:hAnsi="Times New Roman" w:cs="Times New Roman"/>
      <w:kern w:val="0"/>
      <w:sz w:val="24"/>
      <w:szCs w:val="20"/>
      <w14:ligatures w14:val="none"/>
    </w:rPr>
  </w:style>
  <w:style w:type="paragraph" w:customStyle="1" w:styleId="DocumentTitle">
    <w:name w:val="Document Title"/>
    <w:aliases w:val="DT"/>
    <w:basedOn w:val="Normal"/>
    <w:next w:val="Normal"/>
    <w:rsid w:val="000D031C"/>
    <w:pPr>
      <w:tabs>
        <w:tab w:val="left" w:pos="7200"/>
      </w:tabs>
      <w:suppressAutoHyphens/>
      <w:spacing w:after="240"/>
      <w:ind w:left="2160" w:right="2160"/>
      <w:jc w:val="both"/>
    </w:pPr>
    <w:rPr>
      <w:rFonts w:ascii="Times New Roman Bold" w:hAnsi="Times New Roman Bold"/>
      <w:b/>
      <w:caps/>
    </w:rPr>
  </w:style>
  <w:style w:type="paragraph" w:customStyle="1" w:styleId="DoubleSpaceHanging1">
    <w:name w:val="Double Space Hanging 1&quot;"/>
    <w:aliases w:val="DSH1"/>
    <w:basedOn w:val="Normal"/>
    <w:rsid w:val="000D031C"/>
    <w:pPr>
      <w:suppressAutoHyphens/>
      <w:spacing w:after="240"/>
      <w:ind w:left="2160" w:hanging="720"/>
      <w:jc w:val="both"/>
    </w:pPr>
  </w:style>
  <w:style w:type="paragraph" w:customStyle="1" w:styleId="DoubleSpaceHanging15">
    <w:name w:val="Double Space Hanging 1.5&quot;"/>
    <w:aliases w:val="DSH2"/>
    <w:basedOn w:val="Normal"/>
    <w:rsid w:val="000D031C"/>
    <w:pPr>
      <w:suppressAutoHyphens/>
      <w:spacing w:after="240"/>
      <w:ind w:left="2160" w:hanging="720"/>
      <w:jc w:val="both"/>
    </w:pPr>
  </w:style>
  <w:style w:type="paragraph" w:styleId="EnvelopeAddress">
    <w:name w:val="envelope address"/>
    <w:basedOn w:val="Normal"/>
    <w:rsid w:val="000D031C"/>
    <w:pPr>
      <w:framePr w:w="7920" w:h="1980" w:hRule="exact" w:hSpace="180" w:wrap="auto" w:hAnchor="page" w:xAlign="center" w:yAlign="bottom"/>
      <w:suppressAutoHyphens/>
      <w:ind w:left="2880"/>
    </w:pPr>
  </w:style>
  <w:style w:type="paragraph" w:styleId="EnvelopeReturn">
    <w:name w:val="envelope return"/>
    <w:basedOn w:val="Normal"/>
    <w:rsid w:val="000D031C"/>
    <w:pPr>
      <w:suppressAutoHyphens/>
    </w:pPr>
    <w:rPr>
      <w:sz w:val="20"/>
    </w:rPr>
  </w:style>
  <w:style w:type="paragraph" w:customStyle="1" w:styleId="HeadingCaps">
    <w:name w:val="Heading Caps"/>
    <w:aliases w:val="HCC"/>
    <w:basedOn w:val="Normal"/>
    <w:next w:val="DoubleSpaceParagaph"/>
    <w:rsid w:val="000D031C"/>
    <w:pPr>
      <w:keepNext/>
      <w:suppressAutoHyphens/>
      <w:spacing w:after="240"/>
      <w:jc w:val="center"/>
      <w:outlineLvl w:val="0"/>
    </w:pPr>
    <w:rPr>
      <w:rFonts w:ascii="Times New Roman Bold" w:hAnsi="Times New Roman Bold"/>
      <w:b/>
      <w:caps/>
    </w:rPr>
  </w:style>
  <w:style w:type="paragraph" w:customStyle="1" w:styleId="HeadingLeft">
    <w:name w:val="Heading Left"/>
    <w:aliases w:val="HL"/>
    <w:basedOn w:val="Normal"/>
    <w:next w:val="FlushLeft"/>
    <w:rsid w:val="000D031C"/>
    <w:pPr>
      <w:keepNext/>
      <w:suppressAutoHyphens/>
      <w:spacing w:after="240"/>
    </w:pPr>
    <w:rPr>
      <w:b/>
      <w:u w:val="single"/>
    </w:rPr>
  </w:style>
  <w:style w:type="paragraph" w:customStyle="1" w:styleId="Quote1">
    <w:name w:val="Quote1"/>
    <w:aliases w:val="Q"/>
    <w:basedOn w:val="Normal"/>
    <w:next w:val="FlushLeftDouble"/>
    <w:rsid w:val="000D031C"/>
    <w:pPr>
      <w:suppressAutoHyphens/>
      <w:spacing w:after="240"/>
      <w:ind w:left="2160" w:right="2160"/>
      <w:jc w:val="both"/>
    </w:pPr>
  </w:style>
  <w:style w:type="paragraph" w:customStyle="1" w:styleId="SingleSpaceHanging1">
    <w:name w:val="Single Space Hanging 1&quot;"/>
    <w:aliases w:val="SSH1"/>
    <w:basedOn w:val="Normal"/>
    <w:rsid w:val="000D031C"/>
    <w:pPr>
      <w:suppressAutoHyphens/>
      <w:spacing w:after="240"/>
      <w:ind w:left="2160" w:hanging="720"/>
      <w:jc w:val="both"/>
    </w:pPr>
  </w:style>
  <w:style w:type="paragraph" w:customStyle="1" w:styleId="SingleSpaceHanging15">
    <w:name w:val="Single Space Hanging 1.5&quot;"/>
    <w:aliases w:val="SSH2"/>
    <w:basedOn w:val="Normal"/>
    <w:rsid w:val="000D031C"/>
    <w:pPr>
      <w:suppressAutoHyphens/>
      <w:spacing w:after="240"/>
      <w:ind w:left="2880" w:hanging="720"/>
      <w:jc w:val="both"/>
    </w:pPr>
  </w:style>
  <w:style w:type="paragraph" w:styleId="TOAHeading">
    <w:name w:val="toa heading"/>
    <w:basedOn w:val="Normal"/>
    <w:next w:val="Normal"/>
    <w:rsid w:val="000D031C"/>
    <w:pPr>
      <w:suppressAutoHyphens/>
    </w:pPr>
    <w:rPr>
      <w:b/>
    </w:rPr>
  </w:style>
  <w:style w:type="character" w:customStyle="1" w:styleId="UnresolvedMention1">
    <w:name w:val="Unresolved Mention1"/>
    <w:basedOn w:val="DefaultParagraphFont"/>
    <w:uiPriority w:val="99"/>
    <w:semiHidden/>
    <w:unhideWhenUsed/>
    <w:rsid w:val="000D031C"/>
    <w:rPr>
      <w:color w:val="808080"/>
      <w:shd w:val="clear" w:color="auto" w:fill="E6E6E6"/>
    </w:rPr>
  </w:style>
  <w:style w:type="character" w:customStyle="1" w:styleId="normaltextrun">
    <w:name w:val="normaltextrun"/>
    <w:basedOn w:val="DefaultParagraphFont"/>
    <w:rsid w:val="000D031C"/>
  </w:style>
  <w:style w:type="character" w:customStyle="1" w:styleId="eop">
    <w:name w:val="eop"/>
    <w:basedOn w:val="DefaultParagraphFont"/>
    <w:rsid w:val="000D031C"/>
  </w:style>
  <w:style w:type="character" w:customStyle="1" w:styleId="Hypertext">
    <w:name w:val="Hypertext"/>
    <w:rsid w:val="000D031C"/>
    <w:rPr>
      <w:color w:val="0000FF"/>
      <w:u w:val="single"/>
    </w:rPr>
  </w:style>
  <w:style w:type="paragraph" w:customStyle="1" w:styleId="CM23">
    <w:name w:val="CM23"/>
    <w:basedOn w:val="Normal"/>
    <w:next w:val="Normal"/>
    <w:rsid w:val="000D031C"/>
    <w:pPr>
      <w:widowControl w:val="0"/>
      <w:autoSpaceDE w:val="0"/>
      <w:autoSpaceDN w:val="0"/>
      <w:adjustRightInd w:val="0"/>
    </w:pPr>
    <w:rPr>
      <w:szCs w:val="24"/>
    </w:rPr>
  </w:style>
  <w:style w:type="paragraph" w:customStyle="1" w:styleId="CM6">
    <w:name w:val="CM6"/>
    <w:basedOn w:val="Default"/>
    <w:next w:val="Default"/>
    <w:rsid w:val="000D031C"/>
    <w:pPr>
      <w:spacing w:line="223" w:lineRule="atLeast"/>
    </w:pPr>
    <w:rPr>
      <w:color w:val="auto"/>
    </w:rPr>
  </w:style>
  <w:style w:type="paragraph" w:styleId="BlockText">
    <w:name w:val="Block Text"/>
    <w:basedOn w:val="Normal"/>
    <w:rsid w:val="000D031C"/>
    <w:pPr>
      <w:widowControl w:val="0"/>
      <w:autoSpaceDE w:val="0"/>
      <w:autoSpaceDN w:val="0"/>
      <w:adjustRightInd w:val="0"/>
      <w:spacing w:after="120"/>
      <w:ind w:left="1440" w:right="1440"/>
    </w:pPr>
    <w:rPr>
      <w:szCs w:val="24"/>
    </w:rPr>
  </w:style>
  <w:style w:type="paragraph" w:styleId="BodyTextFirstIndent2">
    <w:name w:val="Body Text First Indent 2"/>
    <w:basedOn w:val="BodyTextIndent"/>
    <w:link w:val="BodyTextFirstIndent2Char"/>
    <w:rsid w:val="000D031C"/>
    <w:pPr>
      <w:widowControl w:val="0"/>
      <w:suppressAutoHyphens w:val="0"/>
      <w:autoSpaceDE w:val="0"/>
      <w:autoSpaceDN w:val="0"/>
      <w:adjustRightInd w:val="0"/>
      <w:spacing w:before="0"/>
      <w:ind w:left="360" w:firstLine="210"/>
      <w:jc w:val="left"/>
    </w:pPr>
    <w:rPr>
      <w:szCs w:val="24"/>
    </w:rPr>
  </w:style>
  <w:style w:type="character" w:customStyle="1" w:styleId="BodyTextFirstIndent2Char">
    <w:name w:val="Body Text First Indent 2 Char"/>
    <w:basedOn w:val="BodyTextIndentChar"/>
    <w:link w:val="BodyTextFirstIndent2"/>
    <w:rsid w:val="000D031C"/>
    <w:rPr>
      <w:rFonts w:ascii="Times New Roman" w:eastAsia="Times New Roman" w:hAnsi="Times New Roman" w:cs="Times New Roman"/>
      <w:kern w:val="0"/>
      <w:sz w:val="24"/>
      <w:szCs w:val="24"/>
      <w14:ligatures w14:val="none"/>
    </w:rPr>
  </w:style>
  <w:style w:type="paragraph" w:styleId="E-mailSignature">
    <w:name w:val="E-mail Signature"/>
    <w:basedOn w:val="Normal"/>
    <w:link w:val="E-mailSignatureChar"/>
    <w:rsid w:val="000D031C"/>
    <w:pPr>
      <w:widowControl w:val="0"/>
      <w:autoSpaceDE w:val="0"/>
      <w:autoSpaceDN w:val="0"/>
      <w:adjustRightInd w:val="0"/>
    </w:pPr>
    <w:rPr>
      <w:szCs w:val="24"/>
    </w:rPr>
  </w:style>
  <w:style w:type="character" w:customStyle="1" w:styleId="E-mailSignatureChar">
    <w:name w:val="E-mail Signature Char"/>
    <w:basedOn w:val="DefaultParagraphFont"/>
    <w:link w:val="E-mailSignature"/>
    <w:rsid w:val="000D031C"/>
    <w:rPr>
      <w:rFonts w:ascii="Times New Roman" w:eastAsia="Times New Roman" w:hAnsi="Times New Roman" w:cs="Times New Roman"/>
      <w:kern w:val="0"/>
      <w:sz w:val="24"/>
      <w:szCs w:val="24"/>
      <w14:ligatures w14:val="none"/>
    </w:rPr>
  </w:style>
  <w:style w:type="paragraph" w:styleId="HTMLAddress">
    <w:name w:val="HTML Address"/>
    <w:basedOn w:val="Normal"/>
    <w:link w:val="HTMLAddressChar"/>
    <w:rsid w:val="000D031C"/>
    <w:pPr>
      <w:widowControl w:val="0"/>
      <w:autoSpaceDE w:val="0"/>
      <w:autoSpaceDN w:val="0"/>
      <w:adjustRightInd w:val="0"/>
    </w:pPr>
    <w:rPr>
      <w:i/>
      <w:iCs/>
      <w:szCs w:val="24"/>
    </w:rPr>
  </w:style>
  <w:style w:type="character" w:customStyle="1" w:styleId="HTMLAddressChar">
    <w:name w:val="HTML Address Char"/>
    <w:basedOn w:val="DefaultParagraphFont"/>
    <w:link w:val="HTMLAddress"/>
    <w:rsid w:val="000D031C"/>
    <w:rPr>
      <w:rFonts w:ascii="Times New Roman" w:eastAsia="Times New Roman" w:hAnsi="Times New Roman" w:cs="Times New Roman"/>
      <w:i/>
      <w:iCs/>
      <w:kern w:val="0"/>
      <w:sz w:val="24"/>
      <w:szCs w:val="24"/>
      <w14:ligatures w14:val="none"/>
    </w:rPr>
  </w:style>
  <w:style w:type="paragraph" w:styleId="List5">
    <w:name w:val="List 5"/>
    <w:basedOn w:val="Normal"/>
    <w:rsid w:val="000D031C"/>
    <w:pPr>
      <w:widowControl w:val="0"/>
      <w:autoSpaceDE w:val="0"/>
      <w:autoSpaceDN w:val="0"/>
      <w:adjustRightInd w:val="0"/>
      <w:ind w:left="1800" w:hanging="360"/>
    </w:pPr>
    <w:rPr>
      <w:szCs w:val="24"/>
    </w:rPr>
  </w:style>
  <w:style w:type="paragraph" w:styleId="ListBullet">
    <w:name w:val="List Bullet"/>
    <w:basedOn w:val="Normal"/>
    <w:rsid w:val="000D031C"/>
    <w:pPr>
      <w:widowControl w:val="0"/>
      <w:numPr>
        <w:numId w:val="109"/>
      </w:numPr>
      <w:autoSpaceDE w:val="0"/>
      <w:autoSpaceDN w:val="0"/>
      <w:adjustRightInd w:val="0"/>
    </w:pPr>
    <w:rPr>
      <w:szCs w:val="24"/>
    </w:rPr>
  </w:style>
  <w:style w:type="paragraph" w:styleId="ListBullet3">
    <w:name w:val="List Bullet 3"/>
    <w:basedOn w:val="Normal"/>
    <w:rsid w:val="000D031C"/>
    <w:pPr>
      <w:widowControl w:val="0"/>
      <w:numPr>
        <w:numId w:val="110"/>
      </w:numPr>
      <w:autoSpaceDE w:val="0"/>
      <w:autoSpaceDN w:val="0"/>
      <w:adjustRightInd w:val="0"/>
    </w:pPr>
    <w:rPr>
      <w:szCs w:val="24"/>
    </w:rPr>
  </w:style>
  <w:style w:type="paragraph" w:styleId="ListBullet4">
    <w:name w:val="List Bullet 4"/>
    <w:basedOn w:val="Normal"/>
    <w:rsid w:val="000D031C"/>
    <w:pPr>
      <w:widowControl w:val="0"/>
      <w:numPr>
        <w:numId w:val="111"/>
      </w:numPr>
      <w:autoSpaceDE w:val="0"/>
      <w:autoSpaceDN w:val="0"/>
      <w:adjustRightInd w:val="0"/>
    </w:pPr>
    <w:rPr>
      <w:szCs w:val="24"/>
    </w:rPr>
  </w:style>
  <w:style w:type="paragraph" w:styleId="ListBullet5">
    <w:name w:val="List Bullet 5"/>
    <w:basedOn w:val="Normal"/>
    <w:rsid w:val="000D031C"/>
    <w:pPr>
      <w:widowControl w:val="0"/>
      <w:numPr>
        <w:numId w:val="112"/>
      </w:numPr>
      <w:autoSpaceDE w:val="0"/>
      <w:autoSpaceDN w:val="0"/>
      <w:adjustRightInd w:val="0"/>
    </w:pPr>
    <w:rPr>
      <w:szCs w:val="24"/>
    </w:rPr>
  </w:style>
  <w:style w:type="paragraph" w:styleId="ListContinue">
    <w:name w:val="List Continue"/>
    <w:basedOn w:val="Normal"/>
    <w:rsid w:val="000D031C"/>
    <w:pPr>
      <w:widowControl w:val="0"/>
      <w:autoSpaceDE w:val="0"/>
      <w:autoSpaceDN w:val="0"/>
      <w:adjustRightInd w:val="0"/>
      <w:spacing w:after="120"/>
      <w:ind w:left="360"/>
    </w:pPr>
    <w:rPr>
      <w:szCs w:val="24"/>
    </w:rPr>
  </w:style>
  <w:style w:type="paragraph" w:styleId="ListContinue2">
    <w:name w:val="List Continue 2"/>
    <w:basedOn w:val="Normal"/>
    <w:rsid w:val="000D031C"/>
    <w:pPr>
      <w:widowControl w:val="0"/>
      <w:autoSpaceDE w:val="0"/>
      <w:autoSpaceDN w:val="0"/>
      <w:adjustRightInd w:val="0"/>
      <w:spacing w:after="120"/>
      <w:ind w:left="720"/>
    </w:pPr>
    <w:rPr>
      <w:szCs w:val="24"/>
    </w:rPr>
  </w:style>
  <w:style w:type="paragraph" w:styleId="ListContinue3">
    <w:name w:val="List Continue 3"/>
    <w:basedOn w:val="Normal"/>
    <w:rsid w:val="000D031C"/>
    <w:pPr>
      <w:widowControl w:val="0"/>
      <w:autoSpaceDE w:val="0"/>
      <w:autoSpaceDN w:val="0"/>
      <w:adjustRightInd w:val="0"/>
      <w:spacing w:after="120"/>
      <w:ind w:left="1080"/>
    </w:pPr>
    <w:rPr>
      <w:szCs w:val="24"/>
    </w:rPr>
  </w:style>
  <w:style w:type="paragraph" w:styleId="ListContinue4">
    <w:name w:val="List Continue 4"/>
    <w:basedOn w:val="Normal"/>
    <w:rsid w:val="000D031C"/>
    <w:pPr>
      <w:widowControl w:val="0"/>
      <w:autoSpaceDE w:val="0"/>
      <w:autoSpaceDN w:val="0"/>
      <w:adjustRightInd w:val="0"/>
      <w:spacing w:after="120"/>
      <w:ind w:left="1440"/>
    </w:pPr>
    <w:rPr>
      <w:szCs w:val="24"/>
    </w:rPr>
  </w:style>
  <w:style w:type="paragraph" w:styleId="ListContinue5">
    <w:name w:val="List Continue 5"/>
    <w:basedOn w:val="Normal"/>
    <w:rsid w:val="000D031C"/>
    <w:pPr>
      <w:widowControl w:val="0"/>
      <w:autoSpaceDE w:val="0"/>
      <w:autoSpaceDN w:val="0"/>
      <w:adjustRightInd w:val="0"/>
      <w:spacing w:after="120"/>
      <w:ind w:left="1800"/>
    </w:pPr>
    <w:rPr>
      <w:szCs w:val="24"/>
    </w:rPr>
  </w:style>
  <w:style w:type="paragraph" w:styleId="ListNumber">
    <w:name w:val="List Number"/>
    <w:basedOn w:val="Normal"/>
    <w:rsid w:val="000D031C"/>
    <w:pPr>
      <w:widowControl w:val="0"/>
      <w:numPr>
        <w:numId w:val="113"/>
      </w:numPr>
      <w:autoSpaceDE w:val="0"/>
      <w:autoSpaceDN w:val="0"/>
      <w:adjustRightInd w:val="0"/>
    </w:pPr>
    <w:rPr>
      <w:szCs w:val="24"/>
    </w:rPr>
  </w:style>
  <w:style w:type="paragraph" w:styleId="ListNumber2">
    <w:name w:val="List Number 2"/>
    <w:basedOn w:val="Normal"/>
    <w:rsid w:val="000D031C"/>
    <w:pPr>
      <w:widowControl w:val="0"/>
      <w:numPr>
        <w:numId w:val="114"/>
      </w:numPr>
      <w:autoSpaceDE w:val="0"/>
      <w:autoSpaceDN w:val="0"/>
      <w:adjustRightInd w:val="0"/>
    </w:pPr>
    <w:rPr>
      <w:szCs w:val="24"/>
    </w:rPr>
  </w:style>
  <w:style w:type="paragraph" w:styleId="ListNumber3">
    <w:name w:val="List Number 3"/>
    <w:basedOn w:val="Normal"/>
    <w:rsid w:val="000D031C"/>
    <w:pPr>
      <w:widowControl w:val="0"/>
      <w:numPr>
        <w:numId w:val="115"/>
      </w:numPr>
      <w:autoSpaceDE w:val="0"/>
      <w:autoSpaceDN w:val="0"/>
      <w:adjustRightInd w:val="0"/>
    </w:pPr>
    <w:rPr>
      <w:szCs w:val="24"/>
    </w:rPr>
  </w:style>
  <w:style w:type="paragraph" w:styleId="ListNumber4">
    <w:name w:val="List Number 4"/>
    <w:basedOn w:val="Normal"/>
    <w:rsid w:val="000D031C"/>
    <w:pPr>
      <w:widowControl w:val="0"/>
      <w:numPr>
        <w:numId w:val="116"/>
      </w:numPr>
      <w:autoSpaceDE w:val="0"/>
      <w:autoSpaceDN w:val="0"/>
      <w:adjustRightInd w:val="0"/>
    </w:pPr>
    <w:rPr>
      <w:szCs w:val="24"/>
    </w:rPr>
  </w:style>
  <w:style w:type="paragraph" w:styleId="ListNumber5">
    <w:name w:val="List Number 5"/>
    <w:basedOn w:val="Normal"/>
    <w:rsid w:val="000D031C"/>
    <w:pPr>
      <w:widowControl w:val="0"/>
      <w:numPr>
        <w:numId w:val="117"/>
      </w:numPr>
      <w:autoSpaceDE w:val="0"/>
      <w:autoSpaceDN w:val="0"/>
      <w:adjustRightInd w:val="0"/>
    </w:pPr>
    <w:rPr>
      <w:szCs w:val="24"/>
    </w:rPr>
  </w:style>
  <w:style w:type="paragraph" w:styleId="MessageHeader">
    <w:name w:val="Message Header"/>
    <w:basedOn w:val="Normal"/>
    <w:link w:val="MessageHeaderChar"/>
    <w:rsid w:val="000D031C"/>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080" w:hanging="1080"/>
    </w:pPr>
    <w:rPr>
      <w:rFonts w:ascii="Arial" w:hAnsi="Arial" w:cs="Arial"/>
      <w:szCs w:val="24"/>
    </w:rPr>
  </w:style>
  <w:style w:type="character" w:customStyle="1" w:styleId="MessageHeaderChar">
    <w:name w:val="Message Header Char"/>
    <w:basedOn w:val="DefaultParagraphFont"/>
    <w:link w:val="MessageHeader"/>
    <w:rsid w:val="000D031C"/>
    <w:rPr>
      <w:rFonts w:ascii="Arial" w:eastAsia="Times New Roman" w:hAnsi="Arial" w:cs="Arial"/>
      <w:kern w:val="0"/>
      <w:sz w:val="24"/>
      <w:szCs w:val="24"/>
      <w:shd w:val="pct20" w:color="auto" w:fill="auto"/>
      <w14:ligatures w14:val="none"/>
    </w:rPr>
  </w:style>
  <w:style w:type="paragraph" w:styleId="NormalIndent">
    <w:name w:val="Normal Indent"/>
    <w:basedOn w:val="Normal"/>
    <w:rsid w:val="000D031C"/>
    <w:pPr>
      <w:widowControl w:val="0"/>
      <w:autoSpaceDE w:val="0"/>
      <w:autoSpaceDN w:val="0"/>
      <w:adjustRightInd w:val="0"/>
      <w:ind w:left="720"/>
    </w:pPr>
    <w:rPr>
      <w:szCs w:val="24"/>
    </w:rPr>
  </w:style>
  <w:style w:type="paragraph" w:styleId="NoteHeading">
    <w:name w:val="Note Heading"/>
    <w:basedOn w:val="Normal"/>
    <w:next w:val="Normal"/>
    <w:link w:val="NoteHeadingChar"/>
    <w:rsid w:val="000D031C"/>
    <w:pPr>
      <w:widowControl w:val="0"/>
      <w:autoSpaceDE w:val="0"/>
      <w:autoSpaceDN w:val="0"/>
      <w:adjustRightInd w:val="0"/>
    </w:pPr>
    <w:rPr>
      <w:szCs w:val="24"/>
    </w:rPr>
  </w:style>
  <w:style w:type="character" w:customStyle="1" w:styleId="NoteHeadingChar">
    <w:name w:val="Note Heading Char"/>
    <w:basedOn w:val="DefaultParagraphFont"/>
    <w:link w:val="NoteHeading"/>
    <w:rsid w:val="000D031C"/>
    <w:rPr>
      <w:rFonts w:ascii="Times New Roman" w:eastAsia="Times New Roman" w:hAnsi="Times New Roman" w:cs="Times New Roman"/>
      <w:kern w:val="0"/>
      <w:sz w:val="24"/>
      <w:szCs w:val="24"/>
      <w14:ligatures w14:val="none"/>
    </w:rPr>
  </w:style>
  <w:style w:type="paragraph" w:styleId="Salutation">
    <w:name w:val="Salutation"/>
    <w:basedOn w:val="Normal"/>
    <w:next w:val="Normal"/>
    <w:link w:val="SalutationChar"/>
    <w:rsid w:val="000D031C"/>
    <w:pPr>
      <w:widowControl w:val="0"/>
      <w:autoSpaceDE w:val="0"/>
      <w:autoSpaceDN w:val="0"/>
      <w:adjustRightInd w:val="0"/>
    </w:pPr>
    <w:rPr>
      <w:szCs w:val="24"/>
    </w:rPr>
  </w:style>
  <w:style w:type="character" w:customStyle="1" w:styleId="SalutationChar">
    <w:name w:val="Salutation Char"/>
    <w:basedOn w:val="DefaultParagraphFont"/>
    <w:link w:val="Salutation"/>
    <w:rsid w:val="000D031C"/>
    <w:rPr>
      <w:rFonts w:ascii="Times New Roman" w:eastAsia="Times New Roman" w:hAnsi="Times New Roman" w:cs="Times New Roman"/>
      <w:kern w:val="0"/>
      <w:sz w:val="24"/>
      <w:szCs w:val="24"/>
      <w14:ligatures w14:val="none"/>
    </w:rPr>
  </w:style>
  <w:style w:type="paragraph" w:styleId="Signature">
    <w:name w:val="Signature"/>
    <w:basedOn w:val="Normal"/>
    <w:link w:val="SignatureChar"/>
    <w:rsid w:val="000D031C"/>
    <w:pPr>
      <w:widowControl w:val="0"/>
      <w:autoSpaceDE w:val="0"/>
      <w:autoSpaceDN w:val="0"/>
      <w:adjustRightInd w:val="0"/>
      <w:ind w:left="4320"/>
    </w:pPr>
    <w:rPr>
      <w:szCs w:val="24"/>
    </w:rPr>
  </w:style>
  <w:style w:type="character" w:customStyle="1" w:styleId="SignatureChar">
    <w:name w:val="Signature Char"/>
    <w:basedOn w:val="DefaultParagraphFont"/>
    <w:link w:val="Signature"/>
    <w:rsid w:val="000D031C"/>
    <w:rPr>
      <w:rFonts w:ascii="Times New Roman" w:eastAsia="Times New Roman" w:hAnsi="Times New Roman" w:cs="Times New Roman"/>
      <w:kern w:val="0"/>
      <w:sz w:val="24"/>
      <w:szCs w:val="24"/>
      <w14:ligatures w14:val="none"/>
    </w:rPr>
  </w:style>
  <w:style w:type="paragraph" w:styleId="Subtitle">
    <w:name w:val="Subtitle"/>
    <w:basedOn w:val="Normal"/>
    <w:link w:val="SubtitleChar"/>
    <w:qFormat/>
    <w:rsid w:val="000D031C"/>
    <w:pPr>
      <w:widowControl w:val="0"/>
      <w:autoSpaceDE w:val="0"/>
      <w:autoSpaceDN w:val="0"/>
      <w:adjustRightInd w:val="0"/>
      <w:spacing w:after="60"/>
      <w:jc w:val="center"/>
      <w:outlineLvl w:val="1"/>
    </w:pPr>
    <w:rPr>
      <w:rFonts w:ascii="Arial" w:hAnsi="Arial" w:cs="Arial"/>
      <w:szCs w:val="24"/>
    </w:rPr>
  </w:style>
  <w:style w:type="character" w:customStyle="1" w:styleId="SubtitleChar">
    <w:name w:val="Subtitle Char"/>
    <w:basedOn w:val="DefaultParagraphFont"/>
    <w:link w:val="Subtitle"/>
    <w:rsid w:val="000D031C"/>
    <w:rPr>
      <w:rFonts w:ascii="Arial" w:eastAsia="Times New Roman" w:hAnsi="Arial" w:cs="Arial"/>
      <w:kern w:val="0"/>
      <w:sz w:val="24"/>
      <w:szCs w:val="24"/>
      <w14:ligatures w14:val="none"/>
    </w:rPr>
  </w:style>
  <w:style w:type="paragraph" w:customStyle="1" w:styleId="t1">
    <w:name w:val="t1"/>
    <w:basedOn w:val="Normal"/>
    <w:rsid w:val="000D031C"/>
    <w:pPr>
      <w:widowControl w:val="0"/>
      <w:autoSpaceDE w:val="0"/>
      <w:autoSpaceDN w:val="0"/>
      <w:adjustRightInd w:val="0"/>
      <w:spacing w:line="351" w:lineRule="atLeast"/>
    </w:pPr>
    <w:rPr>
      <w:rFonts w:eastAsia="SimSun"/>
      <w:szCs w:val="24"/>
      <w:lang w:eastAsia="zh-CN"/>
    </w:rPr>
  </w:style>
  <w:style w:type="paragraph" w:customStyle="1" w:styleId="p2">
    <w:name w:val="p2"/>
    <w:basedOn w:val="Normal"/>
    <w:rsid w:val="000D031C"/>
    <w:pPr>
      <w:widowControl w:val="0"/>
      <w:tabs>
        <w:tab w:val="left" w:pos="204"/>
      </w:tabs>
      <w:autoSpaceDE w:val="0"/>
      <w:autoSpaceDN w:val="0"/>
      <w:adjustRightInd w:val="0"/>
      <w:spacing w:line="240" w:lineRule="atLeast"/>
    </w:pPr>
    <w:rPr>
      <w:rFonts w:eastAsia="SimSun"/>
      <w:szCs w:val="24"/>
      <w:lang w:eastAsia="zh-CN"/>
    </w:rPr>
  </w:style>
  <w:style w:type="paragraph" w:customStyle="1" w:styleId="p1">
    <w:name w:val="p1"/>
    <w:basedOn w:val="Normal"/>
    <w:rsid w:val="000D031C"/>
    <w:pPr>
      <w:widowControl w:val="0"/>
      <w:tabs>
        <w:tab w:val="left" w:pos="204"/>
      </w:tabs>
      <w:autoSpaceDE w:val="0"/>
      <w:autoSpaceDN w:val="0"/>
      <w:adjustRightInd w:val="0"/>
      <w:spacing w:line="255" w:lineRule="atLeast"/>
    </w:pPr>
    <w:rPr>
      <w:rFonts w:eastAsia="SimSun"/>
      <w:szCs w:val="24"/>
      <w:lang w:eastAsia="zh-CN"/>
    </w:rPr>
  </w:style>
  <w:style w:type="paragraph" w:customStyle="1" w:styleId="p5">
    <w:name w:val="p5"/>
    <w:basedOn w:val="Normal"/>
    <w:rsid w:val="000D031C"/>
    <w:pPr>
      <w:widowControl w:val="0"/>
      <w:autoSpaceDE w:val="0"/>
      <w:autoSpaceDN w:val="0"/>
      <w:adjustRightInd w:val="0"/>
      <w:spacing w:line="255" w:lineRule="atLeast"/>
      <w:ind w:left="210" w:hanging="754"/>
    </w:pPr>
    <w:rPr>
      <w:rFonts w:eastAsia="SimSun"/>
      <w:szCs w:val="24"/>
      <w:lang w:eastAsia="zh-CN"/>
    </w:rPr>
  </w:style>
  <w:style w:type="paragraph" w:customStyle="1" w:styleId="p3">
    <w:name w:val="p3"/>
    <w:basedOn w:val="Normal"/>
    <w:rsid w:val="000D031C"/>
    <w:pPr>
      <w:widowControl w:val="0"/>
      <w:tabs>
        <w:tab w:val="left" w:pos="204"/>
      </w:tabs>
      <w:autoSpaceDE w:val="0"/>
      <w:autoSpaceDN w:val="0"/>
      <w:adjustRightInd w:val="0"/>
      <w:spacing w:line="240" w:lineRule="atLeast"/>
    </w:pPr>
    <w:rPr>
      <w:rFonts w:eastAsia="SimSun"/>
      <w:szCs w:val="24"/>
      <w:lang w:eastAsia="zh-CN"/>
    </w:rPr>
  </w:style>
  <w:style w:type="paragraph" w:customStyle="1" w:styleId="p4">
    <w:name w:val="p4"/>
    <w:basedOn w:val="Normal"/>
    <w:rsid w:val="000D031C"/>
    <w:pPr>
      <w:widowControl w:val="0"/>
      <w:tabs>
        <w:tab w:val="left" w:pos="725"/>
      </w:tabs>
      <w:autoSpaceDE w:val="0"/>
      <w:autoSpaceDN w:val="0"/>
      <w:adjustRightInd w:val="0"/>
      <w:spacing w:line="249" w:lineRule="atLeast"/>
      <w:ind w:left="45" w:hanging="725"/>
    </w:pPr>
    <w:rPr>
      <w:rFonts w:eastAsia="SimSun"/>
      <w:szCs w:val="24"/>
      <w:lang w:eastAsia="zh-CN"/>
    </w:rPr>
  </w:style>
  <w:style w:type="paragraph" w:styleId="Caption">
    <w:name w:val="caption"/>
    <w:basedOn w:val="Normal"/>
    <w:next w:val="Normal"/>
    <w:qFormat/>
    <w:rsid w:val="000D031C"/>
    <w:rPr>
      <w:b/>
      <w:bCs/>
      <w:sz w:val="20"/>
    </w:rPr>
  </w:style>
  <w:style w:type="paragraph" w:styleId="EndnoteText">
    <w:name w:val="endnote text"/>
    <w:basedOn w:val="Normal"/>
    <w:link w:val="EndnoteTextChar"/>
    <w:semiHidden/>
    <w:rsid w:val="000D031C"/>
    <w:rPr>
      <w:sz w:val="20"/>
    </w:rPr>
  </w:style>
  <w:style w:type="character" w:customStyle="1" w:styleId="EndnoteTextChar">
    <w:name w:val="Endnote Text Char"/>
    <w:basedOn w:val="DefaultParagraphFont"/>
    <w:link w:val="EndnoteText"/>
    <w:semiHidden/>
    <w:rsid w:val="000D031C"/>
    <w:rPr>
      <w:rFonts w:ascii="Times New Roman" w:eastAsia="Times New Roman" w:hAnsi="Times New Roman" w:cs="Times New Roman"/>
      <w:kern w:val="0"/>
      <w:sz w:val="20"/>
      <w:szCs w:val="20"/>
      <w14:ligatures w14:val="none"/>
    </w:rPr>
  </w:style>
  <w:style w:type="paragraph" w:styleId="Index1">
    <w:name w:val="index 1"/>
    <w:basedOn w:val="Normal"/>
    <w:next w:val="Normal"/>
    <w:autoRedefine/>
    <w:semiHidden/>
    <w:rsid w:val="000D031C"/>
    <w:pPr>
      <w:ind w:left="240" w:hanging="240"/>
    </w:pPr>
    <w:rPr>
      <w:szCs w:val="24"/>
    </w:rPr>
  </w:style>
  <w:style w:type="paragraph" w:styleId="Index2">
    <w:name w:val="index 2"/>
    <w:basedOn w:val="Normal"/>
    <w:next w:val="Normal"/>
    <w:autoRedefine/>
    <w:semiHidden/>
    <w:rsid w:val="000D031C"/>
    <w:pPr>
      <w:ind w:left="480" w:hanging="240"/>
    </w:pPr>
    <w:rPr>
      <w:szCs w:val="24"/>
    </w:rPr>
  </w:style>
  <w:style w:type="paragraph" w:styleId="Index3">
    <w:name w:val="index 3"/>
    <w:basedOn w:val="Normal"/>
    <w:next w:val="Normal"/>
    <w:autoRedefine/>
    <w:semiHidden/>
    <w:rsid w:val="000D031C"/>
    <w:pPr>
      <w:ind w:left="720" w:hanging="240"/>
    </w:pPr>
    <w:rPr>
      <w:szCs w:val="24"/>
    </w:rPr>
  </w:style>
  <w:style w:type="paragraph" w:styleId="Index4">
    <w:name w:val="index 4"/>
    <w:basedOn w:val="Normal"/>
    <w:next w:val="Normal"/>
    <w:autoRedefine/>
    <w:semiHidden/>
    <w:rsid w:val="000D031C"/>
    <w:pPr>
      <w:ind w:left="960" w:hanging="240"/>
    </w:pPr>
    <w:rPr>
      <w:szCs w:val="24"/>
    </w:rPr>
  </w:style>
  <w:style w:type="paragraph" w:styleId="Index5">
    <w:name w:val="index 5"/>
    <w:basedOn w:val="Normal"/>
    <w:next w:val="Normal"/>
    <w:autoRedefine/>
    <w:semiHidden/>
    <w:rsid w:val="000D031C"/>
    <w:pPr>
      <w:ind w:left="1200" w:hanging="240"/>
    </w:pPr>
    <w:rPr>
      <w:szCs w:val="24"/>
    </w:rPr>
  </w:style>
  <w:style w:type="paragraph" w:styleId="Index6">
    <w:name w:val="index 6"/>
    <w:basedOn w:val="Normal"/>
    <w:next w:val="Normal"/>
    <w:autoRedefine/>
    <w:semiHidden/>
    <w:rsid w:val="000D031C"/>
    <w:pPr>
      <w:ind w:left="1440" w:hanging="240"/>
    </w:pPr>
    <w:rPr>
      <w:szCs w:val="24"/>
    </w:rPr>
  </w:style>
  <w:style w:type="paragraph" w:styleId="Index7">
    <w:name w:val="index 7"/>
    <w:basedOn w:val="Normal"/>
    <w:next w:val="Normal"/>
    <w:autoRedefine/>
    <w:semiHidden/>
    <w:rsid w:val="000D031C"/>
    <w:pPr>
      <w:ind w:left="1680" w:hanging="240"/>
    </w:pPr>
    <w:rPr>
      <w:szCs w:val="24"/>
    </w:rPr>
  </w:style>
  <w:style w:type="paragraph" w:styleId="Index8">
    <w:name w:val="index 8"/>
    <w:basedOn w:val="Normal"/>
    <w:next w:val="Normal"/>
    <w:autoRedefine/>
    <w:semiHidden/>
    <w:rsid w:val="000D031C"/>
    <w:pPr>
      <w:ind w:left="1920" w:hanging="240"/>
    </w:pPr>
    <w:rPr>
      <w:szCs w:val="24"/>
    </w:rPr>
  </w:style>
  <w:style w:type="paragraph" w:styleId="Index9">
    <w:name w:val="index 9"/>
    <w:basedOn w:val="Normal"/>
    <w:next w:val="Normal"/>
    <w:autoRedefine/>
    <w:semiHidden/>
    <w:rsid w:val="000D031C"/>
    <w:pPr>
      <w:ind w:left="2160" w:hanging="240"/>
    </w:pPr>
    <w:rPr>
      <w:szCs w:val="24"/>
    </w:rPr>
  </w:style>
  <w:style w:type="paragraph" w:styleId="IndexHeading">
    <w:name w:val="index heading"/>
    <w:basedOn w:val="Normal"/>
    <w:next w:val="Index1"/>
    <w:semiHidden/>
    <w:rsid w:val="000D031C"/>
    <w:rPr>
      <w:rFonts w:ascii="Arial" w:hAnsi="Arial" w:cs="Arial"/>
      <w:b/>
      <w:bCs/>
      <w:szCs w:val="24"/>
    </w:rPr>
  </w:style>
  <w:style w:type="paragraph" w:styleId="TableofAuthorities">
    <w:name w:val="table of authorities"/>
    <w:basedOn w:val="Normal"/>
    <w:next w:val="Normal"/>
    <w:semiHidden/>
    <w:rsid w:val="000D031C"/>
    <w:pPr>
      <w:ind w:left="240" w:hanging="240"/>
    </w:pPr>
    <w:rPr>
      <w:szCs w:val="24"/>
    </w:rPr>
  </w:style>
  <w:style w:type="paragraph" w:styleId="TableofFigures">
    <w:name w:val="table of figures"/>
    <w:basedOn w:val="Normal"/>
    <w:next w:val="Normal"/>
    <w:semiHidden/>
    <w:rsid w:val="000D031C"/>
    <w:rPr>
      <w:szCs w:val="24"/>
    </w:rPr>
  </w:style>
  <w:style w:type="character" w:customStyle="1" w:styleId="MacroTextChar">
    <w:name w:val="Macro Text Char"/>
    <w:rsid w:val="000D031C"/>
    <w:rPr>
      <w:rFonts w:ascii="Courier New" w:eastAsia="Times New Roman" w:hAnsi="Courier New" w:cs="Courier New"/>
      <w:sz w:val="20"/>
      <w:szCs w:val="20"/>
    </w:rPr>
  </w:style>
  <w:style w:type="paragraph" w:styleId="MacroText">
    <w:name w:val="macro"/>
    <w:link w:val="MacroTextChar1"/>
    <w:uiPriority w:val="99"/>
    <w:unhideWhenUsed/>
    <w:rsid w:val="000D031C"/>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spacing w:after="0" w:line="240" w:lineRule="auto"/>
    </w:pPr>
    <w:rPr>
      <w:rFonts w:ascii="Consolas" w:eastAsia="Times New Roman" w:hAnsi="Consolas" w:cs="Times New Roman"/>
      <w:kern w:val="0"/>
      <w:sz w:val="20"/>
      <w:szCs w:val="20"/>
      <w14:ligatures w14:val="none"/>
    </w:rPr>
  </w:style>
  <w:style w:type="character" w:customStyle="1" w:styleId="MacroTextChar1">
    <w:name w:val="Macro Text Char1"/>
    <w:basedOn w:val="DefaultParagraphFont"/>
    <w:link w:val="MacroText"/>
    <w:uiPriority w:val="99"/>
    <w:rsid w:val="000D031C"/>
    <w:rPr>
      <w:rFonts w:ascii="Consolas" w:eastAsia="Times New Roman" w:hAnsi="Consolas" w:cs="Times New Roman"/>
      <w:kern w:val="0"/>
      <w:sz w:val="20"/>
      <w:szCs w:val="20"/>
      <w14:ligatures w14:val="none"/>
    </w:rPr>
  </w:style>
  <w:style w:type="numbering" w:customStyle="1" w:styleId="NoList4">
    <w:name w:val="No List4"/>
    <w:next w:val="NoList"/>
    <w:uiPriority w:val="99"/>
    <w:semiHidden/>
    <w:unhideWhenUsed/>
    <w:rsid w:val="00FD30A5"/>
  </w:style>
  <w:style w:type="table" w:customStyle="1" w:styleId="TableGrid3">
    <w:name w:val="Table Grid3"/>
    <w:basedOn w:val="TableNormal"/>
    <w:next w:val="TableGrid"/>
    <w:rsid w:val="00FD30A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D30A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FD30A5"/>
    <w:pPr>
      <w:spacing w:after="0" w:line="240" w:lineRule="auto"/>
    </w:pPr>
    <w:rPr>
      <w:rFonts w:ascii="Arial" w:eastAsia="Arial" w:hAnsi="Arial"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image" Target="media/image2.png"/><Relationship Id="rId39" Type="http://schemas.openxmlformats.org/officeDocument/2006/relationships/hyperlink" Target="https://www1.nyc.gov/site/dca/about/Paid-Safe-Sick-Leave-Notice-of-Employee-Rights.page" TargetMode="External"/><Relationship Id="rId21" Type="http://schemas.openxmlformats.org/officeDocument/2006/relationships/header" Target="header5.xml"/><Relationship Id="rId34" Type="http://schemas.openxmlformats.org/officeDocument/2006/relationships/image" Target="media/image6.png"/><Relationship Id="rId42" Type="http://schemas.openxmlformats.org/officeDocument/2006/relationships/footer" Target="footer7.xml"/><Relationship Id="rId47" Type="http://schemas.openxmlformats.org/officeDocument/2006/relationships/image" Target="media/image7.png"/><Relationship Id="rId50" Type="http://schemas.openxmlformats.org/officeDocument/2006/relationships/header" Target="header10.xml"/><Relationship Id="rId55" Type="http://schemas.openxmlformats.org/officeDocument/2006/relationships/fontTable" Target="fontTable.xml"/><Relationship Id="rId7" Type="http://schemas.openxmlformats.org/officeDocument/2006/relationships/hyperlink" Target="https://www.nyc.gov/site/dycd/involved/funding-and-support/cbo-fiscal-manuals.page" TargetMode="External"/><Relationship Id="rId2" Type="http://schemas.openxmlformats.org/officeDocument/2006/relationships/styles" Target="styles.xml"/><Relationship Id="rId16" Type="http://schemas.openxmlformats.org/officeDocument/2006/relationships/header" Target="header3.xml"/><Relationship Id="rId29" Type="http://schemas.openxmlformats.org/officeDocument/2006/relationships/image" Target="cid:042a9d54-0b39-4e89-810f-dcbb5cf5ae16" TargetMode="External"/><Relationship Id="rId11" Type="http://schemas.openxmlformats.org/officeDocument/2006/relationships/footer" Target="footer1.xml"/><Relationship Id="rId24" Type="http://schemas.openxmlformats.org/officeDocument/2006/relationships/hyperlink" Target="https://www.dycdconnect.nyc/Home/DownloadDocumentById?id=5ef263f68a64423324504b38&amp;fileName=DYCD%20Co-Branding%20Social-Media%20Guidelines.pdf" TargetMode="External"/><Relationship Id="rId32" Type="http://schemas.openxmlformats.org/officeDocument/2006/relationships/image" Target="media/image5.png"/><Relationship Id="rId37" Type="http://schemas.openxmlformats.org/officeDocument/2006/relationships/hyperlink" Target="http://www.nyc.gov/PaidSickLeave" TargetMode="External"/><Relationship Id="rId40" Type="http://schemas.openxmlformats.org/officeDocument/2006/relationships/header" Target="header8.xml"/><Relationship Id="rId45" Type="http://schemas.openxmlformats.org/officeDocument/2006/relationships/hyperlink" Target="http://www.nyc.gov/pip" TargetMode="External"/><Relationship Id="rId53" Type="http://schemas.openxmlformats.org/officeDocument/2006/relationships/header" Target="header12.xml"/><Relationship Id="rId5" Type="http://schemas.openxmlformats.org/officeDocument/2006/relationships/footnotes" Target="footnotes.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image" Target="cid:d8d49311-509d-49ea-974a-b1339b31652d" TargetMode="External"/><Relationship Id="rId44" Type="http://schemas.openxmlformats.org/officeDocument/2006/relationships/footer" Target="footer8.xml"/><Relationship Id="rId52"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yperlink" Target="http://www.nyc.gov/sbs" TargetMode="Externa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image" Target="cid:d07f0262-69ad-4b7a-981b-3cbeada34e97" TargetMode="External"/><Relationship Id="rId30" Type="http://schemas.openxmlformats.org/officeDocument/2006/relationships/image" Target="media/image4.png"/><Relationship Id="rId35" Type="http://schemas.openxmlformats.org/officeDocument/2006/relationships/image" Target="cid:453d07bc-b1a8-4d7f-8ffb-07e9c20e6e89" TargetMode="External"/><Relationship Id="rId43" Type="http://schemas.openxmlformats.org/officeDocument/2006/relationships/header" Target="header9.xml"/><Relationship Id="rId48" Type="http://schemas.openxmlformats.org/officeDocument/2006/relationships/hyperlink" Target="http://www.nyc.gov/doi" TargetMode="External"/><Relationship Id="rId56" Type="http://schemas.openxmlformats.org/officeDocument/2006/relationships/theme" Target="theme/theme1.xml"/><Relationship Id="rId8" Type="http://schemas.openxmlformats.org/officeDocument/2006/relationships/hyperlink" Target="https://www1.nyc.gov/site/doh/health/health-topics/healthy-workplaces.page" TargetMode="External"/><Relationship Id="rId51" Type="http://schemas.openxmlformats.org/officeDocument/2006/relationships/hyperlink" Target="http://www.nyc.gov/html/dycd/html/resources/cbo_budgets.shtml" TargetMode="External"/><Relationship Id="rId3"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3.xml"/><Relationship Id="rId25" Type="http://schemas.openxmlformats.org/officeDocument/2006/relationships/hyperlink" Target="http://www1.nyc.gov/assets/dycd/downloads/pdf/DYCD_Provider_Social_Media_Policy.pdf" TargetMode="External"/><Relationship Id="rId33" Type="http://schemas.openxmlformats.org/officeDocument/2006/relationships/image" Target="cid:59a7b4f0-e021-4d66-8774-038bf5a5911f" TargetMode="External"/><Relationship Id="rId38" Type="http://schemas.openxmlformats.org/officeDocument/2006/relationships/header" Target="header7.xml"/><Relationship Id="rId46" Type="http://schemas.openxmlformats.org/officeDocument/2006/relationships/hyperlink" Target="http://www.nyc.gov/html/dca/html/law/PaidSickLeave.shtml" TargetMode="External"/><Relationship Id="rId20" Type="http://schemas.openxmlformats.org/officeDocument/2006/relationships/footer" Target="footer5.xml"/><Relationship Id="rId41" Type="http://schemas.openxmlformats.org/officeDocument/2006/relationships/footer" Target="footer6.xml"/><Relationship Id="rId54"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nyc.gov/HSProviderReport" TargetMode="External"/><Relationship Id="rId23" Type="http://schemas.openxmlformats.org/officeDocument/2006/relationships/hyperlink" Target="https://www.dycdconnect.nyc/Home/DownloadDocumentById?id=5ef263f58a64423324504b31&amp;fileName=DYCD%20Co-Branding%20Guidelines%20Design.pdf" TargetMode="External"/><Relationship Id="rId28" Type="http://schemas.openxmlformats.org/officeDocument/2006/relationships/image" Target="media/image3.png"/><Relationship Id="rId36" Type="http://schemas.openxmlformats.org/officeDocument/2006/relationships/hyperlink" Target="https://www1.nyc.gov/site/dca/about/paid-sick-leave-what-employers-need-to-know.page" TargetMode="External"/><Relationship Id="rId49"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47137</Words>
  <Characters>268681</Characters>
  <Application>Microsoft Office Word</Application>
  <DocSecurity>0</DocSecurity>
  <Lines>2239</Lines>
  <Paragraphs>630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Mark (DYCD)</dc:creator>
  <cp:keywords/>
  <dc:description/>
  <cp:lastModifiedBy>Kovac, Joe (DYCD)</cp:lastModifiedBy>
  <cp:revision>2</cp:revision>
  <dcterms:created xsi:type="dcterms:W3CDTF">2025-09-18T16:53:00Z</dcterms:created>
  <dcterms:modified xsi:type="dcterms:W3CDTF">2025-09-18T16:53:00Z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ba276f-0474-4e48-a2bc-69b0eb22318c_Enabled">
    <vt:lpwstr>true</vt:lpwstr>
  </property>
  <property fmtid="{D5CDD505-2E9C-101B-9397-08002B2CF9AE}" pid="3" name="MSIP_Label_ebba276f-0474-4e48-a2bc-69b0eb22318c_SetDate">
    <vt:lpwstr>2025-06-10T17:00:16Z</vt:lpwstr>
  </property>
  <property fmtid="{D5CDD505-2E9C-101B-9397-08002B2CF9AE}" pid="4" name="MSIP_Label_ebba276f-0474-4e48-a2bc-69b0eb22318c_Method">
    <vt:lpwstr>Standard</vt:lpwstr>
  </property>
  <property fmtid="{D5CDD505-2E9C-101B-9397-08002B2CF9AE}" pid="5" name="MSIP_Label_ebba276f-0474-4e48-a2bc-69b0eb22318c_Name">
    <vt:lpwstr>Non-Restricted-Main</vt:lpwstr>
  </property>
  <property fmtid="{D5CDD505-2E9C-101B-9397-08002B2CF9AE}" pid="6" name="MSIP_Label_ebba276f-0474-4e48-a2bc-69b0eb22318c_SiteId">
    <vt:lpwstr>32f56fc7-5f81-4e22-a95b-15da66513bef</vt:lpwstr>
  </property>
  <property fmtid="{D5CDD505-2E9C-101B-9397-08002B2CF9AE}" pid="7" name="MSIP_Label_ebba276f-0474-4e48-a2bc-69b0eb22318c_ActionId">
    <vt:lpwstr>30975e2f-690a-4f3c-a95b-9136170d26c4</vt:lpwstr>
  </property>
  <property fmtid="{D5CDD505-2E9C-101B-9397-08002B2CF9AE}" pid="8" name="MSIP_Label_ebba276f-0474-4e48-a2bc-69b0eb22318c_ContentBits">
    <vt:lpwstr>0</vt:lpwstr>
  </property>
  <property fmtid="{D5CDD505-2E9C-101B-9397-08002B2CF9AE}" pid="9" name="MSIP_Label_ebba276f-0474-4e48-a2bc-69b0eb22318c_Tag">
    <vt:lpwstr>10, 3, 0, 1</vt:lpwstr>
  </property>
</Properties>
</file>