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599" w:rsidRPr="00512B10" w:rsidRDefault="00FE2599" w:rsidP="00FE2599">
      <w:pPr>
        <w:autoSpaceDE w:val="0"/>
        <w:autoSpaceDN w:val="0"/>
        <w:adjustRightInd w:val="0"/>
        <w:spacing w:line="276" w:lineRule="auto"/>
        <w:rPr>
          <w:rFonts w:asciiTheme="minorHAnsi" w:hAnsiTheme="minorHAnsi" w:cs="Gotham-Book"/>
          <w:b/>
          <w:color w:val="000000"/>
          <w:sz w:val="22"/>
          <w:szCs w:val="22"/>
        </w:rPr>
      </w:pPr>
      <w:bookmarkStart w:id="0" w:name="_GoBack"/>
      <w:bookmarkEnd w:id="0"/>
    </w:p>
    <w:p w:rsidR="009400CF" w:rsidRPr="00512B10" w:rsidRDefault="009400CF" w:rsidP="009400CF">
      <w:pPr>
        <w:widowControl w:val="0"/>
        <w:spacing w:line="276" w:lineRule="auto"/>
        <w:jc w:val="center"/>
        <w:rPr>
          <w:rFonts w:asciiTheme="minorHAnsi" w:hAnsiTheme="minorHAnsi"/>
          <w:b/>
        </w:rPr>
      </w:pPr>
      <w:r w:rsidRPr="00512B10">
        <w:rPr>
          <w:rFonts w:asciiTheme="minorHAnsi" w:hAnsiTheme="minorHAnsi"/>
          <w:b/>
        </w:rPr>
        <w:t>TOWN+GOWN MASTER ACADEMIC CONSORTIUM CONTRACT</w:t>
      </w:r>
    </w:p>
    <w:p w:rsidR="00FE2599" w:rsidRPr="00512B10" w:rsidRDefault="00FE2599" w:rsidP="009400CF">
      <w:pPr>
        <w:spacing w:line="276" w:lineRule="auto"/>
        <w:jc w:val="center"/>
        <w:rPr>
          <w:rFonts w:asciiTheme="minorHAnsi" w:hAnsiTheme="minorHAnsi" w:cstheme="minorHAnsi"/>
          <w:b/>
        </w:rPr>
      </w:pPr>
      <w:r w:rsidRPr="00512B10">
        <w:rPr>
          <w:rFonts w:asciiTheme="minorHAnsi" w:hAnsiTheme="minorHAnsi" w:cstheme="minorHAnsi"/>
          <w:b/>
        </w:rPr>
        <w:t>REQUEST FOR PROPOSALS IN RESPONSE</w:t>
      </w:r>
    </w:p>
    <w:p w:rsidR="00C121B7" w:rsidRPr="00ED6133" w:rsidRDefault="00C121B7" w:rsidP="009400CF">
      <w:pPr>
        <w:spacing w:line="276" w:lineRule="auto"/>
        <w:jc w:val="center"/>
        <w:rPr>
          <w:rFonts w:asciiTheme="minorHAnsi" w:hAnsiTheme="minorHAnsi" w:cstheme="minorHAnsi"/>
          <w:b/>
        </w:rPr>
      </w:pPr>
      <w:r w:rsidRPr="00ED6133">
        <w:rPr>
          <w:rFonts w:asciiTheme="minorHAnsi" w:hAnsiTheme="minorHAnsi" w:cstheme="minorHAnsi"/>
          <w:b/>
        </w:rPr>
        <w:t>NEW YORK CITY DEPARTMENT OF DESIGN AND CONSTRUCTION</w:t>
      </w:r>
    </w:p>
    <w:p w:rsidR="00C121B7" w:rsidRPr="00ED6133" w:rsidRDefault="001A57CD" w:rsidP="00AB5F8E">
      <w:pPr>
        <w:spacing w:line="276" w:lineRule="auto"/>
        <w:jc w:val="center"/>
        <w:rPr>
          <w:rFonts w:asciiTheme="minorHAnsi" w:hAnsiTheme="minorHAnsi" w:cstheme="minorHAnsi"/>
          <w:b/>
        </w:rPr>
      </w:pPr>
      <w:r w:rsidRPr="00ED6133">
        <w:rPr>
          <w:rFonts w:asciiTheme="minorHAnsi" w:hAnsiTheme="minorHAnsi" w:cstheme="minorHAnsi"/>
          <w:b/>
        </w:rPr>
        <w:t xml:space="preserve">BEST PRACTICES IN </w:t>
      </w:r>
      <w:r w:rsidR="00AB5F8E" w:rsidRPr="00ED6133">
        <w:rPr>
          <w:rFonts w:asciiTheme="minorHAnsi" w:hAnsiTheme="minorHAnsi" w:cstheme="minorHAnsi"/>
          <w:b/>
        </w:rPr>
        <w:t xml:space="preserve">SERVICE DESIGN </w:t>
      </w:r>
      <w:r w:rsidRPr="00ED6133">
        <w:rPr>
          <w:rFonts w:asciiTheme="minorHAnsi" w:hAnsiTheme="minorHAnsi" w:cstheme="minorHAnsi"/>
          <w:b/>
        </w:rPr>
        <w:t>TO IMPLEMENT PUBLIC POLICIES</w:t>
      </w:r>
    </w:p>
    <w:p w:rsidR="004215BD" w:rsidRDefault="00FE2599" w:rsidP="009400CF">
      <w:pPr>
        <w:spacing w:line="276" w:lineRule="auto"/>
        <w:jc w:val="center"/>
        <w:rPr>
          <w:rFonts w:asciiTheme="minorHAnsi" w:hAnsiTheme="minorHAnsi" w:cstheme="minorHAnsi"/>
          <w:b/>
        </w:rPr>
      </w:pPr>
      <w:r w:rsidRPr="00ED6133">
        <w:rPr>
          <w:rFonts w:asciiTheme="minorHAnsi" w:hAnsiTheme="minorHAnsi" w:cstheme="minorHAnsi"/>
          <w:b/>
        </w:rPr>
        <w:t xml:space="preserve">Submission Deadline:  </w:t>
      </w:r>
      <w:r w:rsidR="009668EE" w:rsidRPr="00ED6133">
        <w:rPr>
          <w:rFonts w:asciiTheme="minorHAnsi" w:hAnsiTheme="minorHAnsi" w:cstheme="minorHAnsi"/>
          <w:b/>
        </w:rPr>
        <w:t>July 31</w:t>
      </w:r>
      <w:r w:rsidRPr="00ED6133">
        <w:rPr>
          <w:rFonts w:asciiTheme="minorHAnsi" w:hAnsiTheme="minorHAnsi" w:cstheme="minorHAnsi"/>
          <w:b/>
        </w:rPr>
        <w:t>, 2015</w:t>
      </w:r>
    </w:p>
    <w:p w:rsidR="004215BD" w:rsidRDefault="004215BD">
      <w:pPr>
        <w:rPr>
          <w:rFonts w:asciiTheme="minorHAnsi" w:hAnsiTheme="minorHAnsi" w:cstheme="minorHAnsi"/>
          <w:b/>
        </w:rPr>
      </w:pPr>
      <w:r>
        <w:rPr>
          <w:rFonts w:asciiTheme="minorHAnsi" w:hAnsiTheme="minorHAnsi" w:cstheme="minorHAnsi"/>
          <w:b/>
        </w:rPr>
        <w:br w:type="page"/>
      </w:r>
    </w:p>
    <w:p w:rsidR="004215BD" w:rsidRPr="00512B10" w:rsidRDefault="004215BD" w:rsidP="004215BD">
      <w:pPr>
        <w:widowControl w:val="0"/>
        <w:spacing w:line="276" w:lineRule="auto"/>
        <w:jc w:val="center"/>
        <w:rPr>
          <w:rFonts w:asciiTheme="minorHAnsi" w:hAnsiTheme="minorHAnsi"/>
          <w:b/>
        </w:rPr>
      </w:pPr>
      <w:r w:rsidRPr="00512B10">
        <w:rPr>
          <w:rFonts w:asciiTheme="minorHAnsi" w:hAnsiTheme="minorHAnsi"/>
          <w:b/>
        </w:rPr>
        <w:lastRenderedPageBreak/>
        <w:t>TOWN+GOWN MASTER ACADEMIC CONSORTIUM CONTRACT</w:t>
      </w:r>
    </w:p>
    <w:p w:rsidR="004215BD" w:rsidRPr="00512B10" w:rsidRDefault="004215BD" w:rsidP="004215BD">
      <w:pPr>
        <w:spacing w:line="276" w:lineRule="auto"/>
        <w:jc w:val="center"/>
        <w:rPr>
          <w:rFonts w:asciiTheme="minorHAnsi" w:hAnsiTheme="minorHAnsi" w:cstheme="minorHAnsi"/>
          <w:b/>
        </w:rPr>
      </w:pPr>
      <w:r w:rsidRPr="00512B10">
        <w:rPr>
          <w:rFonts w:asciiTheme="minorHAnsi" w:hAnsiTheme="minorHAnsi" w:cstheme="minorHAnsi"/>
          <w:b/>
        </w:rPr>
        <w:t>REQUEST FOR PROPOSALS IN RESPONSE</w:t>
      </w:r>
    </w:p>
    <w:p w:rsidR="004215BD" w:rsidRPr="00ED6133" w:rsidRDefault="004215BD" w:rsidP="004215BD">
      <w:pPr>
        <w:spacing w:line="276" w:lineRule="auto"/>
        <w:jc w:val="center"/>
        <w:rPr>
          <w:rFonts w:asciiTheme="minorHAnsi" w:hAnsiTheme="minorHAnsi" w:cstheme="minorHAnsi"/>
          <w:b/>
        </w:rPr>
      </w:pPr>
      <w:r w:rsidRPr="00ED6133">
        <w:rPr>
          <w:rFonts w:asciiTheme="minorHAnsi" w:hAnsiTheme="minorHAnsi" w:cstheme="minorHAnsi"/>
          <w:b/>
        </w:rPr>
        <w:t>NEW YORK CITY DEPARTMENT OF DESIGN AND CONSTRUCTION</w:t>
      </w:r>
    </w:p>
    <w:p w:rsidR="004215BD" w:rsidRPr="00ED6133" w:rsidRDefault="004215BD" w:rsidP="004215BD">
      <w:pPr>
        <w:spacing w:line="276" w:lineRule="auto"/>
        <w:jc w:val="center"/>
        <w:rPr>
          <w:rFonts w:asciiTheme="minorHAnsi" w:hAnsiTheme="minorHAnsi" w:cstheme="minorHAnsi"/>
          <w:b/>
        </w:rPr>
      </w:pPr>
      <w:r w:rsidRPr="00ED6133">
        <w:rPr>
          <w:rFonts w:asciiTheme="minorHAnsi" w:hAnsiTheme="minorHAnsi" w:cstheme="minorHAnsi"/>
          <w:b/>
        </w:rPr>
        <w:t>BEST PRACTICES IN SERVICE DESIGN TO IMPLEMENT PUBLIC POLICIES</w:t>
      </w:r>
    </w:p>
    <w:p w:rsidR="004215BD" w:rsidRDefault="004215BD" w:rsidP="004215BD">
      <w:pPr>
        <w:spacing w:line="276" w:lineRule="auto"/>
        <w:jc w:val="center"/>
        <w:rPr>
          <w:rFonts w:asciiTheme="minorHAnsi" w:hAnsiTheme="minorHAnsi" w:cstheme="minorHAnsi"/>
          <w:b/>
        </w:rPr>
      </w:pPr>
      <w:r w:rsidRPr="00ED6133">
        <w:rPr>
          <w:rFonts w:asciiTheme="minorHAnsi" w:hAnsiTheme="minorHAnsi" w:cstheme="minorHAnsi"/>
          <w:b/>
        </w:rPr>
        <w:t>Submission Deadline:  July 31, 2015</w:t>
      </w:r>
    </w:p>
    <w:p w:rsidR="00FE2599" w:rsidRPr="00ED6133" w:rsidRDefault="00FE2599" w:rsidP="00A12055">
      <w:pPr>
        <w:autoSpaceDE w:val="0"/>
        <w:autoSpaceDN w:val="0"/>
        <w:adjustRightInd w:val="0"/>
        <w:spacing w:line="276" w:lineRule="auto"/>
        <w:rPr>
          <w:rFonts w:asciiTheme="minorHAnsi" w:hAnsiTheme="minorHAnsi" w:cs="Gotham-Book"/>
          <w:b/>
          <w:color w:val="000000"/>
        </w:rPr>
      </w:pPr>
    </w:p>
    <w:p w:rsidR="00FE2599" w:rsidRPr="00ED6133" w:rsidRDefault="00FE2599" w:rsidP="00A12055">
      <w:pPr>
        <w:autoSpaceDE w:val="0"/>
        <w:autoSpaceDN w:val="0"/>
        <w:adjustRightInd w:val="0"/>
        <w:spacing w:line="276" w:lineRule="auto"/>
        <w:rPr>
          <w:rFonts w:asciiTheme="minorHAnsi" w:hAnsiTheme="minorHAnsi" w:cs="Gotham-Book"/>
          <w:b/>
          <w:color w:val="000000"/>
        </w:rPr>
      </w:pPr>
      <w:r w:rsidRPr="00ED6133">
        <w:rPr>
          <w:rFonts w:asciiTheme="minorHAnsi" w:hAnsiTheme="minorHAnsi" w:cs="Gotham-Book"/>
          <w:b/>
          <w:color w:val="000000"/>
        </w:rPr>
        <w:t>I.  General Items</w:t>
      </w:r>
    </w:p>
    <w:p w:rsidR="00FE2599" w:rsidRPr="00ED6133" w:rsidRDefault="00FE2599" w:rsidP="00A12055">
      <w:pPr>
        <w:autoSpaceDE w:val="0"/>
        <w:autoSpaceDN w:val="0"/>
        <w:adjustRightInd w:val="0"/>
        <w:spacing w:line="276" w:lineRule="auto"/>
        <w:rPr>
          <w:rFonts w:asciiTheme="minorHAnsi" w:hAnsiTheme="minorHAnsi" w:cs="Gotham-Book"/>
          <w:color w:val="000000"/>
        </w:rPr>
      </w:pPr>
    </w:p>
    <w:p w:rsidR="00FE2599" w:rsidRPr="005578F2" w:rsidRDefault="00FE2599" w:rsidP="00A12055">
      <w:pPr>
        <w:autoSpaceDE w:val="0"/>
        <w:autoSpaceDN w:val="0"/>
        <w:adjustRightInd w:val="0"/>
        <w:spacing w:line="276" w:lineRule="auto"/>
        <w:rPr>
          <w:rFonts w:asciiTheme="minorHAnsi" w:hAnsiTheme="minorHAnsi" w:cs="Gotham-Book"/>
          <w:color w:val="000000"/>
        </w:rPr>
      </w:pPr>
      <w:r w:rsidRPr="00ED6133">
        <w:rPr>
          <w:rFonts w:asciiTheme="minorHAnsi" w:hAnsiTheme="minorHAnsi" w:cs="Gotham-Book"/>
          <w:color w:val="000000"/>
          <w:u w:val="single"/>
        </w:rPr>
        <w:t>A.  Invitation to Submit Proposals in Response.</w:t>
      </w:r>
      <w:r w:rsidRPr="00ED6133">
        <w:rPr>
          <w:rFonts w:asciiTheme="minorHAnsi" w:hAnsiTheme="minorHAnsi" w:cs="Gotham-Book"/>
          <w:color w:val="000000"/>
        </w:rPr>
        <w:t xml:space="preserve">  The </w:t>
      </w:r>
      <w:r w:rsidR="00255AFF" w:rsidRPr="00ED6133">
        <w:rPr>
          <w:rFonts w:asciiTheme="minorHAnsi" w:hAnsiTheme="minorHAnsi" w:cs="Gotham-Book"/>
          <w:color w:val="000000"/>
        </w:rPr>
        <w:t xml:space="preserve">New York City </w:t>
      </w:r>
      <w:r w:rsidRPr="00ED6133">
        <w:rPr>
          <w:rFonts w:asciiTheme="minorHAnsi" w:hAnsiTheme="minorHAnsi" w:cs="Gotham-Book"/>
          <w:color w:val="000000"/>
        </w:rPr>
        <w:t xml:space="preserve">Department of Design and Construction </w:t>
      </w:r>
      <w:r w:rsidR="00255AFF" w:rsidRPr="00ED6133">
        <w:rPr>
          <w:rFonts w:asciiTheme="minorHAnsi" w:hAnsiTheme="minorHAnsi" w:cs="Gotham-Book"/>
          <w:color w:val="000000"/>
        </w:rPr>
        <w:t xml:space="preserve">(“DDC”) </w:t>
      </w:r>
      <w:r w:rsidRPr="00ED6133">
        <w:rPr>
          <w:rFonts w:asciiTheme="minorHAnsi" w:hAnsiTheme="minorHAnsi" w:cs="Gotham-Book"/>
          <w:color w:val="000000"/>
        </w:rPr>
        <w:t xml:space="preserve">invites you, as a Consultant under the Town+Gown </w:t>
      </w:r>
      <w:r w:rsidR="009400CF" w:rsidRPr="00ED6133">
        <w:rPr>
          <w:rFonts w:asciiTheme="minorHAnsi" w:hAnsiTheme="minorHAnsi" w:cs="Gotham-Book"/>
          <w:color w:val="000000"/>
        </w:rPr>
        <w:t xml:space="preserve">Master </w:t>
      </w:r>
      <w:r w:rsidRPr="00ED6133">
        <w:rPr>
          <w:rFonts w:asciiTheme="minorHAnsi" w:hAnsiTheme="minorHAnsi" w:cs="Gotham-Book"/>
          <w:color w:val="000000"/>
        </w:rPr>
        <w:t>Academic Consortium Contract</w:t>
      </w:r>
      <w:r w:rsidR="009400CF" w:rsidRPr="00ED6133">
        <w:rPr>
          <w:rFonts w:asciiTheme="minorHAnsi" w:hAnsiTheme="minorHAnsi" w:cs="Gotham-Book"/>
          <w:color w:val="000000"/>
        </w:rPr>
        <w:t xml:space="preserve"> (the “Consortium Contract”)</w:t>
      </w:r>
      <w:r w:rsidRPr="00ED6133">
        <w:rPr>
          <w:rFonts w:asciiTheme="minorHAnsi" w:hAnsiTheme="minorHAnsi" w:cs="Gotham-Book"/>
          <w:color w:val="000000"/>
        </w:rPr>
        <w:t>, to su</w:t>
      </w:r>
      <w:r w:rsidR="00010E9D" w:rsidRPr="00ED6133">
        <w:rPr>
          <w:rFonts w:asciiTheme="minorHAnsi" w:hAnsiTheme="minorHAnsi" w:cs="Gotham-Book"/>
          <w:color w:val="000000"/>
        </w:rPr>
        <w:t>bmit a Proposal in Response for</w:t>
      </w:r>
      <w:r w:rsidRPr="00ED6133">
        <w:rPr>
          <w:rFonts w:asciiTheme="minorHAnsi" w:hAnsiTheme="minorHAnsi" w:cs="Gotham-Book"/>
          <w:color w:val="000000"/>
        </w:rPr>
        <w:t xml:space="preserve"> </w:t>
      </w:r>
      <w:r w:rsidR="00010E9D" w:rsidRPr="00ED6133">
        <w:rPr>
          <w:rFonts w:asciiTheme="minorHAnsi" w:hAnsiTheme="minorHAnsi" w:cstheme="minorHAnsi"/>
          <w:b/>
        </w:rPr>
        <w:t>SERVICE DESIGN TO IMP</w:t>
      </w:r>
      <w:r w:rsidR="005578F2">
        <w:rPr>
          <w:rFonts w:asciiTheme="minorHAnsi" w:hAnsiTheme="minorHAnsi" w:cstheme="minorHAnsi"/>
          <w:b/>
        </w:rPr>
        <w:t>LEMENT PUBLIC POLICIES</w:t>
      </w:r>
      <w:r w:rsidR="00010E9D" w:rsidRPr="005578F2">
        <w:rPr>
          <w:rFonts w:asciiTheme="minorHAnsi" w:hAnsiTheme="minorHAnsi" w:cstheme="minorHAnsi"/>
          <w:b/>
        </w:rPr>
        <w:t xml:space="preserve">. </w:t>
      </w:r>
      <w:r w:rsidRPr="005578F2">
        <w:rPr>
          <w:rFonts w:asciiTheme="minorHAnsi" w:hAnsiTheme="minorHAnsi" w:cs="Gotham-Book"/>
          <w:color w:val="000000"/>
        </w:rPr>
        <w:t xml:space="preserve"> All defined terms used in this Request for Proposals in Response </w:t>
      </w:r>
      <w:r w:rsidR="00255AFF" w:rsidRPr="005578F2">
        <w:rPr>
          <w:rFonts w:asciiTheme="minorHAnsi" w:hAnsiTheme="minorHAnsi" w:cs="Gotham-Book"/>
          <w:color w:val="000000"/>
        </w:rPr>
        <w:t xml:space="preserve">and not defined here in </w:t>
      </w:r>
      <w:r w:rsidRPr="005578F2">
        <w:rPr>
          <w:rFonts w:asciiTheme="minorHAnsi" w:hAnsiTheme="minorHAnsi" w:cs="Gotham-Book"/>
          <w:color w:val="000000"/>
        </w:rPr>
        <w:t xml:space="preserve">shall have the meanings given to them in the </w:t>
      </w:r>
      <w:r w:rsidR="00255AFF" w:rsidRPr="005578F2">
        <w:rPr>
          <w:rFonts w:asciiTheme="minorHAnsi" w:hAnsiTheme="minorHAnsi" w:cs="Gotham-Book"/>
          <w:color w:val="000000"/>
        </w:rPr>
        <w:t>Consortium Contract.</w:t>
      </w:r>
    </w:p>
    <w:p w:rsidR="00DB2126" w:rsidRPr="005578F2" w:rsidRDefault="00DB2126" w:rsidP="00A12055">
      <w:pPr>
        <w:pStyle w:val="Title"/>
        <w:widowControl w:val="0"/>
        <w:spacing w:line="276" w:lineRule="auto"/>
        <w:jc w:val="left"/>
        <w:rPr>
          <w:rFonts w:asciiTheme="minorHAnsi" w:hAnsiTheme="minorHAnsi"/>
          <w:sz w:val="24"/>
          <w:szCs w:val="24"/>
        </w:rPr>
      </w:pPr>
    </w:p>
    <w:p w:rsidR="00FE2599" w:rsidRPr="00ED6133" w:rsidRDefault="00255AFF" w:rsidP="00A12055">
      <w:pPr>
        <w:pStyle w:val="BelindaBodytext"/>
        <w:spacing w:after="0" w:line="276" w:lineRule="auto"/>
        <w:jc w:val="left"/>
        <w:rPr>
          <w:rFonts w:asciiTheme="minorHAnsi" w:hAnsiTheme="minorHAnsi" w:cstheme="minorHAnsi"/>
          <w:sz w:val="24"/>
          <w:szCs w:val="24"/>
        </w:rPr>
      </w:pPr>
      <w:r w:rsidRPr="00ED6133">
        <w:rPr>
          <w:rFonts w:asciiTheme="minorHAnsi" w:hAnsiTheme="minorHAnsi" w:cs="Gotham-Book"/>
          <w:color w:val="000000"/>
          <w:sz w:val="24"/>
          <w:szCs w:val="24"/>
          <w:u w:val="single"/>
        </w:rPr>
        <w:t>B.  D</w:t>
      </w:r>
      <w:r w:rsidRPr="00ED6133">
        <w:rPr>
          <w:rFonts w:asciiTheme="minorHAnsi" w:hAnsiTheme="minorHAnsi"/>
          <w:sz w:val="24"/>
          <w:szCs w:val="24"/>
          <w:u w:val="single"/>
        </w:rPr>
        <w:t>ue Date for Receipt of Proposals in Response</w:t>
      </w:r>
      <w:r w:rsidRPr="00ED6133">
        <w:rPr>
          <w:rFonts w:asciiTheme="minorHAnsi" w:hAnsiTheme="minorHAnsi"/>
          <w:sz w:val="24"/>
          <w:szCs w:val="24"/>
        </w:rPr>
        <w:t>.</w:t>
      </w:r>
      <w:r w:rsidR="00A12055" w:rsidRPr="00ED6133">
        <w:rPr>
          <w:rFonts w:asciiTheme="minorHAnsi" w:hAnsiTheme="minorHAnsi"/>
          <w:sz w:val="24"/>
          <w:szCs w:val="24"/>
        </w:rPr>
        <w:t xml:space="preserve">  </w:t>
      </w:r>
      <w:r w:rsidRPr="00ED6133">
        <w:rPr>
          <w:rFonts w:asciiTheme="minorHAnsi" w:hAnsiTheme="minorHAnsi" w:cstheme="minorHAnsi"/>
          <w:sz w:val="24"/>
          <w:szCs w:val="24"/>
        </w:rPr>
        <w:t xml:space="preserve">Consultants shall submit their Proposals in Response </w:t>
      </w:r>
      <w:r w:rsidR="003D1284" w:rsidRPr="00ED6133">
        <w:rPr>
          <w:rFonts w:asciiTheme="minorHAnsi" w:hAnsiTheme="minorHAnsi" w:cstheme="minorHAnsi"/>
          <w:sz w:val="24"/>
          <w:szCs w:val="24"/>
        </w:rPr>
        <w:t xml:space="preserve">ONLY </w:t>
      </w:r>
      <w:r w:rsidRPr="00ED6133">
        <w:rPr>
          <w:rFonts w:asciiTheme="minorHAnsi" w:hAnsiTheme="minorHAnsi" w:cstheme="minorHAnsi"/>
          <w:sz w:val="24"/>
          <w:szCs w:val="24"/>
        </w:rPr>
        <w:t xml:space="preserve">via email, no later than 12 A.M., July </w:t>
      </w:r>
      <w:r w:rsidR="009668EE" w:rsidRPr="00ED6133">
        <w:rPr>
          <w:rFonts w:asciiTheme="minorHAnsi" w:hAnsiTheme="minorHAnsi" w:cstheme="minorHAnsi"/>
          <w:sz w:val="24"/>
          <w:szCs w:val="24"/>
        </w:rPr>
        <w:t>3</w:t>
      </w:r>
      <w:r w:rsidRPr="00ED6133">
        <w:rPr>
          <w:rFonts w:asciiTheme="minorHAnsi" w:hAnsiTheme="minorHAnsi" w:cstheme="minorHAnsi"/>
          <w:sz w:val="24"/>
          <w:szCs w:val="24"/>
        </w:rPr>
        <w:t>1, 2015, to John Magisano, Assistant Director of Town+Gown at</w:t>
      </w:r>
      <w:r w:rsidR="003D1284" w:rsidRPr="00ED6133">
        <w:rPr>
          <w:rFonts w:asciiTheme="minorHAnsi" w:hAnsiTheme="minorHAnsi" w:cstheme="minorHAnsi"/>
          <w:sz w:val="24"/>
          <w:szCs w:val="24"/>
        </w:rPr>
        <w:t xml:space="preserve"> </w:t>
      </w:r>
      <w:hyperlink r:id="rId8" w:history="1">
        <w:r w:rsidR="008373C1" w:rsidRPr="00ED6133">
          <w:rPr>
            <w:rStyle w:val="Hyperlink"/>
            <w:rFonts w:asciiTheme="minorHAnsi" w:hAnsiTheme="minorHAnsi" w:cstheme="minorHAnsi"/>
            <w:sz w:val="24"/>
            <w:szCs w:val="24"/>
          </w:rPr>
          <w:t>MagisanoJ@ddc.nyc.gov</w:t>
        </w:r>
      </w:hyperlink>
      <w:r w:rsidR="00FE2599" w:rsidRPr="00ED6133">
        <w:rPr>
          <w:rFonts w:asciiTheme="minorHAnsi" w:hAnsiTheme="minorHAnsi" w:cstheme="minorHAnsi"/>
          <w:sz w:val="24"/>
          <w:szCs w:val="24"/>
        </w:rPr>
        <w:t xml:space="preserve">. </w:t>
      </w:r>
      <w:r w:rsidRPr="00ED6133">
        <w:rPr>
          <w:rFonts w:asciiTheme="minorHAnsi" w:hAnsiTheme="minorHAnsi" w:cstheme="minorHAnsi"/>
          <w:sz w:val="24"/>
          <w:szCs w:val="24"/>
        </w:rPr>
        <w:t xml:space="preserve">  </w:t>
      </w:r>
      <w:r w:rsidR="00FE2599" w:rsidRPr="00ED6133">
        <w:rPr>
          <w:rFonts w:asciiTheme="minorHAnsi" w:hAnsiTheme="minorHAnsi" w:cstheme="minorHAnsi"/>
          <w:sz w:val="24"/>
          <w:szCs w:val="24"/>
        </w:rPr>
        <w:t xml:space="preserve">Please note that there is </w:t>
      </w:r>
      <w:r w:rsidR="008373C1" w:rsidRPr="00ED6133">
        <w:rPr>
          <w:rFonts w:asciiTheme="minorHAnsi" w:hAnsiTheme="minorHAnsi" w:cstheme="minorHAnsi"/>
          <w:sz w:val="24"/>
          <w:szCs w:val="24"/>
        </w:rPr>
        <w:t>a</w:t>
      </w:r>
      <w:r w:rsidR="00FE2599" w:rsidRPr="00ED6133">
        <w:rPr>
          <w:rFonts w:asciiTheme="minorHAnsi" w:hAnsiTheme="minorHAnsi" w:cstheme="minorHAnsi"/>
          <w:sz w:val="24"/>
          <w:szCs w:val="24"/>
        </w:rPr>
        <w:t xml:space="preserve"> 3.5MB file size limit.</w:t>
      </w:r>
    </w:p>
    <w:p w:rsidR="00FE2599" w:rsidRPr="00ED6133" w:rsidRDefault="00FE2599" w:rsidP="00A12055">
      <w:pPr>
        <w:pStyle w:val="NoSpacing"/>
        <w:spacing w:line="276" w:lineRule="auto"/>
        <w:rPr>
          <w:rFonts w:cstheme="minorHAnsi"/>
          <w:sz w:val="24"/>
          <w:szCs w:val="24"/>
        </w:rPr>
      </w:pPr>
      <w:r w:rsidRPr="00ED6133">
        <w:rPr>
          <w:rFonts w:cstheme="minorHAnsi"/>
          <w:sz w:val="24"/>
          <w:szCs w:val="24"/>
        </w:rPr>
        <w:tab/>
      </w:r>
    </w:p>
    <w:p w:rsidR="00FE2599" w:rsidRPr="00ED6133" w:rsidRDefault="008373C1" w:rsidP="00A12055">
      <w:pPr>
        <w:pStyle w:val="NoSpacing"/>
        <w:spacing w:line="276" w:lineRule="auto"/>
        <w:rPr>
          <w:rFonts w:cstheme="minorHAnsi"/>
          <w:sz w:val="24"/>
          <w:szCs w:val="24"/>
        </w:rPr>
      </w:pPr>
      <w:r w:rsidRPr="00ED6133">
        <w:rPr>
          <w:rFonts w:cstheme="minorHAnsi"/>
          <w:sz w:val="24"/>
          <w:szCs w:val="24"/>
        </w:rPr>
        <w:t>If a Consultant chooses not to submit a Proposal in Response, such Consultant shall submit a No Bid Response</w:t>
      </w:r>
      <w:r w:rsidR="009668EE" w:rsidRPr="00ED6133">
        <w:rPr>
          <w:rFonts w:cstheme="minorHAnsi"/>
          <w:sz w:val="24"/>
          <w:szCs w:val="24"/>
        </w:rPr>
        <w:t xml:space="preserve"> (which</w:t>
      </w:r>
      <w:r w:rsidRPr="00ED6133">
        <w:rPr>
          <w:rFonts w:cstheme="minorHAnsi"/>
          <w:sz w:val="24"/>
          <w:szCs w:val="24"/>
        </w:rPr>
        <w:t xml:space="preserve"> form </w:t>
      </w:r>
      <w:r w:rsidR="009668EE" w:rsidRPr="00ED6133">
        <w:rPr>
          <w:rFonts w:cstheme="minorHAnsi"/>
          <w:sz w:val="24"/>
          <w:szCs w:val="24"/>
        </w:rPr>
        <w:t xml:space="preserve">is </w:t>
      </w:r>
      <w:r w:rsidRPr="00ED6133">
        <w:rPr>
          <w:rFonts w:cstheme="minorHAnsi"/>
          <w:sz w:val="24"/>
          <w:szCs w:val="24"/>
        </w:rPr>
        <w:t>available from Walter Matystik, President of the Gown Advisory Council</w:t>
      </w:r>
      <w:r w:rsidR="009668EE" w:rsidRPr="00ED6133">
        <w:rPr>
          <w:rFonts w:cstheme="minorHAnsi"/>
          <w:sz w:val="24"/>
          <w:szCs w:val="24"/>
        </w:rPr>
        <w:t xml:space="preserve">, </w:t>
      </w:r>
      <w:hyperlink r:id="rId9" w:history="1">
        <w:r w:rsidRPr="00ED6133">
          <w:rPr>
            <w:rStyle w:val="Hyperlink"/>
            <w:rFonts w:cstheme="minorHAnsi"/>
            <w:sz w:val="24"/>
            <w:szCs w:val="24"/>
          </w:rPr>
          <w:t>walter.matystik@manhattan.edu</w:t>
        </w:r>
      </w:hyperlink>
      <w:r w:rsidRPr="00ED6133">
        <w:rPr>
          <w:rFonts w:cstheme="minorHAnsi"/>
          <w:sz w:val="24"/>
          <w:szCs w:val="24"/>
        </w:rPr>
        <w:t xml:space="preserve">), no later than 12 A.M., July </w:t>
      </w:r>
      <w:r w:rsidR="009668EE" w:rsidRPr="00ED6133">
        <w:rPr>
          <w:rFonts w:cstheme="minorHAnsi"/>
          <w:sz w:val="24"/>
          <w:szCs w:val="24"/>
        </w:rPr>
        <w:t>31</w:t>
      </w:r>
      <w:r w:rsidRPr="00ED6133">
        <w:rPr>
          <w:rFonts w:cstheme="minorHAnsi"/>
          <w:sz w:val="24"/>
          <w:szCs w:val="24"/>
        </w:rPr>
        <w:t xml:space="preserve">, 2015, to John Magisano, Assistant Director of Town+Gown at </w:t>
      </w:r>
      <w:hyperlink r:id="rId10" w:history="1">
        <w:r w:rsidRPr="00ED6133">
          <w:rPr>
            <w:rStyle w:val="Hyperlink"/>
            <w:rFonts w:cstheme="minorHAnsi"/>
            <w:sz w:val="24"/>
            <w:szCs w:val="24"/>
          </w:rPr>
          <w:t>MagisanoJ@ddc.nyc.gov</w:t>
        </w:r>
      </w:hyperlink>
      <w:r w:rsidRPr="00ED6133">
        <w:rPr>
          <w:rFonts w:cstheme="minorHAnsi"/>
          <w:sz w:val="24"/>
          <w:szCs w:val="24"/>
        </w:rPr>
        <w:t>.</w:t>
      </w:r>
    </w:p>
    <w:p w:rsidR="00255AFF" w:rsidRPr="00ED6133" w:rsidRDefault="00255AFF" w:rsidP="00A12055">
      <w:pPr>
        <w:pStyle w:val="NoSpacing"/>
        <w:tabs>
          <w:tab w:val="left" w:pos="360"/>
        </w:tabs>
        <w:spacing w:line="276" w:lineRule="auto"/>
        <w:ind w:left="720"/>
        <w:rPr>
          <w:rFonts w:cstheme="minorHAnsi"/>
          <w:sz w:val="24"/>
          <w:szCs w:val="24"/>
          <w:u w:val="single"/>
        </w:rPr>
      </w:pPr>
    </w:p>
    <w:p w:rsidR="00FE2599" w:rsidRPr="00ED6133" w:rsidRDefault="008E4A05" w:rsidP="00A12055">
      <w:pPr>
        <w:pStyle w:val="NoSpacing"/>
        <w:tabs>
          <w:tab w:val="left" w:pos="360"/>
        </w:tabs>
        <w:spacing w:line="276" w:lineRule="auto"/>
        <w:rPr>
          <w:rFonts w:cstheme="minorHAnsi"/>
          <w:sz w:val="24"/>
          <w:szCs w:val="24"/>
          <w:u w:val="single"/>
        </w:rPr>
      </w:pPr>
      <w:r w:rsidRPr="00ED6133">
        <w:rPr>
          <w:rFonts w:cs="Gotham-Book"/>
          <w:color w:val="000000"/>
          <w:sz w:val="24"/>
          <w:szCs w:val="24"/>
          <w:u w:val="single"/>
        </w:rPr>
        <w:t>C.  Inquiries and Requests from Consultants for Clarification or Explanation.</w:t>
      </w:r>
      <w:r w:rsidRPr="00ED6133">
        <w:rPr>
          <w:rFonts w:cs="Gotham-Book"/>
          <w:color w:val="000000"/>
          <w:sz w:val="24"/>
          <w:szCs w:val="24"/>
        </w:rPr>
        <w:t xml:space="preserve"> </w:t>
      </w:r>
      <w:r w:rsidRPr="00ED6133">
        <w:rPr>
          <w:rFonts w:cstheme="minorHAnsi"/>
          <w:sz w:val="24"/>
          <w:szCs w:val="24"/>
        </w:rPr>
        <w:t xml:space="preserve">  If a Consultant wishes to make an inquiry or request a clarification or explanation with respect to this Mini </w:t>
      </w:r>
      <w:r w:rsidR="00FE2599" w:rsidRPr="00ED6133">
        <w:rPr>
          <w:rFonts w:cstheme="minorHAnsi"/>
          <w:sz w:val="24"/>
          <w:szCs w:val="24"/>
        </w:rPr>
        <w:t>RFP,</w:t>
      </w:r>
      <w:r w:rsidRPr="00ED6133">
        <w:rPr>
          <w:rFonts w:cstheme="minorHAnsi"/>
          <w:sz w:val="24"/>
          <w:szCs w:val="24"/>
        </w:rPr>
        <w:t xml:space="preserve"> </w:t>
      </w:r>
      <w:r w:rsidR="00FE2599" w:rsidRPr="00ED6133">
        <w:rPr>
          <w:rFonts w:cstheme="minorHAnsi"/>
          <w:sz w:val="24"/>
          <w:szCs w:val="24"/>
        </w:rPr>
        <w:t>such</w:t>
      </w:r>
      <w:r w:rsidRPr="00ED6133">
        <w:rPr>
          <w:rFonts w:cstheme="minorHAnsi"/>
          <w:sz w:val="24"/>
          <w:szCs w:val="24"/>
        </w:rPr>
        <w:t xml:space="preserve"> Consultant must make such inquiry or request </w:t>
      </w:r>
      <w:r w:rsidR="00FE2599" w:rsidRPr="00ED6133">
        <w:rPr>
          <w:rFonts w:cstheme="minorHAnsi"/>
          <w:sz w:val="24"/>
          <w:szCs w:val="24"/>
        </w:rPr>
        <w:t xml:space="preserve">in writing </w:t>
      </w:r>
      <w:r w:rsidRPr="00ED6133">
        <w:rPr>
          <w:rFonts w:cstheme="minorHAnsi"/>
          <w:sz w:val="24"/>
          <w:szCs w:val="24"/>
        </w:rPr>
        <w:t xml:space="preserve">sent via </w:t>
      </w:r>
      <w:r w:rsidR="00FE2599" w:rsidRPr="00ED6133">
        <w:rPr>
          <w:rFonts w:cstheme="minorHAnsi"/>
          <w:sz w:val="24"/>
          <w:szCs w:val="24"/>
        </w:rPr>
        <w:t>email</w:t>
      </w:r>
      <w:r w:rsidRPr="00ED6133">
        <w:rPr>
          <w:rFonts w:cstheme="minorHAnsi"/>
          <w:sz w:val="24"/>
          <w:szCs w:val="24"/>
        </w:rPr>
        <w:t xml:space="preserve"> ONLY to John Magisano, Assistant Director of Town+Gown at </w:t>
      </w:r>
      <w:hyperlink r:id="rId11" w:history="1">
        <w:r w:rsidRPr="00ED6133">
          <w:rPr>
            <w:rStyle w:val="Hyperlink"/>
            <w:rFonts w:cstheme="minorHAnsi"/>
            <w:sz w:val="24"/>
            <w:szCs w:val="24"/>
          </w:rPr>
          <w:t>MagisanoJ@ddc.nyc.gov</w:t>
        </w:r>
      </w:hyperlink>
      <w:r w:rsidRPr="00ED6133">
        <w:rPr>
          <w:rFonts w:cstheme="minorHAnsi"/>
          <w:sz w:val="24"/>
          <w:szCs w:val="24"/>
        </w:rPr>
        <w:t>,</w:t>
      </w:r>
      <w:r w:rsidR="00FE2599" w:rsidRPr="00ED6133">
        <w:rPr>
          <w:rFonts w:cstheme="minorHAnsi"/>
          <w:sz w:val="24"/>
          <w:szCs w:val="24"/>
        </w:rPr>
        <w:t xml:space="preserve"> no later than </w:t>
      </w:r>
      <w:r w:rsidRPr="00ED6133">
        <w:rPr>
          <w:rFonts w:cstheme="minorHAnsi"/>
          <w:sz w:val="24"/>
          <w:szCs w:val="24"/>
        </w:rPr>
        <w:t xml:space="preserve">12 A.M., July 24, 2015.  </w:t>
      </w:r>
      <w:r w:rsidR="00FE2599" w:rsidRPr="00ED6133">
        <w:rPr>
          <w:rFonts w:cstheme="minorHAnsi"/>
          <w:sz w:val="24"/>
          <w:szCs w:val="24"/>
        </w:rPr>
        <w:t xml:space="preserve">In the event DDC determines that it is necessary to respond to </w:t>
      </w:r>
      <w:r w:rsidRPr="00ED6133">
        <w:rPr>
          <w:rFonts w:cstheme="minorHAnsi"/>
          <w:sz w:val="24"/>
          <w:szCs w:val="24"/>
        </w:rPr>
        <w:t>such</w:t>
      </w:r>
      <w:r w:rsidR="00FE2599" w:rsidRPr="00ED6133">
        <w:rPr>
          <w:rFonts w:cstheme="minorHAnsi"/>
          <w:sz w:val="24"/>
          <w:szCs w:val="24"/>
        </w:rPr>
        <w:t xml:space="preserve"> inquiry</w:t>
      </w:r>
      <w:r w:rsidRPr="00ED6133">
        <w:rPr>
          <w:rFonts w:cstheme="minorHAnsi"/>
          <w:sz w:val="24"/>
          <w:szCs w:val="24"/>
        </w:rPr>
        <w:t xml:space="preserve"> or request</w:t>
      </w:r>
      <w:r w:rsidR="00FE2599" w:rsidRPr="00ED6133">
        <w:rPr>
          <w:rFonts w:cstheme="minorHAnsi"/>
          <w:sz w:val="24"/>
          <w:szCs w:val="24"/>
        </w:rPr>
        <w:t xml:space="preserve"> in writing, such response will be furnished as an addendum to th</w:t>
      </w:r>
      <w:r w:rsidRPr="00ED6133">
        <w:rPr>
          <w:rFonts w:cstheme="minorHAnsi"/>
          <w:sz w:val="24"/>
          <w:szCs w:val="24"/>
        </w:rPr>
        <w:t>is MIni</w:t>
      </w:r>
      <w:r w:rsidR="00FE2599" w:rsidRPr="00ED6133">
        <w:rPr>
          <w:rFonts w:cstheme="minorHAnsi"/>
          <w:sz w:val="24"/>
          <w:szCs w:val="24"/>
        </w:rPr>
        <w:t xml:space="preserve"> RFP </w:t>
      </w:r>
      <w:r w:rsidRPr="00ED6133">
        <w:rPr>
          <w:rFonts w:cstheme="minorHAnsi"/>
          <w:sz w:val="24"/>
          <w:szCs w:val="24"/>
        </w:rPr>
        <w:t>sent to all Consultants as described below.</w:t>
      </w:r>
    </w:p>
    <w:p w:rsidR="00FE2599" w:rsidRPr="00ED6133" w:rsidRDefault="00FE2599" w:rsidP="00A12055">
      <w:pPr>
        <w:pStyle w:val="NoSpacing"/>
        <w:tabs>
          <w:tab w:val="left" w:pos="360"/>
        </w:tabs>
        <w:spacing w:line="276" w:lineRule="auto"/>
        <w:rPr>
          <w:rFonts w:cstheme="minorHAnsi"/>
          <w:sz w:val="24"/>
          <w:szCs w:val="24"/>
        </w:rPr>
      </w:pPr>
    </w:p>
    <w:p w:rsidR="008E4A05" w:rsidRPr="00ED6133" w:rsidRDefault="008E4A05" w:rsidP="00A12055">
      <w:pPr>
        <w:autoSpaceDE w:val="0"/>
        <w:autoSpaceDN w:val="0"/>
        <w:adjustRightInd w:val="0"/>
        <w:spacing w:line="276" w:lineRule="auto"/>
        <w:rPr>
          <w:rFonts w:asciiTheme="minorHAnsi" w:hAnsiTheme="minorHAnsi" w:cs="Gotham-Book"/>
          <w:color w:val="000000"/>
        </w:rPr>
      </w:pPr>
      <w:r w:rsidRPr="00ED6133">
        <w:rPr>
          <w:rFonts w:asciiTheme="minorHAnsi" w:hAnsiTheme="minorHAnsi" w:cs="Gotham-Book"/>
          <w:color w:val="000000"/>
          <w:u w:val="single"/>
        </w:rPr>
        <w:t>D.  Addenda to this Mini RFP.</w:t>
      </w:r>
      <w:r w:rsidRPr="00ED6133">
        <w:rPr>
          <w:rFonts w:asciiTheme="minorHAnsi" w:hAnsiTheme="minorHAnsi" w:cs="Gotham-Book"/>
          <w:color w:val="000000"/>
        </w:rPr>
        <w:t xml:space="preserve">  If DDC determines that it is necessary to respond to an inquiry or request for clarification or explanation from a single or several Consultants in writing, such writing will be in the form of an addendum to this Mini RFP, which will become part of the requirements for such Mini RFP, and sent to all Consultants.  In addition, it will be necessary for such Consultants to acknowledge receipt of an addendum to this Mini RFP by attaching an original signed copy of the addendum to its Proposal in Response.</w:t>
      </w:r>
    </w:p>
    <w:p w:rsidR="008E4A05" w:rsidRPr="00ED6133" w:rsidRDefault="008E4A05" w:rsidP="00A12055">
      <w:pPr>
        <w:pStyle w:val="NoSpacing"/>
        <w:tabs>
          <w:tab w:val="left" w:pos="360"/>
        </w:tabs>
        <w:spacing w:line="276" w:lineRule="auto"/>
        <w:rPr>
          <w:rFonts w:cstheme="minorHAnsi"/>
          <w:sz w:val="24"/>
          <w:szCs w:val="24"/>
        </w:rPr>
      </w:pPr>
    </w:p>
    <w:p w:rsidR="008E4A05" w:rsidRPr="00ED6133" w:rsidRDefault="00EA2C45" w:rsidP="00A12055">
      <w:pPr>
        <w:autoSpaceDE w:val="0"/>
        <w:autoSpaceDN w:val="0"/>
        <w:adjustRightInd w:val="0"/>
        <w:spacing w:line="276" w:lineRule="auto"/>
        <w:rPr>
          <w:rFonts w:asciiTheme="minorHAnsi" w:hAnsiTheme="minorHAnsi"/>
        </w:rPr>
      </w:pPr>
      <w:r w:rsidRPr="00ED6133">
        <w:rPr>
          <w:rFonts w:asciiTheme="minorHAnsi" w:hAnsiTheme="minorHAnsi" w:cs="Gotham-Book"/>
          <w:color w:val="000000"/>
          <w:u w:val="single"/>
        </w:rPr>
        <w:t>E.  The N</w:t>
      </w:r>
      <w:r w:rsidRPr="00ED6133">
        <w:rPr>
          <w:rFonts w:asciiTheme="minorHAnsi" w:hAnsiTheme="minorHAnsi"/>
          <w:u w:val="single"/>
        </w:rPr>
        <w:t>ame and Contact Information of the City Agency Procurement Process Contact.</w:t>
      </w:r>
      <w:r w:rsidRPr="00ED6133">
        <w:rPr>
          <w:rFonts w:asciiTheme="minorHAnsi" w:hAnsiTheme="minorHAnsi"/>
        </w:rPr>
        <w:t xml:space="preserve">  </w:t>
      </w:r>
      <w:r w:rsidR="006A5D0B" w:rsidRPr="00ED6133">
        <w:rPr>
          <w:rFonts w:asciiTheme="minorHAnsi" w:hAnsiTheme="minorHAnsi"/>
        </w:rPr>
        <w:t xml:space="preserve"> </w:t>
      </w:r>
      <w:r w:rsidR="008E4A05" w:rsidRPr="00ED6133">
        <w:rPr>
          <w:rFonts w:asciiTheme="minorHAnsi" w:hAnsiTheme="minorHAnsi"/>
        </w:rPr>
        <w:t xml:space="preserve">All </w:t>
      </w:r>
      <w:r w:rsidRPr="00ED6133">
        <w:rPr>
          <w:rFonts w:asciiTheme="minorHAnsi" w:hAnsiTheme="minorHAnsi"/>
        </w:rPr>
        <w:t xml:space="preserve">Proposals in Response, Inquiries or Requests for Clarification or Explanation, </w:t>
      </w:r>
      <w:r w:rsidR="008E4A05" w:rsidRPr="00ED6133">
        <w:rPr>
          <w:rFonts w:asciiTheme="minorHAnsi" w:hAnsiTheme="minorHAnsi"/>
        </w:rPr>
        <w:t xml:space="preserve">and </w:t>
      </w:r>
      <w:r w:rsidRPr="00ED6133">
        <w:rPr>
          <w:rFonts w:asciiTheme="minorHAnsi" w:hAnsiTheme="minorHAnsi"/>
        </w:rPr>
        <w:t>receipt</w:t>
      </w:r>
      <w:r w:rsidR="008E4A05" w:rsidRPr="00ED6133">
        <w:rPr>
          <w:rFonts w:asciiTheme="minorHAnsi" w:hAnsiTheme="minorHAnsi"/>
        </w:rPr>
        <w:t>s</w:t>
      </w:r>
      <w:r w:rsidRPr="00ED6133">
        <w:rPr>
          <w:rFonts w:asciiTheme="minorHAnsi" w:hAnsiTheme="minorHAnsi"/>
        </w:rPr>
        <w:t xml:space="preserve"> of any Addenda</w:t>
      </w:r>
      <w:r w:rsidR="008E4A05" w:rsidRPr="00ED6133">
        <w:rPr>
          <w:rFonts w:asciiTheme="minorHAnsi" w:hAnsiTheme="minorHAnsi"/>
        </w:rPr>
        <w:t>, shall be sent ONLY to</w:t>
      </w:r>
      <w:r w:rsidR="00A12055" w:rsidRPr="00ED6133">
        <w:rPr>
          <w:rFonts w:asciiTheme="minorHAnsi" w:hAnsiTheme="minorHAnsi"/>
        </w:rPr>
        <w:t xml:space="preserve"> via email</w:t>
      </w:r>
      <w:r w:rsidR="008E4A05" w:rsidRPr="00ED6133">
        <w:rPr>
          <w:rFonts w:asciiTheme="minorHAnsi" w:hAnsiTheme="minorHAnsi"/>
        </w:rPr>
        <w:t>:</w:t>
      </w:r>
    </w:p>
    <w:p w:rsidR="008E4A05" w:rsidRPr="00ED6133" w:rsidRDefault="008E4A05" w:rsidP="00A12055">
      <w:pPr>
        <w:autoSpaceDE w:val="0"/>
        <w:autoSpaceDN w:val="0"/>
        <w:adjustRightInd w:val="0"/>
        <w:spacing w:line="276" w:lineRule="auto"/>
        <w:rPr>
          <w:rFonts w:asciiTheme="minorHAnsi" w:hAnsiTheme="minorHAnsi"/>
        </w:rPr>
      </w:pPr>
    </w:p>
    <w:p w:rsidR="00A12055" w:rsidRPr="00ED6133" w:rsidRDefault="00A12055" w:rsidP="00A12055">
      <w:pPr>
        <w:autoSpaceDE w:val="0"/>
        <w:autoSpaceDN w:val="0"/>
        <w:adjustRightInd w:val="0"/>
        <w:spacing w:line="276" w:lineRule="auto"/>
        <w:ind w:left="1440"/>
        <w:rPr>
          <w:rFonts w:asciiTheme="minorHAnsi" w:hAnsiTheme="minorHAnsi"/>
        </w:rPr>
      </w:pPr>
      <w:r w:rsidRPr="00ED6133">
        <w:rPr>
          <w:rFonts w:asciiTheme="minorHAnsi" w:hAnsiTheme="minorHAnsi"/>
        </w:rPr>
        <w:t>John Magisano</w:t>
      </w:r>
    </w:p>
    <w:p w:rsidR="00A12055" w:rsidRPr="00ED6133" w:rsidRDefault="00A12055" w:rsidP="00A12055">
      <w:pPr>
        <w:autoSpaceDE w:val="0"/>
        <w:autoSpaceDN w:val="0"/>
        <w:adjustRightInd w:val="0"/>
        <w:spacing w:line="276" w:lineRule="auto"/>
        <w:ind w:left="1440"/>
        <w:rPr>
          <w:rFonts w:asciiTheme="minorHAnsi" w:hAnsiTheme="minorHAnsi"/>
        </w:rPr>
      </w:pPr>
      <w:r w:rsidRPr="00ED6133">
        <w:rPr>
          <w:rFonts w:asciiTheme="minorHAnsi" w:hAnsiTheme="minorHAnsi"/>
        </w:rPr>
        <w:t>Assistant Director, Town+Gown</w:t>
      </w:r>
    </w:p>
    <w:p w:rsidR="00A12055" w:rsidRPr="00ED6133" w:rsidRDefault="00CA6F16" w:rsidP="00A12055">
      <w:pPr>
        <w:autoSpaceDE w:val="0"/>
        <w:autoSpaceDN w:val="0"/>
        <w:adjustRightInd w:val="0"/>
        <w:spacing w:line="276" w:lineRule="auto"/>
        <w:ind w:left="1440"/>
        <w:rPr>
          <w:rFonts w:asciiTheme="minorHAnsi" w:hAnsiTheme="minorHAnsi"/>
        </w:rPr>
      </w:pPr>
      <w:hyperlink r:id="rId12" w:history="1">
        <w:r w:rsidR="00A12055" w:rsidRPr="00ED6133">
          <w:rPr>
            <w:rStyle w:val="Hyperlink"/>
            <w:rFonts w:asciiTheme="minorHAnsi" w:hAnsiTheme="minorHAnsi" w:cstheme="minorHAnsi"/>
          </w:rPr>
          <w:t>MagisanoJ@ddc.nyc.gov</w:t>
        </w:r>
      </w:hyperlink>
    </w:p>
    <w:p w:rsidR="00A12055" w:rsidRPr="00ED6133" w:rsidRDefault="00A12055" w:rsidP="00A12055">
      <w:pPr>
        <w:autoSpaceDE w:val="0"/>
        <w:autoSpaceDN w:val="0"/>
        <w:adjustRightInd w:val="0"/>
        <w:spacing w:line="276" w:lineRule="auto"/>
        <w:rPr>
          <w:rFonts w:asciiTheme="minorHAnsi" w:hAnsiTheme="minorHAnsi" w:cs="Gotham-Book"/>
          <w:b/>
          <w:color w:val="000000"/>
        </w:rPr>
      </w:pPr>
    </w:p>
    <w:p w:rsidR="00EA2C45" w:rsidRPr="00ED6133" w:rsidRDefault="00EA2C45" w:rsidP="00A12055">
      <w:pPr>
        <w:autoSpaceDE w:val="0"/>
        <w:autoSpaceDN w:val="0"/>
        <w:adjustRightInd w:val="0"/>
        <w:spacing w:line="276" w:lineRule="auto"/>
        <w:rPr>
          <w:rFonts w:asciiTheme="minorHAnsi" w:hAnsiTheme="minorHAnsi" w:cs="Gotham-Book"/>
          <w:b/>
          <w:color w:val="000000"/>
        </w:rPr>
      </w:pPr>
      <w:r w:rsidRPr="00ED6133">
        <w:rPr>
          <w:rFonts w:asciiTheme="minorHAnsi" w:hAnsiTheme="minorHAnsi" w:cs="Gotham-Book"/>
          <w:b/>
          <w:color w:val="000000"/>
        </w:rPr>
        <w:t>II. Scope of Work</w:t>
      </w:r>
      <w:r w:rsidR="00EC4DE2" w:rsidRPr="00ED6133">
        <w:rPr>
          <w:rFonts w:asciiTheme="minorHAnsi" w:hAnsiTheme="minorHAnsi" w:cs="Gotham-Book"/>
          <w:b/>
          <w:color w:val="000000"/>
        </w:rPr>
        <w:t xml:space="preserve">  </w:t>
      </w:r>
    </w:p>
    <w:p w:rsidR="00EA2C45" w:rsidRPr="00ED6133" w:rsidRDefault="00EA2C45" w:rsidP="00A12055">
      <w:pPr>
        <w:autoSpaceDE w:val="0"/>
        <w:autoSpaceDN w:val="0"/>
        <w:adjustRightInd w:val="0"/>
        <w:spacing w:line="276" w:lineRule="auto"/>
        <w:rPr>
          <w:rFonts w:asciiTheme="minorHAnsi" w:hAnsiTheme="minorHAnsi" w:cs="Gotham-Book"/>
          <w:color w:val="000000"/>
        </w:rPr>
      </w:pPr>
    </w:p>
    <w:p w:rsidR="00D200B2" w:rsidRPr="005F4993" w:rsidRDefault="006A5D0B" w:rsidP="00EC4DE2">
      <w:pPr>
        <w:spacing w:before="34"/>
        <w:ind w:right="69"/>
        <w:jc w:val="both"/>
        <w:rPr>
          <w:rFonts w:asciiTheme="minorHAnsi" w:eastAsia="Arial" w:hAnsiTheme="minorHAnsi" w:cs="Arial"/>
          <w:kern w:val="2"/>
          <w:u w:val="thick" w:color="000000"/>
          <w14:numForm w14:val="oldStyle"/>
          <w14:numSpacing w14:val="proportional"/>
        </w:rPr>
      </w:pPr>
      <w:r w:rsidRPr="00ED6133">
        <w:rPr>
          <w:rFonts w:asciiTheme="minorHAnsi" w:hAnsiTheme="minorHAnsi" w:cs="Gotham-Book"/>
          <w:color w:val="000000"/>
          <w:u w:val="single"/>
        </w:rPr>
        <w:t xml:space="preserve">A.  </w:t>
      </w:r>
      <w:r w:rsidR="00EA2C45" w:rsidRPr="00ED6133">
        <w:rPr>
          <w:rFonts w:asciiTheme="minorHAnsi" w:hAnsiTheme="minorHAnsi" w:cs="Gotham-Book"/>
          <w:color w:val="000000"/>
          <w:u w:val="single"/>
        </w:rPr>
        <w:t xml:space="preserve">General </w:t>
      </w:r>
      <w:r w:rsidR="00C63BC8" w:rsidRPr="00ED6133">
        <w:rPr>
          <w:rFonts w:asciiTheme="minorHAnsi" w:hAnsiTheme="minorHAnsi" w:cs="Gotham-Book"/>
          <w:color w:val="000000"/>
          <w:u w:val="single"/>
        </w:rPr>
        <w:t xml:space="preserve">Research </w:t>
      </w:r>
      <w:r w:rsidR="00EA2C45" w:rsidRPr="00ED6133">
        <w:rPr>
          <w:rFonts w:asciiTheme="minorHAnsi" w:hAnsiTheme="minorHAnsi" w:cs="Gotham-Book"/>
          <w:color w:val="000000"/>
          <w:u w:val="single"/>
        </w:rPr>
        <w:t>Project Description</w:t>
      </w:r>
      <w:r w:rsidR="00D200B2" w:rsidRPr="00ED6133">
        <w:rPr>
          <w:rFonts w:asciiTheme="minorHAnsi" w:hAnsiTheme="minorHAnsi" w:cs="Gotham-Book"/>
          <w:color w:val="000000"/>
          <w:u w:val="single"/>
        </w:rPr>
        <w:t xml:space="preserve"> and</w:t>
      </w:r>
      <w:r w:rsidR="00EC4DE2" w:rsidRPr="00ED6133">
        <w:rPr>
          <w:rFonts w:asciiTheme="minorHAnsi" w:hAnsiTheme="minorHAnsi" w:cs="Gotham-Book"/>
          <w:color w:val="000000"/>
          <w:u w:val="single"/>
        </w:rPr>
        <w:t xml:space="preserve"> Background</w:t>
      </w:r>
    </w:p>
    <w:p w:rsidR="00EC4DE2" w:rsidRPr="005F4993" w:rsidRDefault="00EC4DE2" w:rsidP="00EC4DE2">
      <w:pPr>
        <w:pStyle w:val="ListParagraph"/>
        <w:spacing w:before="34" w:after="0" w:line="240" w:lineRule="auto"/>
        <w:ind w:right="69"/>
        <w:jc w:val="both"/>
        <w:rPr>
          <w:rFonts w:eastAsia="Arial" w:cs="Arial"/>
          <w:kern w:val="2"/>
          <w:sz w:val="24"/>
          <w:szCs w:val="24"/>
          <w:u w:val="thick" w:color="000000"/>
          <w14:numForm w14:val="oldStyle"/>
          <w14:numSpacing w14:val="proportional"/>
        </w:rPr>
      </w:pPr>
    </w:p>
    <w:p w:rsidR="00EC4DE2" w:rsidRPr="003064E5" w:rsidRDefault="00D200B2" w:rsidP="009C1D41">
      <w:pPr>
        <w:pStyle w:val="ListParagraph"/>
        <w:spacing w:before="34" w:after="0"/>
        <w:ind w:left="0" w:right="72"/>
        <w:jc w:val="both"/>
        <w:rPr>
          <w:kern w:val="2"/>
          <w:sz w:val="24"/>
          <w:szCs w:val="24"/>
          <w14:numForm w14:val="oldStyle"/>
          <w14:numSpacing w14:val="proportional"/>
        </w:rPr>
      </w:pPr>
      <w:r w:rsidRPr="00ED6133">
        <w:rPr>
          <w:rFonts w:eastAsia="Arial" w:cs="Arial"/>
          <w:i/>
          <w:kern w:val="2"/>
          <w:sz w:val="24"/>
          <w:szCs w:val="24"/>
          <w14:numForm w14:val="oldStyle"/>
          <w14:numSpacing w14:val="proportional"/>
        </w:rPr>
        <w:t>Service Design</w:t>
      </w:r>
      <w:r w:rsidR="00EC4DE2" w:rsidRPr="00512B10">
        <w:rPr>
          <w:rFonts w:eastAsia="Arial" w:cs="Arial"/>
          <w:i/>
          <w:kern w:val="2"/>
          <w:sz w:val="24"/>
          <w:szCs w:val="24"/>
          <w14:numForm w14:val="oldStyle"/>
          <w14:numSpacing w14:val="proportional"/>
        </w:rPr>
        <w:t xml:space="preserve">. </w:t>
      </w:r>
      <w:r w:rsidR="00EC4DE2" w:rsidRPr="00512B10">
        <w:rPr>
          <w:kern w:val="2"/>
          <w:sz w:val="24"/>
          <w:szCs w:val="24"/>
          <w14:numForm w14:val="oldStyle"/>
          <w14:numSpacing w14:val="proportional"/>
        </w:rPr>
        <w:t xml:space="preserve"> S</w:t>
      </w:r>
      <w:r w:rsidRPr="00512B10">
        <w:rPr>
          <w:kern w:val="2"/>
          <w:sz w:val="24"/>
          <w:szCs w:val="24"/>
          <w14:numForm w14:val="oldStyle"/>
          <w14:numSpacing w14:val="proportional"/>
        </w:rPr>
        <w:t xml:space="preserve">ervice Design is the subset of any design project especially focused on the user-centered experience of program delivery.  This can take the form of </w:t>
      </w:r>
      <w:r w:rsidR="001A57CD" w:rsidRPr="00512B10">
        <w:rPr>
          <w:kern w:val="2"/>
          <w:sz w:val="24"/>
          <w:szCs w:val="24"/>
          <w14:numForm w14:val="oldStyle"/>
          <w14:numSpacing w14:val="proportional"/>
        </w:rPr>
        <w:t xml:space="preserve">strategy, </w:t>
      </w:r>
      <w:r w:rsidRPr="00512B10">
        <w:rPr>
          <w:kern w:val="2"/>
          <w:sz w:val="24"/>
          <w:szCs w:val="24"/>
          <w14:numForm w14:val="oldStyle"/>
          <w14:numSpacing w14:val="proportional"/>
        </w:rPr>
        <w:t>program development, environmental design, digital communication systems, product design, and many other forms of design; all coordinated to implement a holistic, integrative user-centered system in which programs, spaces, communication methods, and service delivery systems achi</w:t>
      </w:r>
      <w:r w:rsidRPr="00ED6133">
        <w:rPr>
          <w:kern w:val="2"/>
          <w:sz w:val="24"/>
          <w:szCs w:val="24"/>
          <w14:numForm w14:val="oldStyle"/>
          <w14:numSpacing w14:val="proportional"/>
        </w:rPr>
        <w:t>eve the optimum user ex</w:t>
      </w:r>
      <w:r w:rsidR="00EC4DE2" w:rsidRPr="00ED6133">
        <w:rPr>
          <w:kern w:val="2"/>
          <w:sz w:val="24"/>
          <w:szCs w:val="24"/>
          <w14:numForm w14:val="oldStyle"/>
          <w14:numSpacing w14:val="proportional"/>
        </w:rPr>
        <w:t>p</w:t>
      </w:r>
      <w:r w:rsidRPr="00ED6133">
        <w:rPr>
          <w:kern w:val="2"/>
          <w:sz w:val="24"/>
          <w:szCs w:val="24"/>
          <w14:numForm w14:val="oldStyle"/>
          <w14:numSpacing w14:val="proportional"/>
        </w:rPr>
        <w:t>erience and so deliver government programs</w:t>
      </w:r>
      <w:r w:rsidR="003064E5">
        <w:rPr>
          <w:kern w:val="2"/>
          <w:sz w:val="24"/>
          <w:szCs w:val="24"/>
          <w14:numForm w14:val="oldStyle"/>
          <w14:numSpacing w14:val="proportional"/>
        </w:rPr>
        <w:t xml:space="preserve"> best</w:t>
      </w:r>
      <w:r w:rsidRPr="003064E5">
        <w:rPr>
          <w:kern w:val="2"/>
          <w:sz w:val="24"/>
          <w:szCs w:val="24"/>
          <w14:numForm w14:val="oldStyle"/>
          <w14:numSpacing w14:val="proportional"/>
        </w:rPr>
        <w:t>.</w:t>
      </w:r>
    </w:p>
    <w:p w:rsidR="00EC4DE2" w:rsidRPr="00ED6133" w:rsidRDefault="00EC4DE2" w:rsidP="009C1D41">
      <w:pPr>
        <w:pStyle w:val="ListParagraph"/>
        <w:spacing w:before="34" w:after="0"/>
        <w:ind w:left="0" w:right="69"/>
        <w:jc w:val="both"/>
        <w:rPr>
          <w:kern w:val="2"/>
          <w:sz w:val="24"/>
          <w:szCs w:val="24"/>
          <w14:numForm w14:val="oldStyle"/>
          <w14:numSpacing w14:val="proportional"/>
        </w:rPr>
      </w:pPr>
    </w:p>
    <w:p w:rsidR="00D200B2" w:rsidRPr="005578F2" w:rsidRDefault="00D200B2" w:rsidP="009C1D41">
      <w:pPr>
        <w:pStyle w:val="ListParagraph"/>
        <w:spacing w:before="34" w:after="0"/>
        <w:ind w:left="0" w:right="69"/>
        <w:jc w:val="both"/>
        <w:rPr>
          <w:kern w:val="2"/>
          <w:sz w:val="24"/>
          <w:szCs w:val="24"/>
          <w14:numForm w14:val="oldStyle"/>
          <w14:numSpacing w14:val="proportional"/>
        </w:rPr>
      </w:pPr>
      <w:r w:rsidRPr="00ED6133">
        <w:rPr>
          <w:kern w:val="2"/>
          <w:sz w:val="24"/>
          <w:szCs w:val="24"/>
          <w14:numForm w14:val="oldStyle"/>
          <w14:numSpacing w14:val="proportional"/>
        </w:rPr>
        <w:t xml:space="preserve">Government services in particular touch the public, and service design is the specialty involved in the final moment of engagement with the person.  </w:t>
      </w:r>
      <w:r w:rsidR="003064E5">
        <w:rPr>
          <w:kern w:val="2"/>
          <w:sz w:val="24"/>
          <w:szCs w:val="24"/>
          <w14:numForm w14:val="oldStyle"/>
          <w14:numSpacing w14:val="proportional"/>
        </w:rPr>
        <w:t>This specialty</w:t>
      </w:r>
      <w:r w:rsidR="005578F2">
        <w:rPr>
          <w:kern w:val="2"/>
          <w:sz w:val="24"/>
          <w:szCs w:val="24"/>
          <w14:numForm w14:val="oldStyle"/>
          <w14:numSpacing w14:val="proportional"/>
        </w:rPr>
        <w:t xml:space="preserve"> is important to achieving Mayor de Blasio’s goals for One City, </w:t>
      </w:r>
      <w:r w:rsidR="000D4237">
        <w:rPr>
          <w:kern w:val="2"/>
          <w:sz w:val="24"/>
          <w:szCs w:val="24"/>
          <w14:numForm w14:val="oldStyle"/>
          <w14:numSpacing w14:val="proportional"/>
        </w:rPr>
        <w:t>which includes</w:t>
      </w:r>
      <w:r w:rsidR="003064E5">
        <w:rPr>
          <w:kern w:val="2"/>
          <w:sz w:val="24"/>
          <w:szCs w:val="24"/>
          <w14:numForm w14:val="oldStyle"/>
          <w14:numSpacing w14:val="proportional"/>
        </w:rPr>
        <w:t xml:space="preserve"> implementing policies that support</w:t>
      </w:r>
      <w:r w:rsidR="005578F2">
        <w:rPr>
          <w:kern w:val="2"/>
          <w:sz w:val="24"/>
          <w:szCs w:val="24"/>
          <w14:numForm w14:val="oldStyle"/>
          <w14:numSpacing w14:val="proportional"/>
        </w:rPr>
        <w:t xml:space="preserve"> all parts of our population,</w:t>
      </w:r>
      <w:r w:rsidR="003064E5">
        <w:rPr>
          <w:kern w:val="2"/>
          <w:sz w:val="24"/>
          <w:szCs w:val="24"/>
          <w14:numForm w14:val="oldStyle"/>
          <w14:numSpacing w14:val="proportional"/>
        </w:rPr>
        <w:t xml:space="preserve"> increasing equity and access for</w:t>
      </w:r>
      <w:r w:rsidR="005578F2">
        <w:rPr>
          <w:kern w:val="2"/>
          <w:sz w:val="24"/>
          <w:szCs w:val="24"/>
          <w14:numForm w14:val="oldStyle"/>
          <w14:numSpacing w14:val="proportional"/>
        </w:rPr>
        <w:t xml:space="preserve"> everyone</w:t>
      </w:r>
      <w:r w:rsidR="003064E5">
        <w:rPr>
          <w:kern w:val="2"/>
          <w:sz w:val="24"/>
          <w:szCs w:val="24"/>
          <w14:numForm w14:val="oldStyle"/>
          <w14:numSpacing w14:val="proportional"/>
        </w:rPr>
        <w:t xml:space="preserve">; </w:t>
      </w:r>
      <w:r w:rsidRPr="005578F2">
        <w:rPr>
          <w:kern w:val="2"/>
          <w:sz w:val="24"/>
          <w:szCs w:val="24"/>
          <w14:numForm w14:val="oldStyle"/>
          <w14:numSpacing w14:val="proportional"/>
        </w:rPr>
        <w:t xml:space="preserve">the successful delivery of public services </w:t>
      </w:r>
      <w:r w:rsidR="003064E5">
        <w:rPr>
          <w:kern w:val="2"/>
          <w:sz w:val="24"/>
          <w:szCs w:val="24"/>
          <w14:numForm w14:val="oldStyle"/>
          <w14:numSpacing w14:val="proportional"/>
        </w:rPr>
        <w:t xml:space="preserve">makes for </w:t>
      </w:r>
      <w:r w:rsidRPr="005578F2">
        <w:rPr>
          <w:kern w:val="2"/>
          <w:sz w:val="24"/>
          <w:szCs w:val="24"/>
          <w14:numForm w14:val="oldStyle"/>
          <w14:numSpacing w14:val="proportional"/>
        </w:rPr>
        <w:t xml:space="preserve">successful public policy.  </w:t>
      </w:r>
    </w:p>
    <w:p w:rsidR="002D207D" w:rsidRPr="00BC76CA" w:rsidRDefault="002D207D" w:rsidP="009C1D41">
      <w:pPr>
        <w:pStyle w:val="ListParagraph"/>
        <w:spacing w:before="34" w:after="0"/>
        <w:ind w:left="0" w:right="69"/>
        <w:jc w:val="both"/>
        <w:rPr>
          <w:rFonts w:eastAsia="Arial" w:cs="Arial"/>
          <w:kern w:val="2"/>
          <w:sz w:val="24"/>
          <w:szCs w:val="24"/>
          <w14:numForm w14:val="oldStyle"/>
          <w14:numSpacing w14:val="proportional"/>
        </w:rPr>
      </w:pPr>
    </w:p>
    <w:p w:rsidR="00D200B2" w:rsidRPr="005F4993" w:rsidRDefault="004E0C93" w:rsidP="005F4993">
      <w:pPr>
        <w:spacing w:before="34" w:line="276" w:lineRule="auto"/>
        <w:ind w:right="69"/>
        <w:jc w:val="both"/>
        <w:rPr>
          <w:rFonts w:asciiTheme="minorHAnsi" w:hAnsiTheme="minorHAnsi"/>
          <w:kern w:val="2"/>
          <w14:numForm w14:val="oldStyle"/>
          <w14:numSpacing w14:val="proportional"/>
        </w:rPr>
      </w:pPr>
      <w:r w:rsidRPr="005F4993">
        <w:rPr>
          <w:rFonts w:asciiTheme="minorHAnsi" w:hAnsiTheme="minorHAnsi"/>
          <w:kern w:val="2"/>
          <w14:numForm w14:val="oldStyle"/>
          <w14:numSpacing w14:val="proportional"/>
        </w:rPr>
        <w:t>A particular focus</w:t>
      </w:r>
      <w:r w:rsidR="002D207D" w:rsidRPr="005F4993">
        <w:rPr>
          <w:rFonts w:asciiTheme="minorHAnsi" w:hAnsiTheme="minorHAnsi"/>
          <w:kern w:val="2"/>
          <w14:numForm w14:val="oldStyle"/>
          <w14:numSpacing w14:val="proportional"/>
        </w:rPr>
        <w:t xml:space="preserve"> for Service Design</w:t>
      </w:r>
      <w:r w:rsidRPr="005F4993">
        <w:rPr>
          <w:rFonts w:asciiTheme="minorHAnsi" w:hAnsiTheme="minorHAnsi"/>
          <w:kern w:val="2"/>
          <w14:numForm w14:val="oldStyle"/>
          <w14:numSpacing w14:val="proportional"/>
        </w:rPr>
        <w:t xml:space="preserve"> is incorporating processes for community engagement in the scoping and program analysis, </w:t>
      </w:r>
      <w:r w:rsidR="002D207D" w:rsidRPr="005F4993">
        <w:rPr>
          <w:rFonts w:asciiTheme="minorHAnsi" w:hAnsiTheme="minorHAnsi"/>
          <w:kern w:val="2"/>
          <w14:numForm w14:val="oldStyle"/>
          <w14:numSpacing w14:val="proportional"/>
        </w:rPr>
        <w:t xml:space="preserve">to allow solutions to come </w:t>
      </w:r>
      <w:r w:rsidR="002D207D" w:rsidRPr="005F4993">
        <w:rPr>
          <w:rFonts w:asciiTheme="minorHAnsi" w:hAnsiTheme="minorHAnsi"/>
          <w:i/>
          <w:kern w:val="2"/>
          <w14:numForm w14:val="oldStyle"/>
          <w14:numSpacing w14:val="proportional"/>
        </w:rPr>
        <w:t>from</w:t>
      </w:r>
      <w:r w:rsidR="002D207D" w:rsidRPr="005F4993">
        <w:rPr>
          <w:rFonts w:asciiTheme="minorHAnsi" w:hAnsiTheme="minorHAnsi"/>
          <w:kern w:val="2"/>
          <w14:numForm w14:val="oldStyle"/>
          <w14:numSpacing w14:val="proportional"/>
        </w:rPr>
        <w:t xml:space="preserve"> the community, and not only </w:t>
      </w:r>
      <w:r w:rsidR="002D207D" w:rsidRPr="005F4993">
        <w:rPr>
          <w:rFonts w:asciiTheme="minorHAnsi" w:hAnsiTheme="minorHAnsi"/>
          <w:i/>
          <w:kern w:val="2"/>
          <w14:numForm w14:val="oldStyle"/>
          <w14:numSpacing w14:val="proportional"/>
        </w:rPr>
        <w:t xml:space="preserve">to. </w:t>
      </w:r>
      <w:r w:rsidR="002D207D" w:rsidRPr="005F4993">
        <w:rPr>
          <w:rFonts w:asciiTheme="minorHAnsi" w:hAnsiTheme="minorHAnsi"/>
          <w:kern w:val="2"/>
          <w14:numForm w14:val="oldStyle"/>
          <w14:numSpacing w14:val="proportional"/>
        </w:rPr>
        <w:t>S</w:t>
      </w:r>
      <w:r w:rsidRPr="005F4993">
        <w:rPr>
          <w:rFonts w:asciiTheme="minorHAnsi" w:hAnsiTheme="minorHAnsi"/>
          <w:kern w:val="2"/>
          <w14:numForm w14:val="oldStyle"/>
          <w14:numSpacing w14:val="proportional"/>
        </w:rPr>
        <w:t>imultaneously</w:t>
      </w:r>
      <w:r w:rsidR="002D207D" w:rsidRPr="005F4993">
        <w:rPr>
          <w:rFonts w:asciiTheme="minorHAnsi" w:hAnsiTheme="minorHAnsi"/>
          <w:kern w:val="2"/>
          <w14:numForm w14:val="oldStyle"/>
          <w14:numSpacing w14:val="proportional"/>
        </w:rPr>
        <w:t>, this area of work should be</w:t>
      </w:r>
      <w:r w:rsidRPr="005F4993">
        <w:rPr>
          <w:rFonts w:asciiTheme="minorHAnsi" w:hAnsiTheme="minorHAnsi"/>
          <w:kern w:val="2"/>
          <w14:numForm w14:val="oldStyle"/>
          <w14:numSpacing w14:val="proportional"/>
        </w:rPr>
        <w:t xml:space="preserve"> taking advantage of the latest understanding in behavioral economics, anthropology, and other methods for </w:t>
      </w:r>
      <w:r w:rsidR="002D207D" w:rsidRPr="005F4993">
        <w:rPr>
          <w:rFonts w:asciiTheme="minorHAnsi" w:hAnsiTheme="minorHAnsi"/>
          <w:kern w:val="2"/>
          <w14:numForm w14:val="oldStyle"/>
          <w14:numSpacing w14:val="proportional"/>
        </w:rPr>
        <w:t xml:space="preserve">best-serving and </w:t>
      </w:r>
      <w:r w:rsidRPr="005F4993">
        <w:rPr>
          <w:rFonts w:asciiTheme="minorHAnsi" w:hAnsiTheme="minorHAnsi"/>
          <w:kern w:val="2"/>
          <w14:numForm w14:val="oldStyle"/>
          <w14:numSpacing w14:val="proportional"/>
        </w:rPr>
        <w:t xml:space="preserve">understanding </w:t>
      </w:r>
      <w:r w:rsidR="002D207D" w:rsidRPr="005F4993">
        <w:rPr>
          <w:rFonts w:asciiTheme="minorHAnsi" w:hAnsiTheme="minorHAnsi"/>
          <w:kern w:val="2"/>
          <w14:numForm w14:val="oldStyle"/>
          <w14:numSpacing w14:val="proportional"/>
        </w:rPr>
        <w:t>each</w:t>
      </w:r>
      <w:r w:rsidRPr="005F4993">
        <w:rPr>
          <w:rFonts w:asciiTheme="minorHAnsi" w:hAnsiTheme="minorHAnsi"/>
          <w:kern w:val="2"/>
          <w14:numForm w14:val="oldStyle"/>
          <w14:numSpacing w14:val="proportional"/>
        </w:rPr>
        <w:t xml:space="preserve"> target population.  This area of study is especially tasked with awareness of cultural differences and clarifying the impact of cultural heritage in providing of city services.</w:t>
      </w:r>
    </w:p>
    <w:p w:rsidR="002D207D" w:rsidRPr="00BC76CA" w:rsidRDefault="002D207D" w:rsidP="005F4993">
      <w:pPr>
        <w:spacing w:before="34" w:line="276" w:lineRule="auto"/>
        <w:ind w:right="69"/>
        <w:jc w:val="both"/>
        <w:rPr>
          <w:rFonts w:asciiTheme="minorHAnsi" w:eastAsia="Arial" w:hAnsiTheme="minorHAnsi" w:cs="Arial"/>
          <w:kern w:val="2"/>
          <w:u w:val="thick" w:color="000000"/>
          <w14:numForm w14:val="oldStyle"/>
          <w14:numSpacing w14:val="proportional"/>
        </w:rPr>
      </w:pPr>
    </w:p>
    <w:p w:rsidR="00EC4DE2" w:rsidRDefault="00D200B2" w:rsidP="009C1D41">
      <w:pPr>
        <w:pStyle w:val="ListParagraph"/>
        <w:spacing w:before="34" w:after="0"/>
        <w:ind w:left="0" w:right="69"/>
        <w:jc w:val="both"/>
        <w:rPr>
          <w:kern w:val="2"/>
          <w:sz w:val="24"/>
          <w:szCs w:val="24"/>
          <w14:numForm w14:val="oldStyle"/>
          <w14:numSpacing w14:val="proportional"/>
        </w:rPr>
      </w:pPr>
      <w:r w:rsidRPr="00ED6133">
        <w:rPr>
          <w:rFonts w:eastAsia="Arial" w:cs="Arial"/>
          <w:i/>
          <w:kern w:val="2"/>
          <w:sz w:val="24"/>
          <w:szCs w:val="24"/>
          <w14:numForm w14:val="oldStyle"/>
          <w14:numSpacing w14:val="proportional"/>
        </w:rPr>
        <w:t>Government and DDC Role</w:t>
      </w:r>
      <w:r w:rsidR="00EC4DE2" w:rsidRPr="00ED6133">
        <w:rPr>
          <w:rFonts w:eastAsia="Arial" w:cs="Arial"/>
          <w:i/>
          <w:kern w:val="2"/>
          <w:sz w:val="24"/>
          <w:szCs w:val="24"/>
          <w14:numForm w14:val="oldStyle"/>
          <w14:numSpacing w14:val="proportional"/>
        </w:rPr>
        <w:t>.</w:t>
      </w:r>
      <w:r w:rsidR="00EC4DE2" w:rsidRPr="00ED6133">
        <w:rPr>
          <w:rFonts w:eastAsia="Arial" w:cs="Arial"/>
          <w:kern w:val="2"/>
          <w:sz w:val="24"/>
          <w:szCs w:val="24"/>
          <w14:numForm w14:val="oldStyle"/>
          <w14:numSpacing w14:val="proportional"/>
        </w:rPr>
        <w:t xml:space="preserve"> </w:t>
      </w:r>
      <w:r w:rsidR="005E75D3">
        <w:rPr>
          <w:kern w:val="2"/>
          <w:sz w:val="24"/>
          <w:szCs w:val="24"/>
          <w14:numForm w14:val="oldStyle"/>
          <w14:numSpacing w14:val="proportional"/>
        </w:rPr>
        <w:t>DDC manages</w:t>
      </w:r>
      <w:r w:rsidR="005E75D3" w:rsidRPr="00172308">
        <w:rPr>
          <w:kern w:val="2"/>
          <w:sz w:val="24"/>
          <w:szCs w:val="24"/>
          <w14:numForm w14:val="oldStyle"/>
          <w14:numSpacing w14:val="proportional"/>
        </w:rPr>
        <w:t xml:space="preserve"> design and construction</w:t>
      </w:r>
      <w:r w:rsidR="005E75D3">
        <w:rPr>
          <w:kern w:val="2"/>
          <w:sz w:val="24"/>
          <w:szCs w:val="24"/>
          <w14:numForm w14:val="oldStyle"/>
          <w14:numSpacing w14:val="proportional"/>
        </w:rPr>
        <w:t xml:space="preserve"> for </w:t>
      </w:r>
      <w:r w:rsidR="00F12659">
        <w:rPr>
          <w:kern w:val="2"/>
          <w:sz w:val="24"/>
          <w:szCs w:val="24"/>
          <w14:numForm w14:val="oldStyle"/>
          <w14:numSpacing w14:val="proportional"/>
        </w:rPr>
        <w:t xml:space="preserve">other City agencies expert in the operation and delivery of their programs.  The analytical process undertaken when a new capital project begins design is the ideal opportunity to evaluate service design aspects of </w:t>
      </w:r>
      <w:r w:rsidR="00B65879">
        <w:rPr>
          <w:kern w:val="2"/>
          <w:sz w:val="24"/>
          <w:szCs w:val="24"/>
          <w14:numForm w14:val="oldStyle"/>
          <w14:numSpacing w14:val="proportional"/>
        </w:rPr>
        <w:t xml:space="preserve">a project’s </w:t>
      </w:r>
      <w:r w:rsidR="00F12659">
        <w:rPr>
          <w:kern w:val="2"/>
          <w:sz w:val="24"/>
          <w:szCs w:val="24"/>
          <w14:numForm w14:val="oldStyle"/>
          <w14:numSpacing w14:val="proportional"/>
        </w:rPr>
        <w:t>program delivery</w:t>
      </w:r>
      <w:r w:rsidR="00B65879">
        <w:rPr>
          <w:kern w:val="2"/>
          <w:sz w:val="24"/>
          <w:szCs w:val="24"/>
          <w14:numForm w14:val="oldStyle"/>
          <w14:numSpacing w14:val="proportional"/>
        </w:rPr>
        <w:t>.  This will result in architectural designs</w:t>
      </w:r>
      <w:r w:rsidR="00F12659">
        <w:rPr>
          <w:kern w:val="2"/>
          <w:sz w:val="24"/>
          <w:szCs w:val="24"/>
          <w14:numForm w14:val="oldStyle"/>
          <w14:numSpacing w14:val="proportional"/>
        </w:rPr>
        <w:t xml:space="preserve"> </w:t>
      </w:r>
      <w:r w:rsidR="00B65879">
        <w:rPr>
          <w:kern w:val="2"/>
          <w:sz w:val="24"/>
          <w:szCs w:val="24"/>
          <w14:numForm w14:val="oldStyle"/>
          <w14:numSpacing w14:val="proportional"/>
        </w:rPr>
        <w:t xml:space="preserve">that </w:t>
      </w:r>
      <w:r w:rsidR="001C2756">
        <w:rPr>
          <w:kern w:val="2"/>
          <w:sz w:val="24"/>
          <w:szCs w:val="24"/>
          <w14:numForm w14:val="oldStyle"/>
          <w14:numSpacing w14:val="proportional"/>
        </w:rPr>
        <w:t>support service delivery</w:t>
      </w:r>
      <w:r w:rsidR="00F12659">
        <w:rPr>
          <w:kern w:val="2"/>
          <w:sz w:val="24"/>
          <w:szCs w:val="24"/>
          <w14:numForm w14:val="oldStyle"/>
          <w14:numSpacing w14:val="proportional"/>
        </w:rPr>
        <w:t xml:space="preserve"> </w:t>
      </w:r>
      <w:r w:rsidR="00F43E13">
        <w:rPr>
          <w:kern w:val="2"/>
          <w:sz w:val="24"/>
          <w:szCs w:val="24"/>
          <w14:numForm w14:val="oldStyle"/>
          <w14:numSpacing w14:val="proportional"/>
        </w:rPr>
        <w:t xml:space="preserve">innovations and </w:t>
      </w:r>
      <w:r w:rsidR="00F12659">
        <w:rPr>
          <w:kern w:val="2"/>
          <w:sz w:val="24"/>
          <w:szCs w:val="24"/>
          <w14:numForm w14:val="oldStyle"/>
          <w14:numSpacing w14:val="proportional"/>
        </w:rPr>
        <w:t>best practices for the</w:t>
      </w:r>
      <w:r w:rsidR="00B65879">
        <w:rPr>
          <w:kern w:val="2"/>
          <w:sz w:val="24"/>
          <w:szCs w:val="24"/>
          <w14:numForm w14:val="oldStyle"/>
          <w14:numSpacing w14:val="proportional"/>
        </w:rPr>
        <w:t>ir programs</w:t>
      </w:r>
      <w:r w:rsidR="00F12659">
        <w:rPr>
          <w:kern w:val="2"/>
          <w:sz w:val="24"/>
          <w:szCs w:val="24"/>
          <w14:numForm w14:val="oldStyle"/>
          <w14:numSpacing w14:val="proportional"/>
        </w:rPr>
        <w:t xml:space="preserve">. </w:t>
      </w:r>
      <w:r w:rsidR="003064E5">
        <w:rPr>
          <w:kern w:val="2"/>
          <w:sz w:val="24"/>
          <w:szCs w:val="24"/>
          <w14:numForm w14:val="oldStyle"/>
          <w14:numSpacing w14:val="proportional"/>
        </w:rPr>
        <w:t>This</w:t>
      </w:r>
      <w:r w:rsidR="001C2756">
        <w:rPr>
          <w:kern w:val="2"/>
          <w:sz w:val="24"/>
          <w:szCs w:val="24"/>
          <w14:numForm w14:val="oldStyle"/>
          <w14:numSpacing w14:val="proportional"/>
        </w:rPr>
        <w:t xml:space="preserve"> service design component</w:t>
      </w:r>
      <w:r w:rsidR="001C2756" w:rsidRPr="00F12659">
        <w:rPr>
          <w:kern w:val="2"/>
          <w:sz w:val="24"/>
          <w:szCs w:val="24"/>
          <w14:numForm w14:val="oldStyle"/>
          <w14:numSpacing w14:val="proportional"/>
        </w:rPr>
        <w:t xml:space="preserve"> </w:t>
      </w:r>
      <w:r w:rsidR="00F12659">
        <w:rPr>
          <w:kern w:val="2"/>
          <w:sz w:val="24"/>
          <w:szCs w:val="24"/>
          <w14:numForm w14:val="oldStyle"/>
          <w14:numSpacing w14:val="proportional"/>
        </w:rPr>
        <w:t xml:space="preserve">will help ensure </w:t>
      </w:r>
      <w:r w:rsidR="00F12659">
        <w:rPr>
          <w:kern w:val="2"/>
          <w:sz w:val="24"/>
          <w:szCs w:val="24"/>
          <w14:numForm w14:val="oldStyle"/>
          <w14:numSpacing w14:val="proportional"/>
        </w:rPr>
        <w:lastRenderedPageBreak/>
        <w:t>that</w:t>
      </w:r>
      <w:r w:rsidRPr="00F12659">
        <w:rPr>
          <w:kern w:val="2"/>
          <w:sz w:val="24"/>
          <w:szCs w:val="24"/>
          <w14:numForm w14:val="oldStyle"/>
          <w14:numSpacing w14:val="proportional"/>
        </w:rPr>
        <w:t xml:space="preserve"> our diverse and disparate communities are reached, and successfully served, </w:t>
      </w:r>
      <w:r w:rsidR="003064E5">
        <w:rPr>
          <w:kern w:val="2"/>
          <w:sz w:val="24"/>
          <w:szCs w:val="24"/>
          <w14:numForm w14:val="oldStyle"/>
          <w14:numSpacing w14:val="proportional"/>
        </w:rPr>
        <w:t>to support the goals of One City</w:t>
      </w:r>
      <w:r w:rsidRPr="00F12659">
        <w:rPr>
          <w:kern w:val="2"/>
          <w:sz w:val="24"/>
          <w:szCs w:val="24"/>
          <w14:numForm w14:val="oldStyle"/>
          <w14:numSpacing w14:val="proportional"/>
        </w:rPr>
        <w:t>.</w:t>
      </w:r>
    </w:p>
    <w:p w:rsidR="00EC4DE2" w:rsidRPr="00F43E13" w:rsidRDefault="00EC4DE2" w:rsidP="009C1D41">
      <w:pPr>
        <w:pStyle w:val="ListParagraph"/>
        <w:spacing w:before="34" w:after="0"/>
        <w:ind w:left="0" w:right="69"/>
        <w:jc w:val="both"/>
        <w:rPr>
          <w:kern w:val="2"/>
          <w:sz w:val="24"/>
          <w:szCs w:val="24"/>
          <w14:numForm w14:val="oldStyle"/>
          <w14:numSpacing w14:val="proportional"/>
        </w:rPr>
      </w:pPr>
    </w:p>
    <w:p w:rsidR="00D200B2" w:rsidRPr="00ED6133" w:rsidRDefault="00D200B2" w:rsidP="009C1D41">
      <w:pPr>
        <w:pStyle w:val="ListParagraph"/>
        <w:spacing w:before="34" w:after="0"/>
        <w:ind w:left="0" w:right="69"/>
        <w:jc w:val="both"/>
        <w:rPr>
          <w:rFonts w:eastAsia="Arial" w:cs="Arial"/>
          <w:kern w:val="2"/>
          <w:sz w:val="24"/>
          <w:szCs w:val="24"/>
          <w14:numForm w14:val="oldStyle"/>
          <w14:numSpacing w14:val="proportional"/>
        </w:rPr>
      </w:pPr>
      <w:r w:rsidRPr="00ED6133">
        <w:rPr>
          <w:rFonts w:eastAsia="Arial" w:cs="Arial"/>
          <w:i/>
          <w:kern w:val="2"/>
          <w:sz w:val="24"/>
          <w:szCs w:val="24"/>
          <w14:numForm w14:val="oldStyle"/>
          <w14:numSpacing w14:val="proportional"/>
        </w:rPr>
        <w:t>DDC’s Service Design Guidelines</w:t>
      </w:r>
      <w:r w:rsidR="00EC4DE2" w:rsidRPr="00ED6133">
        <w:rPr>
          <w:rFonts w:eastAsia="Arial" w:cs="Arial"/>
          <w:i/>
          <w:kern w:val="2"/>
          <w:sz w:val="24"/>
          <w:szCs w:val="24"/>
          <w14:numForm w14:val="oldStyle"/>
          <w14:numSpacing w14:val="proportional"/>
        </w:rPr>
        <w:t>.</w:t>
      </w:r>
      <w:r w:rsidR="00EC4DE2" w:rsidRPr="00ED6133">
        <w:rPr>
          <w:rFonts w:eastAsia="Arial" w:cs="Arial"/>
          <w:kern w:val="2"/>
          <w:sz w:val="24"/>
          <w:szCs w:val="24"/>
          <w14:numForm w14:val="oldStyle"/>
          <w14:numSpacing w14:val="proportional"/>
        </w:rPr>
        <w:t xml:space="preserve">  </w:t>
      </w:r>
      <w:r w:rsidRPr="00ED6133">
        <w:rPr>
          <w:rFonts w:eastAsia="Arial" w:cs="Arial"/>
          <w:kern w:val="2"/>
          <w:sz w:val="24"/>
          <w:szCs w:val="24"/>
          <w14:numForm w14:val="oldStyle"/>
          <w14:numSpacing w14:val="proportional"/>
        </w:rPr>
        <w:t xml:space="preserve">The </w:t>
      </w:r>
      <w:r w:rsidR="00EC4DE2" w:rsidRPr="00ED6133">
        <w:rPr>
          <w:rFonts w:eastAsia="Arial" w:cs="Arial"/>
          <w:kern w:val="2"/>
          <w:sz w:val="24"/>
          <w:szCs w:val="24"/>
          <w14:numForm w14:val="oldStyle"/>
          <w14:numSpacing w14:val="proportional"/>
        </w:rPr>
        <w:t>deliverables to this Mini RFP</w:t>
      </w:r>
      <w:r w:rsidRPr="00ED6133">
        <w:rPr>
          <w:rFonts w:eastAsia="Arial" w:cs="Arial"/>
          <w:kern w:val="2"/>
          <w:sz w:val="24"/>
          <w:szCs w:val="24"/>
          <w14:numForm w14:val="oldStyle"/>
          <w14:numSpacing w14:val="proportional"/>
        </w:rPr>
        <w:t xml:space="preserve"> will inform DDC’s upcoming publication on </w:t>
      </w:r>
      <w:r w:rsidRPr="00ED6133">
        <w:rPr>
          <w:rFonts w:eastAsia="Arial" w:cs="Arial"/>
          <w:kern w:val="2"/>
          <w:sz w:val="24"/>
          <w:szCs w:val="24"/>
          <w:u w:val="single"/>
          <w14:numForm w14:val="oldStyle"/>
          <w14:numSpacing w14:val="proportional"/>
        </w:rPr>
        <w:t>Service Design Guidelines</w:t>
      </w:r>
      <w:r w:rsidRPr="00ED6133">
        <w:rPr>
          <w:rFonts w:eastAsia="Arial" w:cs="Arial"/>
          <w:kern w:val="2"/>
          <w:sz w:val="24"/>
          <w:szCs w:val="24"/>
          <w14:numForm w14:val="oldStyle"/>
          <w14:numSpacing w14:val="proportional"/>
        </w:rPr>
        <w:t>, which are being developed for projects in the City’s capital project portfolio</w:t>
      </w:r>
      <w:r w:rsidR="00BC76CA">
        <w:rPr>
          <w:rFonts w:eastAsia="Arial" w:cs="Arial"/>
          <w:kern w:val="2"/>
          <w:sz w:val="24"/>
          <w:szCs w:val="24"/>
          <w14:numForm w14:val="oldStyle"/>
          <w14:numSpacing w14:val="proportional"/>
        </w:rPr>
        <w:t xml:space="preserve"> and scheduled for release on</w:t>
      </w:r>
      <w:r w:rsidR="00BC76CA" w:rsidRPr="00BC76CA">
        <w:rPr>
          <w:rFonts w:eastAsia="Times New Roman" w:cs="Times New Roman"/>
          <w:sz w:val="24"/>
          <w:szCs w:val="24"/>
        </w:rPr>
        <w:t xml:space="preserve"> </w:t>
      </w:r>
      <w:r w:rsidR="00BC76CA" w:rsidRPr="00AD2742">
        <w:rPr>
          <w:rFonts w:eastAsia="Times New Roman" w:cs="Times New Roman"/>
          <w:sz w:val="24"/>
          <w:szCs w:val="24"/>
        </w:rPr>
        <w:t>March 1, 2016</w:t>
      </w:r>
      <w:r w:rsidRPr="00ED6133">
        <w:rPr>
          <w:rFonts w:eastAsia="Arial" w:cs="Arial"/>
          <w:kern w:val="2"/>
          <w:sz w:val="24"/>
          <w:szCs w:val="24"/>
          <w14:numForm w14:val="oldStyle"/>
          <w14:numSpacing w14:val="proportional"/>
        </w:rPr>
        <w:t xml:space="preserve">.  </w:t>
      </w:r>
    </w:p>
    <w:p w:rsidR="006A5D0B" w:rsidRPr="00ED6133" w:rsidRDefault="006A5D0B" w:rsidP="009C1D41">
      <w:pPr>
        <w:spacing w:line="276" w:lineRule="auto"/>
        <w:rPr>
          <w:rFonts w:asciiTheme="minorHAnsi" w:hAnsiTheme="minorHAnsi"/>
        </w:rPr>
      </w:pPr>
    </w:p>
    <w:p w:rsidR="007E1D60" w:rsidRPr="005F4993" w:rsidRDefault="00EA2C45" w:rsidP="009C1D41">
      <w:pPr>
        <w:autoSpaceDE w:val="0"/>
        <w:autoSpaceDN w:val="0"/>
        <w:adjustRightInd w:val="0"/>
        <w:spacing w:line="276" w:lineRule="auto"/>
        <w:rPr>
          <w:rFonts w:asciiTheme="minorHAnsi" w:eastAsia="Arial" w:hAnsiTheme="minorHAnsi" w:cs="Arial"/>
          <w:color w:val="000000" w:themeColor="text1"/>
          <w:kern w:val="2"/>
          <w14:numForm w14:val="oldStyle"/>
          <w14:numSpacing w14:val="proportional"/>
        </w:rPr>
      </w:pPr>
      <w:r w:rsidRPr="005F4993">
        <w:rPr>
          <w:rFonts w:asciiTheme="minorHAnsi" w:hAnsiTheme="minorHAnsi" w:cs="Gotham-Book"/>
          <w:color w:val="000000" w:themeColor="text1"/>
          <w:u w:val="single"/>
        </w:rPr>
        <w:t xml:space="preserve">B.  </w:t>
      </w:r>
      <w:r w:rsidR="00C63BC8" w:rsidRPr="005F4993">
        <w:rPr>
          <w:rFonts w:asciiTheme="minorHAnsi" w:hAnsiTheme="minorHAnsi" w:cs="Gotham-Book"/>
          <w:color w:val="000000" w:themeColor="text1"/>
          <w:u w:val="single"/>
        </w:rPr>
        <w:t>Research Project</w:t>
      </w:r>
      <w:r w:rsidRPr="005F4993">
        <w:rPr>
          <w:rFonts w:asciiTheme="minorHAnsi" w:hAnsiTheme="minorHAnsi" w:cs="Gotham-Book"/>
          <w:color w:val="000000" w:themeColor="text1"/>
          <w:u w:val="single"/>
        </w:rPr>
        <w:t xml:space="preserve"> Objectives.</w:t>
      </w:r>
      <w:r w:rsidR="007E1D60" w:rsidRPr="005F4993">
        <w:rPr>
          <w:rFonts w:asciiTheme="minorHAnsi" w:hAnsiTheme="minorHAnsi" w:cs="Gotham-Book"/>
          <w:color w:val="000000" w:themeColor="text1"/>
        </w:rPr>
        <w:t xml:space="preserve">  </w:t>
      </w:r>
      <w:r w:rsidR="007E1D60" w:rsidRPr="005F4993">
        <w:rPr>
          <w:rFonts w:asciiTheme="minorHAnsi" w:eastAsia="Arial" w:hAnsiTheme="minorHAnsi" w:cs="Arial"/>
          <w:color w:val="000000" w:themeColor="text1"/>
          <w:kern w:val="2"/>
          <w14:numForm w14:val="oldStyle"/>
          <w14:numSpacing w14:val="proportional"/>
        </w:rPr>
        <w:t>DDC seeks data</w:t>
      </w:r>
      <w:r w:rsidR="00F005CF">
        <w:rPr>
          <w:rFonts w:asciiTheme="minorHAnsi" w:eastAsia="Arial" w:hAnsiTheme="minorHAnsi" w:cs="Arial"/>
          <w:color w:val="000000" w:themeColor="text1"/>
          <w:kern w:val="2"/>
          <w14:numForm w14:val="oldStyle"/>
          <w14:numSpacing w14:val="proportional"/>
        </w:rPr>
        <w:t xml:space="preserve"> and analysis</w:t>
      </w:r>
      <w:r w:rsidR="007E1D60" w:rsidRPr="005F4993">
        <w:rPr>
          <w:rFonts w:asciiTheme="minorHAnsi" w:eastAsia="Arial" w:hAnsiTheme="minorHAnsi" w:cs="Arial"/>
          <w:color w:val="000000" w:themeColor="text1"/>
          <w:kern w:val="2"/>
          <w14:numForm w14:val="oldStyle"/>
          <w14:numSpacing w14:val="proportional"/>
        </w:rPr>
        <w:t xml:space="preserve"> on the efficacy of</w:t>
      </w:r>
      <w:r w:rsidR="00ED6133" w:rsidRPr="001A6CCD">
        <w:rPr>
          <w:rFonts w:asciiTheme="minorHAnsi" w:eastAsia="Arial" w:hAnsiTheme="minorHAnsi" w:cs="Arial"/>
          <w:color w:val="000000" w:themeColor="text1"/>
          <w:kern w:val="2"/>
          <w14:numForm w14:val="oldStyle"/>
          <w14:numSpacing w14:val="proportional"/>
        </w:rPr>
        <w:t xml:space="preserve"> and best practices in</w:t>
      </w:r>
      <w:r w:rsidR="007E1D60" w:rsidRPr="005F4993">
        <w:rPr>
          <w:rFonts w:asciiTheme="minorHAnsi" w:eastAsia="Arial" w:hAnsiTheme="minorHAnsi" w:cs="Arial"/>
          <w:color w:val="000000" w:themeColor="text1"/>
          <w:kern w:val="2"/>
          <w14:numForm w14:val="oldStyle"/>
          <w14:numSpacing w14:val="proportional"/>
        </w:rPr>
        <w:t xml:space="preserve"> service design in the </w:t>
      </w:r>
      <w:r w:rsidR="00ED6133" w:rsidRPr="001A6CCD">
        <w:rPr>
          <w:rFonts w:asciiTheme="minorHAnsi" w:eastAsia="Arial" w:hAnsiTheme="minorHAnsi" w:cs="Arial"/>
          <w:color w:val="000000" w:themeColor="text1"/>
          <w:kern w:val="2"/>
          <w14:numForm w14:val="oldStyle"/>
          <w14:numSpacing w14:val="proportional"/>
        </w:rPr>
        <w:t>implementation of public policy</w:t>
      </w:r>
      <w:r w:rsidR="00F005CF">
        <w:rPr>
          <w:rFonts w:asciiTheme="minorHAnsi" w:eastAsia="Arial" w:hAnsiTheme="minorHAnsi" w:cs="Arial"/>
          <w:color w:val="000000" w:themeColor="text1"/>
          <w:kern w:val="2"/>
          <w14:numForm w14:val="oldStyle"/>
          <w14:numSpacing w14:val="proportional"/>
        </w:rPr>
        <w:t xml:space="preserve"> as described in greater detail below</w:t>
      </w:r>
      <w:r w:rsidR="007E1D60" w:rsidRPr="005F4993">
        <w:rPr>
          <w:rFonts w:asciiTheme="minorHAnsi" w:eastAsia="Arial" w:hAnsiTheme="minorHAnsi" w:cs="Arial"/>
          <w:color w:val="000000" w:themeColor="text1"/>
          <w:kern w:val="2"/>
          <w14:numForm w14:val="oldStyle"/>
          <w14:numSpacing w14:val="proportional"/>
        </w:rPr>
        <w:t>.</w:t>
      </w:r>
    </w:p>
    <w:p w:rsidR="00323AC2" w:rsidRPr="005F4993" w:rsidRDefault="00323AC2" w:rsidP="009C1D41">
      <w:pPr>
        <w:pStyle w:val="ListParagraph"/>
        <w:spacing w:after="0"/>
        <w:ind w:left="0" w:right="72"/>
        <w:jc w:val="both"/>
        <w:rPr>
          <w:rFonts w:eastAsia="Arial" w:cs="Arial"/>
          <w:color w:val="000000" w:themeColor="text1"/>
          <w:kern w:val="2"/>
          <w:sz w:val="24"/>
          <w:szCs w:val="24"/>
          <w14:numForm w14:val="oldStyle"/>
          <w14:numSpacing w14:val="proportional"/>
        </w:rPr>
      </w:pPr>
    </w:p>
    <w:p w:rsidR="007E1D60" w:rsidRPr="005F4993" w:rsidRDefault="007E1D60" w:rsidP="009C1D41">
      <w:pPr>
        <w:pStyle w:val="ListParagraph"/>
        <w:spacing w:after="0"/>
        <w:ind w:left="0" w:right="72"/>
        <w:jc w:val="both"/>
        <w:rPr>
          <w:rFonts w:eastAsia="Arial" w:cs="Arial"/>
          <w:color w:val="000000" w:themeColor="text1"/>
          <w:kern w:val="2"/>
          <w:sz w:val="24"/>
          <w:szCs w:val="24"/>
          <w:u w:val="thick" w:color="000000"/>
          <w14:numForm w14:val="oldStyle"/>
          <w14:numSpacing w14:val="proportional"/>
        </w:rPr>
      </w:pPr>
      <w:r w:rsidRPr="005F4993">
        <w:rPr>
          <w:rFonts w:eastAsia="Arial" w:cs="Arial"/>
          <w:color w:val="000000" w:themeColor="text1"/>
          <w:kern w:val="2"/>
          <w:sz w:val="24"/>
          <w:szCs w:val="24"/>
          <w14:numForm w14:val="oldStyle"/>
          <w14:numSpacing w14:val="proportional"/>
        </w:rPr>
        <w:t>Provide a proposal for a</w:t>
      </w:r>
      <w:r w:rsidR="00323AC2" w:rsidRPr="005F4993">
        <w:rPr>
          <w:rFonts w:eastAsia="Arial" w:cs="Arial"/>
          <w:color w:val="000000" w:themeColor="text1"/>
          <w:kern w:val="2"/>
          <w:sz w:val="24"/>
          <w:szCs w:val="24"/>
          <w14:numForm w14:val="oldStyle"/>
          <w14:numSpacing w14:val="proportional"/>
        </w:rPr>
        <w:t xml:space="preserve"> </w:t>
      </w:r>
      <w:r w:rsidR="00323AC2" w:rsidRPr="005F4993">
        <w:rPr>
          <w:rFonts w:eastAsia="Times New Roman" w:cs="Gotham-Book"/>
          <w:color w:val="000000" w:themeColor="text1"/>
          <w:sz w:val="24"/>
          <w:szCs w:val="24"/>
        </w:rPr>
        <w:t>research project</w:t>
      </w:r>
      <w:r w:rsidRPr="005F4993">
        <w:rPr>
          <w:rFonts w:eastAsia="Arial" w:cs="Arial"/>
          <w:color w:val="000000" w:themeColor="text1"/>
          <w:kern w:val="2"/>
          <w:sz w:val="24"/>
          <w:szCs w:val="24"/>
          <w14:numForm w14:val="oldStyle"/>
          <w14:numSpacing w14:val="proportional"/>
        </w:rPr>
        <w:t xml:space="preserve"> on the efficacy</w:t>
      </w:r>
      <w:r w:rsidR="00ED6133" w:rsidRPr="001A6CCD">
        <w:rPr>
          <w:rFonts w:eastAsia="Arial" w:cs="Arial"/>
          <w:color w:val="000000" w:themeColor="text1"/>
          <w:kern w:val="2"/>
          <w:sz w:val="24"/>
          <w:szCs w:val="24"/>
          <w14:numForm w14:val="oldStyle"/>
          <w14:numSpacing w14:val="proportional"/>
        </w:rPr>
        <w:t xml:space="preserve"> and strategies for</w:t>
      </w:r>
      <w:r w:rsidRPr="005F4993">
        <w:rPr>
          <w:rFonts w:eastAsia="Arial" w:cs="Arial"/>
          <w:color w:val="000000" w:themeColor="text1"/>
          <w:kern w:val="2"/>
          <w:sz w:val="24"/>
          <w:szCs w:val="24"/>
          <w14:numForm w14:val="oldStyle"/>
          <w14:numSpacing w14:val="proportional"/>
        </w:rPr>
        <w:t xml:space="preserve"> service design in </w:t>
      </w:r>
      <w:r w:rsidR="00EC4DE2" w:rsidRPr="005F4993">
        <w:rPr>
          <w:rFonts w:eastAsia="Arial" w:cs="Arial"/>
          <w:color w:val="000000" w:themeColor="text1"/>
          <w:kern w:val="2"/>
          <w:sz w:val="24"/>
          <w:szCs w:val="24"/>
          <w14:numForm w14:val="oldStyle"/>
          <w14:numSpacing w14:val="proportional"/>
        </w:rPr>
        <w:t>g</w:t>
      </w:r>
      <w:r w:rsidRPr="005F4993">
        <w:rPr>
          <w:rFonts w:eastAsia="Arial" w:cs="Arial"/>
          <w:color w:val="000000" w:themeColor="text1"/>
          <w:kern w:val="2"/>
          <w:sz w:val="24"/>
          <w:szCs w:val="24"/>
          <w14:numForm w14:val="oldStyle"/>
          <w14:numSpacing w14:val="proportional"/>
        </w:rPr>
        <w:t xml:space="preserve">overnment.  The proposal should include proposed </w:t>
      </w:r>
      <w:r w:rsidR="00323AC2" w:rsidRPr="005F4993">
        <w:rPr>
          <w:rFonts w:eastAsia="Times New Roman" w:cs="Gotham-Book"/>
          <w:color w:val="000000" w:themeColor="text1"/>
          <w:sz w:val="24"/>
          <w:szCs w:val="24"/>
        </w:rPr>
        <w:t>research</w:t>
      </w:r>
      <w:r w:rsidRPr="005F4993">
        <w:rPr>
          <w:rFonts w:eastAsia="Arial" w:cs="Arial"/>
          <w:color w:val="000000" w:themeColor="text1"/>
          <w:kern w:val="2"/>
          <w:sz w:val="24"/>
          <w:szCs w:val="24"/>
          <w14:numForm w14:val="oldStyle"/>
          <w14:numSpacing w14:val="proportional"/>
        </w:rPr>
        <w:t xml:space="preserve"> questions and methodologies for gathering primar</w:t>
      </w:r>
      <w:r w:rsidR="00A3757B" w:rsidRPr="005F4993">
        <w:rPr>
          <w:rFonts w:eastAsia="Arial" w:cs="Arial"/>
          <w:color w:val="000000" w:themeColor="text1"/>
          <w:kern w:val="2"/>
          <w:sz w:val="24"/>
          <w:szCs w:val="24"/>
          <w14:numForm w14:val="oldStyle"/>
          <w14:numSpacing w14:val="proportional"/>
        </w:rPr>
        <w:t>y</w:t>
      </w:r>
      <w:r w:rsidR="00323AC2" w:rsidRPr="005F4993">
        <w:rPr>
          <w:rFonts w:eastAsia="Times New Roman" w:cs="Gotham-Book"/>
          <w:color w:val="000000" w:themeColor="text1"/>
          <w:sz w:val="24"/>
          <w:szCs w:val="24"/>
        </w:rPr>
        <w:t xml:space="preserve"> research</w:t>
      </w:r>
      <w:r w:rsidRPr="005F4993">
        <w:rPr>
          <w:rFonts w:eastAsia="Arial" w:cs="Arial"/>
          <w:color w:val="000000" w:themeColor="text1"/>
          <w:kern w:val="2"/>
          <w:sz w:val="24"/>
          <w:szCs w:val="24"/>
          <w14:numForm w14:val="oldStyle"/>
          <w14:numSpacing w14:val="proportional"/>
        </w:rPr>
        <w:t>.</w:t>
      </w:r>
      <w:r w:rsidR="00323AC2" w:rsidRPr="005F4993">
        <w:rPr>
          <w:rFonts w:eastAsia="Arial" w:cs="Arial"/>
          <w:color w:val="000000" w:themeColor="text1"/>
          <w:kern w:val="2"/>
          <w:sz w:val="24"/>
          <w:szCs w:val="24"/>
          <w14:numForm w14:val="oldStyle"/>
          <w14:numSpacing w14:val="proportional"/>
        </w:rPr>
        <w:t xml:space="preserve">  </w:t>
      </w:r>
      <w:r w:rsidRPr="005F4993">
        <w:rPr>
          <w:rFonts w:eastAsia="Arial" w:cs="Arial"/>
          <w:color w:val="000000" w:themeColor="text1"/>
          <w:kern w:val="2"/>
          <w:sz w:val="24"/>
          <w:szCs w:val="24"/>
          <w14:numForm w14:val="oldStyle"/>
          <w14:numSpacing w14:val="proportional"/>
        </w:rPr>
        <w:t>R</w:t>
      </w:r>
      <w:r w:rsidR="00323AC2" w:rsidRPr="005F4993">
        <w:rPr>
          <w:rFonts w:eastAsia="Times New Roman" w:cs="Gotham-Book"/>
          <w:color w:val="000000" w:themeColor="text1"/>
          <w:sz w:val="24"/>
          <w:szCs w:val="24"/>
        </w:rPr>
        <w:t>esearch</w:t>
      </w:r>
      <w:r w:rsidRPr="005F4993">
        <w:rPr>
          <w:rFonts w:eastAsia="Arial" w:cs="Arial"/>
          <w:color w:val="000000" w:themeColor="text1"/>
          <w:kern w:val="2"/>
          <w:sz w:val="24"/>
          <w:szCs w:val="24"/>
          <w14:numForm w14:val="oldStyle"/>
          <w14:numSpacing w14:val="proportional"/>
        </w:rPr>
        <w:t xml:space="preserve"> should include identifying elements of service design and the development of indicators to evaluate their efficacy. </w:t>
      </w:r>
      <w:r w:rsidR="00EC4DE2" w:rsidRPr="005F4993">
        <w:rPr>
          <w:rFonts w:eastAsia="Arial" w:cs="Arial"/>
          <w:color w:val="000000" w:themeColor="text1"/>
          <w:kern w:val="2"/>
          <w:sz w:val="24"/>
          <w:szCs w:val="24"/>
          <w14:numForm w14:val="oldStyle"/>
          <w14:numSpacing w14:val="proportional"/>
        </w:rPr>
        <w:t xml:space="preserve"> </w:t>
      </w:r>
      <w:r w:rsidRPr="005F4993">
        <w:rPr>
          <w:rFonts w:eastAsia="Arial" w:cs="Arial"/>
          <w:color w:val="000000" w:themeColor="text1"/>
          <w:kern w:val="2"/>
          <w:sz w:val="24"/>
          <w:szCs w:val="24"/>
          <w14:numForm w14:val="oldStyle"/>
          <w14:numSpacing w14:val="proportional"/>
        </w:rPr>
        <w:t xml:space="preserve">DDC can work with the proposer to help identify locations </w:t>
      </w:r>
      <w:r w:rsidR="0072769E" w:rsidRPr="001A6CCD">
        <w:rPr>
          <w:rFonts w:eastAsia="Arial" w:cs="Arial"/>
          <w:color w:val="000000" w:themeColor="text1"/>
          <w:kern w:val="2"/>
          <w:sz w:val="24"/>
          <w:szCs w:val="24"/>
          <w14:numForm w14:val="oldStyle"/>
          <w14:numSpacing w14:val="proportional"/>
        </w:rPr>
        <w:t xml:space="preserve">and programs </w:t>
      </w:r>
      <w:r w:rsidRPr="005F4993">
        <w:rPr>
          <w:rFonts w:eastAsia="Arial" w:cs="Arial"/>
          <w:color w:val="000000" w:themeColor="text1"/>
          <w:kern w:val="2"/>
          <w:sz w:val="24"/>
          <w:szCs w:val="24"/>
          <w14:numForm w14:val="oldStyle"/>
          <w14:numSpacing w14:val="proportional"/>
        </w:rPr>
        <w:t xml:space="preserve">that can be used for </w:t>
      </w:r>
      <w:r w:rsidR="00323AC2" w:rsidRPr="005F4993">
        <w:rPr>
          <w:rFonts w:eastAsia="Times New Roman" w:cs="Gotham-Book"/>
          <w:color w:val="000000" w:themeColor="text1"/>
          <w:sz w:val="24"/>
          <w:szCs w:val="24"/>
        </w:rPr>
        <w:t>study</w:t>
      </w:r>
      <w:r w:rsidR="00323AC2" w:rsidRPr="005F4993">
        <w:rPr>
          <w:rFonts w:eastAsia="Arial" w:cs="Arial"/>
          <w:color w:val="000000" w:themeColor="text1"/>
          <w:kern w:val="2"/>
          <w:sz w:val="24"/>
          <w:szCs w:val="24"/>
          <w14:numForm w14:val="oldStyle"/>
          <w14:numSpacing w14:val="proportional"/>
        </w:rPr>
        <w:t xml:space="preserve"> </w:t>
      </w:r>
      <w:r w:rsidRPr="005F4993">
        <w:rPr>
          <w:rFonts w:eastAsia="Arial" w:cs="Arial"/>
          <w:color w:val="000000" w:themeColor="text1"/>
          <w:kern w:val="2"/>
          <w:sz w:val="24"/>
          <w:szCs w:val="24"/>
          <w14:numForm w14:val="oldStyle"/>
          <w14:numSpacing w14:val="proportional"/>
        </w:rPr>
        <w:t xml:space="preserve">among City agencies.  </w:t>
      </w:r>
    </w:p>
    <w:p w:rsidR="007E1D60" w:rsidRPr="005F4993" w:rsidRDefault="007E1D60" w:rsidP="009C1D41">
      <w:pPr>
        <w:spacing w:line="276" w:lineRule="auto"/>
        <w:ind w:right="72"/>
        <w:jc w:val="both"/>
        <w:rPr>
          <w:rFonts w:asciiTheme="minorHAnsi" w:eastAsia="Arial" w:hAnsiTheme="minorHAnsi" w:cs="Arial"/>
          <w:color w:val="000000" w:themeColor="text1"/>
          <w:kern w:val="2"/>
          <w14:numForm w14:val="oldStyle"/>
          <w14:numSpacing w14:val="proportional"/>
        </w:rPr>
      </w:pPr>
    </w:p>
    <w:p w:rsidR="00F005CF" w:rsidRDefault="00F005CF" w:rsidP="00F005CF">
      <w:pPr>
        <w:jc w:val="both"/>
        <w:rPr>
          <w:rFonts w:asciiTheme="minorHAnsi" w:hAnsiTheme="minorHAnsi" w:cs="Courier New"/>
        </w:rPr>
      </w:pPr>
      <w:r>
        <w:rPr>
          <w:rFonts w:asciiTheme="minorHAnsi" w:hAnsiTheme="minorHAnsi" w:cs="Courier New"/>
        </w:rPr>
        <w:t>The suggested deliverables and schedule for this research project include:</w:t>
      </w:r>
    </w:p>
    <w:p w:rsidR="00323AC2" w:rsidRPr="00ED6133" w:rsidRDefault="00323AC2" w:rsidP="005F4993">
      <w:pPr>
        <w:spacing w:line="276" w:lineRule="auto"/>
        <w:ind w:right="72"/>
        <w:jc w:val="both"/>
        <w:rPr>
          <w:rFonts w:asciiTheme="minorHAnsi" w:hAnsiTheme="minorHAnsi" w:cs="Gotham-Book"/>
          <w:color w:val="E36C0A" w:themeColor="accent6" w:themeShade="BF"/>
        </w:rPr>
      </w:pPr>
    </w:p>
    <w:p w:rsidR="00BC76CA" w:rsidRDefault="008E2A19">
      <w:pPr>
        <w:autoSpaceDE w:val="0"/>
        <w:autoSpaceDN w:val="0"/>
        <w:adjustRightInd w:val="0"/>
        <w:spacing w:line="276" w:lineRule="auto"/>
        <w:rPr>
          <w:rFonts w:asciiTheme="minorHAnsi" w:hAnsiTheme="minorHAnsi" w:cs="Gotham-Book"/>
        </w:rPr>
      </w:pPr>
      <w:r w:rsidRPr="005F4993">
        <w:rPr>
          <w:rFonts w:asciiTheme="minorHAnsi" w:hAnsiTheme="minorHAnsi" w:cs="Gotham-Book"/>
        </w:rPr>
        <w:t>Deliverables, to be completed by October 1, 2015:</w:t>
      </w:r>
    </w:p>
    <w:p w:rsidR="00BC76CA" w:rsidRPr="00F005CF" w:rsidRDefault="008F2104" w:rsidP="005F4993">
      <w:pPr>
        <w:pStyle w:val="ListParagraph"/>
        <w:numPr>
          <w:ilvl w:val="0"/>
          <w:numId w:val="9"/>
        </w:numPr>
        <w:autoSpaceDE w:val="0"/>
        <w:autoSpaceDN w:val="0"/>
        <w:adjustRightInd w:val="0"/>
        <w:rPr>
          <w:rFonts w:cs="Gotham-Book"/>
        </w:rPr>
      </w:pPr>
      <w:r>
        <w:rPr>
          <w:rFonts w:cs="Gotham-Book"/>
          <w:sz w:val="24"/>
          <w:szCs w:val="24"/>
        </w:rPr>
        <w:t>Presentation on i</w:t>
      </w:r>
      <w:r w:rsidR="00BC76CA" w:rsidRPr="005F4993">
        <w:rPr>
          <w:rFonts w:cs="Gotham-Book"/>
          <w:sz w:val="24"/>
          <w:szCs w:val="24"/>
        </w:rPr>
        <w:t>nterim report on:</w:t>
      </w:r>
    </w:p>
    <w:p w:rsidR="00765045" w:rsidRPr="001A6CCD" w:rsidRDefault="008E2A19" w:rsidP="001A6CCD">
      <w:pPr>
        <w:pStyle w:val="ListParagraph"/>
        <w:numPr>
          <w:ilvl w:val="0"/>
          <w:numId w:val="7"/>
        </w:numPr>
        <w:autoSpaceDE w:val="0"/>
        <w:autoSpaceDN w:val="0"/>
        <w:adjustRightInd w:val="0"/>
        <w:rPr>
          <w:rFonts w:cs="Gotham-Book"/>
        </w:rPr>
      </w:pPr>
      <w:r w:rsidRPr="001A6CCD">
        <w:rPr>
          <w:rFonts w:cs="Gotham-Book"/>
          <w:sz w:val="24"/>
          <w:szCs w:val="24"/>
        </w:rPr>
        <w:t>Survey of existing literature;</w:t>
      </w:r>
    </w:p>
    <w:p w:rsidR="00765045" w:rsidRPr="001A6CCD" w:rsidRDefault="00765045" w:rsidP="00765045">
      <w:pPr>
        <w:pStyle w:val="ListParagraph"/>
        <w:numPr>
          <w:ilvl w:val="0"/>
          <w:numId w:val="7"/>
        </w:numPr>
        <w:autoSpaceDE w:val="0"/>
        <w:autoSpaceDN w:val="0"/>
        <w:adjustRightInd w:val="0"/>
        <w:rPr>
          <w:rFonts w:cs="Gotham-Book"/>
          <w:sz w:val="24"/>
          <w:szCs w:val="24"/>
        </w:rPr>
      </w:pPr>
      <w:r w:rsidRPr="001A6CCD">
        <w:rPr>
          <w:rFonts w:cs="Gotham-Book"/>
          <w:sz w:val="24"/>
          <w:szCs w:val="24"/>
        </w:rPr>
        <w:t>Best practices from Behavioral Economics, Anthropology, Psychology and related relevant fields;</w:t>
      </w:r>
    </w:p>
    <w:p w:rsidR="00765045" w:rsidRPr="001A6CCD" w:rsidRDefault="00765045" w:rsidP="00765045">
      <w:pPr>
        <w:pStyle w:val="ListParagraph"/>
        <w:numPr>
          <w:ilvl w:val="0"/>
          <w:numId w:val="7"/>
        </w:numPr>
        <w:autoSpaceDE w:val="0"/>
        <w:autoSpaceDN w:val="0"/>
        <w:adjustRightInd w:val="0"/>
        <w:rPr>
          <w:rFonts w:cs="Gotham-Book"/>
          <w:sz w:val="24"/>
          <w:szCs w:val="24"/>
        </w:rPr>
      </w:pPr>
      <w:r w:rsidRPr="001A6CCD">
        <w:rPr>
          <w:rFonts w:cs="Gotham-Book"/>
          <w:sz w:val="24"/>
          <w:szCs w:val="24"/>
        </w:rPr>
        <w:t>Identified indicators from which to obtain data;</w:t>
      </w:r>
    </w:p>
    <w:p w:rsidR="00765045" w:rsidRPr="001A6CCD" w:rsidRDefault="00765045" w:rsidP="00765045">
      <w:pPr>
        <w:pStyle w:val="ListParagraph"/>
        <w:numPr>
          <w:ilvl w:val="0"/>
          <w:numId w:val="7"/>
        </w:numPr>
        <w:rPr>
          <w:rFonts w:cs="Gotham-Book"/>
          <w:sz w:val="24"/>
          <w:szCs w:val="24"/>
        </w:rPr>
      </w:pPr>
      <w:r w:rsidRPr="001A6CCD">
        <w:rPr>
          <w:rFonts w:cs="Gotham-Book"/>
          <w:sz w:val="24"/>
          <w:szCs w:val="24"/>
        </w:rPr>
        <w:t>Key research questions;</w:t>
      </w:r>
    </w:p>
    <w:p w:rsidR="00765045" w:rsidRPr="001A6CCD" w:rsidRDefault="00765045" w:rsidP="00765045">
      <w:pPr>
        <w:pStyle w:val="ListParagraph"/>
        <w:numPr>
          <w:ilvl w:val="0"/>
          <w:numId w:val="7"/>
        </w:numPr>
        <w:rPr>
          <w:rFonts w:cs="Gotham-Book"/>
          <w:sz w:val="24"/>
          <w:szCs w:val="24"/>
        </w:rPr>
      </w:pPr>
      <w:r w:rsidRPr="001A6CCD">
        <w:rPr>
          <w:rFonts w:cs="Gotham-Book"/>
          <w:sz w:val="24"/>
          <w:szCs w:val="24"/>
        </w:rPr>
        <w:t>Strategies for data collection tools and data flow;</w:t>
      </w:r>
    </w:p>
    <w:p w:rsidR="00765045" w:rsidRDefault="00765045" w:rsidP="00765045">
      <w:pPr>
        <w:pStyle w:val="ListParagraph"/>
        <w:numPr>
          <w:ilvl w:val="0"/>
          <w:numId w:val="7"/>
        </w:numPr>
        <w:rPr>
          <w:rFonts w:cs="Gotham-Book"/>
          <w:sz w:val="24"/>
          <w:szCs w:val="24"/>
        </w:rPr>
      </w:pPr>
      <w:r w:rsidRPr="001A6CCD">
        <w:rPr>
          <w:rFonts w:cs="Gotham-Book"/>
          <w:sz w:val="24"/>
          <w:szCs w:val="24"/>
        </w:rPr>
        <w:t>Study Design</w:t>
      </w:r>
    </w:p>
    <w:p w:rsidR="008E2A19" w:rsidRPr="001A6CCD" w:rsidRDefault="008E2A19" w:rsidP="008E2A19">
      <w:pPr>
        <w:autoSpaceDE w:val="0"/>
        <w:autoSpaceDN w:val="0"/>
        <w:adjustRightInd w:val="0"/>
        <w:spacing w:line="276" w:lineRule="auto"/>
        <w:rPr>
          <w:rFonts w:asciiTheme="minorHAnsi" w:hAnsiTheme="minorHAnsi" w:cs="Gotham-Book"/>
        </w:rPr>
      </w:pPr>
      <w:r w:rsidRPr="001A6CCD">
        <w:rPr>
          <w:rFonts w:asciiTheme="minorHAnsi" w:hAnsiTheme="minorHAnsi" w:cs="Gotham-Book"/>
        </w:rPr>
        <w:t xml:space="preserve">Deliverables, to be completed by </w:t>
      </w:r>
      <w:r w:rsidR="00821795" w:rsidRPr="001A6CCD">
        <w:rPr>
          <w:rFonts w:asciiTheme="minorHAnsi" w:hAnsiTheme="minorHAnsi" w:cs="Gotham-Book"/>
        </w:rPr>
        <w:t>December</w:t>
      </w:r>
      <w:r w:rsidR="00765045" w:rsidRPr="001A6CCD">
        <w:rPr>
          <w:rFonts w:asciiTheme="minorHAnsi" w:hAnsiTheme="minorHAnsi" w:cs="Gotham-Book"/>
        </w:rPr>
        <w:t xml:space="preserve"> </w:t>
      </w:r>
      <w:r w:rsidRPr="001A6CCD">
        <w:rPr>
          <w:rFonts w:asciiTheme="minorHAnsi" w:hAnsiTheme="minorHAnsi" w:cs="Gotham-Book"/>
        </w:rPr>
        <w:t>1</w:t>
      </w:r>
      <w:r w:rsidR="00E828D9" w:rsidRPr="001A6CCD">
        <w:rPr>
          <w:rFonts w:asciiTheme="minorHAnsi" w:hAnsiTheme="minorHAnsi" w:cs="Gotham-Book"/>
        </w:rPr>
        <w:t>5</w:t>
      </w:r>
      <w:r w:rsidRPr="001A6CCD">
        <w:rPr>
          <w:rFonts w:asciiTheme="minorHAnsi" w:hAnsiTheme="minorHAnsi" w:cs="Gotham-Book"/>
        </w:rPr>
        <w:t>, 201</w:t>
      </w:r>
      <w:r w:rsidR="00821795" w:rsidRPr="001A6CCD">
        <w:rPr>
          <w:rFonts w:asciiTheme="minorHAnsi" w:hAnsiTheme="minorHAnsi" w:cs="Gotham-Book"/>
        </w:rPr>
        <w:t>5</w:t>
      </w:r>
      <w:r w:rsidRPr="001A6CCD">
        <w:rPr>
          <w:rFonts w:asciiTheme="minorHAnsi" w:hAnsiTheme="minorHAnsi" w:cs="Gotham-Book"/>
        </w:rPr>
        <w:t xml:space="preserve">: </w:t>
      </w:r>
    </w:p>
    <w:p w:rsidR="008E2A19" w:rsidRDefault="008F2104" w:rsidP="001A6CCD">
      <w:pPr>
        <w:pStyle w:val="ListParagraph"/>
        <w:numPr>
          <w:ilvl w:val="0"/>
          <w:numId w:val="10"/>
        </w:numPr>
        <w:autoSpaceDE w:val="0"/>
        <w:autoSpaceDN w:val="0"/>
        <w:adjustRightInd w:val="0"/>
        <w:rPr>
          <w:rFonts w:cs="Gotham-Book"/>
          <w:sz w:val="24"/>
          <w:szCs w:val="24"/>
        </w:rPr>
      </w:pPr>
      <w:r>
        <w:rPr>
          <w:rFonts w:cs="Gotham-Book"/>
          <w:sz w:val="24"/>
          <w:szCs w:val="24"/>
        </w:rPr>
        <w:t>Presentation of i</w:t>
      </w:r>
      <w:r w:rsidR="00821795" w:rsidRPr="001A6CCD">
        <w:rPr>
          <w:rFonts w:cs="Gotham-Book"/>
          <w:sz w:val="24"/>
          <w:szCs w:val="24"/>
        </w:rPr>
        <w:t>nterim Report on f</w:t>
      </w:r>
      <w:r w:rsidR="008E2A19" w:rsidRPr="001A6CCD">
        <w:rPr>
          <w:rFonts w:cs="Gotham-Book"/>
          <w:sz w:val="24"/>
          <w:szCs w:val="24"/>
        </w:rPr>
        <w:t>indings and recommendations</w:t>
      </w:r>
      <w:r w:rsidR="00821795" w:rsidRPr="001A6CCD">
        <w:rPr>
          <w:rFonts w:cs="Gotham-Book"/>
          <w:sz w:val="24"/>
          <w:szCs w:val="24"/>
        </w:rPr>
        <w:t xml:space="preserve"> aimed at supporting DDC’s drafting of its Service Design Guidelines to be released on March 1, 2016</w:t>
      </w:r>
      <w:r w:rsidR="008E2A19" w:rsidRPr="001A6CCD">
        <w:rPr>
          <w:rFonts w:cs="Gotham-Book"/>
          <w:sz w:val="24"/>
          <w:szCs w:val="24"/>
        </w:rPr>
        <w:t xml:space="preserve">, </w:t>
      </w:r>
      <w:r w:rsidR="00821795" w:rsidRPr="001A6CCD">
        <w:rPr>
          <w:rFonts w:cs="Gotham-Book"/>
          <w:sz w:val="24"/>
          <w:szCs w:val="24"/>
        </w:rPr>
        <w:t>including</w:t>
      </w:r>
      <w:r w:rsidR="008E2A19" w:rsidRPr="001A6CCD">
        <w:rPr>
          <w:rFonts w:cs="Gotham-Book"/>
          <w:sz w:val="24"/>
          <w:szCs w:val="24"/>
        </w:rPr>
        <w:t>:</w:t>
      </w:r>
    </w:p>
    <w:p w:rsidR="008E2A19" w:rsidRPr="001A6CCD" w:rsidRDefault="008E2A19" w:rsidP="001A6CCD">
      <w:pPr>
        <w:pStyle w:val="ListParagraph"/>
        <w:numPr>
          <w:ilvl w:val="0"/>
          <w:numId w:val="7"/>
        </w:numPr>
        <w:autoSpaceDE w:val="0"/>
        <w:autoSpaceDN w:val="0"/>
        <w:adjustRightInd w:val="0"/>
        <w:ind w:left="1440"/>
        <w:rPr>
          <w:rFonts w:cs="Gotham-Book"/>
          <w:sz w:val="24"/>
          <w:szCs w:val="24"/>
        </w:rPr>
      </w:pPr>
      <w:r w:rsidRPr="001A6CCD">
        <w:rPr>
          <w:rFonts w:cs="Gotham-Book"/>
          <w:sz w:val="24"/>
          <w:szCs w:val="24"/>
        </w:rPr>
        <w:t>Service design strategies for different populations and programs</w:t>
      </w:r>
    </w:p>
    <w:p w:rsidR="008E2A19" w:rsidRPr="001A6CCD" w:rsidRDefault="008E2A19" w:rsidP="001A6CCD">
      <w:pPr>
        <w:pStyle w:val="ListParagraph"/>
        <w:numPr>
          <w:ilvl w:val="0"/>
          <w:numId w:val="7"/>
        </w:numPr>
        <w:autoSpaceDE w:val="0"/>
        <w:autoSpaceDN w:val="0"/>
        <w:adjustRightInd w:val="0"/>
        <w:ind w:left="1440"/>
        <w:rPr>
          <w:rFonts w:cs="Gotham-Book"/>
          <w:sz w:val="24"/>
          <w:szCs w:val="24"/>
        </w:rPr>
      </w:pPr>
      <w:r w:rsidRPr="001A6CCD">
        <w:rPr>
          <w:rFonts w:cs="Gotham-Book"/>
          <w:sz w:val="24"/>
          <w:szCs w:val="24"/>
        </w:rPr>
        <w:t>Cultural cues that can affect service design outcomes</w:t>
      </w:r>
    </w:p>
    <w:p w:rsidR="008E2A19" w:rsidRPr="001A6CCD" w:rsidRDefault="008E2A19" w:rsidP="001A6CCD">
      <w:pPr>
        <w:pStyle w:val="ListParagraph"/>
        <w:numPr>
          <w:ilvl w:val="0"/>
          <w:numId w:val="7"/>
        </w:numPr>
        <w:autoSpaceDE w:val="0"/>
        <w:autoSpaceDN w:val="0"/>
        <w:adjustRightInd w:val="0"/>
        <w:ind w:left="1440"/>
        <w:rPr>
          <w:rFonts w:cs="Gotham-Book"/>
          <w:sz w:val="24"/>
          <w:szCs w:val="24"/>
        </w:rPr>
      </w:pPr>
      <w:r w:rsidRPr="001A6CCD">
        <w:rPr>
          <w:rFonts w:cs="Gotham-Book"/>
          <w:sz w:val="24"/>
          <w:szCs w:val="24"/>
        </w:rPr>
        <w:t>Strategies for community engagement</w:t>
      </w:r>
    </w:p>
    <w:p w:rsidR="00BC76CA" w:rsidRPr="00F005CF" w:rsidRDefault="008E2A19" w:rsidP="001A6CCD">
      <w:pPr>
        <w:pStyle w:val="ListParagraph"/>
        <w:autoSpaceDE w:val="0"/>
        <w:autoSpaceDN w:val="0"/>
        <w:adjustRightInd w:val="0"/>
        <w:ind w:left="1080"/>
        <w:rPr>
          <w:rFonts w:cs="Gotham-Book"/>
          <w:sz w:val="24"/>
          <w:szCs w:val="24"/>
        </w:rPr>
      </w:pPr>
      <w:r w:rsidRPr="001A6CCD">
        <w:rPr>
          <w:rFonts w:cs="Gotham-Book"/>
          <w:sz w:val="24"/>
          <w:szCs w:val="24"/>
        </w:rPr>
        <w:t>Best practices for service design to support successful public policy programs</w:t>
      </w:r>
    </w:p>
    <w:p w:rsidR="00821795" w:rsidRPr="001A6CCD" w:rsidRDefault="008E2A19" w:rsidP="001A6CCD">
      <w:pPr>
        <w:pStyle w:val="ListParagraph"/>
        <w:autoSpaceDE w:val="0"/>
        <w:autoSpaceDN w:val="0"/>
        <w:adjustRightInd w:val="0"/>
        <w:ind w:left="1080"/>
        <w:rPr>
          <w:rFonts w:cs="Gotham-Book"/>
          <w:sz w:val="24"/>
          <w:szCs w:val="24"/>
        </w:rPr>
      </w:pPr>
      <w:r w:rsidRPr="001A6CCD">
        <w:rPr>
          <w:rFonts w:cs="Gotham-Book"/>
        </w:rPr>
        <w:t>In addition, DDC is interested in outlining an evaluation framework to measure the impact of service design features in DDC’s capital projects on the behavior of building occupants and their surrounding communities.</w:t>
      </w:r>
    </w:p>
    <w:p w:rsidR="00821795" w:rsidRPr="001A6CCD" w:rsidRDefault="00821795" w:rsidP="00821795">
      <w:pPr>
        <w:autoSpaceDE w:val="0"/>
        <w:autoSpaceDN w:val="0"/>
        <w:adjustRightInd w:val="0"/>
        <w:spacing w:line="276" w:lineRule="auto"/>
        <w:rPr>
          <w:rFonts w:asciiTheme="minorHAnsi" w:hAnsiTheme="minorHAnsi" w:cs="Gotham-Book"/>
        </w:rPr>
      </w:pPr>
      <w:r w:rsidRPr="001A6CCD">
        <w:rPr>
          <w:rFonts w:asciiTheme="minorHAnsi" w:hAnsiTheme="minorHAnsi" w:cs="Gotham-Book"/>
        </w:rPr>
        <w:lastRenderedPageBreak/>
        <w:t xml:space="preserve">Deliverables, to be completed by February 1, 2016: </w:t>
      </w:r>
    </w:p>
    <w:p w:rsidR="008E2A19" w:rsidRPr="00F005CF" w:rsidRDefault="00821795" w:rsidP="001A6CCD">
      <w:pPr>
        <w:pStyle w:val="ListParagraph"/>
        <w:numPr>
          <w:ilvl w:val="0"/>
          <w:numId w:val="7"/>
        </w:numPr>
        <w:autoSpaceDE w:val="0"/>
        <w:autoSpaceDN w:val="0"/>
        <w:adjustRightInd w:val="0"/>
        <w:rPr>
          <w:rFonts w:cs="Gotham-Book"/>
        </w:rPr>
      </w:pPr>
      <w:r w:rsidRPr="001A6CCD">
        <w:rPr>
          <w:rFonts w:cs="Gotham-Book"/>
          <w:sz w:val="24"/>
          <w:szCs w:val="24"/>
        </w:rPr>
        <w:t>Presentation of final interim report</w:t>
      </w:r>
      <w:r w:rsidR="008F2104">
        <w:rPr>
          <w:rFonts w:cs="Gotham-Book"/>
          <w:sz w:val="24"/>
          <w:szCs w:val="24"/>
        </w:rPr>
        <w:t xml:space="preserve"> to support release of Guidelines</w:t>
      </w:r>
      <w:r w:rsidRPr="001A6CCD">
        <w:rPr>
          <w:rFonts w:cs="Gotham-Book"/>
          <w:sz w:val="24"/>
          <w:szCs w:val="24"/>
        </w:rPr>
        <w:t>.</w:t>
      </w:r>
    </w:p>
    <w:p w:rsidR="00821795" w:rsidRPr="001A6CCD" w:rsidRDefault="00821795" w:rsidP="00821795">
      <w:pPr>
        <w:autoSpaceDE w:val="0"/>
        <w:autoSpaceDN w:val="0"/>
        <w:adjustRightInd w:val="0"/>
        <w:spacing w:line="276" w:lineRule="auto"/>
        <w:rPr>
          <w:rFonts w:asciiTheme="minorHAnsi" w:hAnsiTheme="minorHAnsi" w:cs="Gotham-Book"/>
        </w:rPr>
      </w:pPr>
      <w:r w:rsidRPr="001A6CCD">
        <w:rPr>
          <w:rFonts w:asciiTheme="minorHAnsi" w:hAnsiTheme="minorHAnsi" w:cs="Gotham-Book"/>
        </w:rPr>
        <w:t xml:space="preserve">Deliverables, to be completed by May 1, 2016: </w:t>
      </w:r>
    </w:p>
    <w:p w:rsidR="00821795" w:rsidRPr="001A6CCD" w:rsidRDefault="00821795" w:rsidP="001A6CCD">
      <w:pPr>
        <w:pStyle w:val="ListParagraph"/>
        <w:numPr>
          <w:ilvl w:val="0"/>
          <w:numId w:val="7"/>
        </w:numPr>
        <w:autoSpaceDE w:val="0"/>
        <w:autoSpaceDN w:val="0"/>
        <w:adjustRightInd w:val="0"/>
        <w:rPr>
          <w:rFonts w:cs="Gotham-Book"/>
        </w:rPr>
      </w:pPr>
      <w:r w:rsidRPr="001A6CCD">
        <w:rPr>
          <w:rFonts w:cs="Gotham-Book"/>
          <w:sz w:val="24"/>
          <w:szCs w:val="24"/>
        </w:rPr>
        <w:t>Presentation of interim report on work aimed at supporting future Guidelines.</w:t>
      </w:r>
    </w:p>
    <w:p w:rsidR="008E2A19" w:rsidRPr="001A6CCD" w:rsidRDefault="008E2A19" w:rsidP="008E2A19">
      <w:pPr>
        <w:autoSpaceDE w:val="0"/>
        <w:autoSpaceDN w:val="0"/>
        <w:adjustRightInd w:val="0"/>
        <w:spacing w:line="276" w:lineRule="auto"/>
        <w:rPr>
          <w:rFonts w:asciiTheme="minorHAnsi" w:hAnsiTheme="minorHAnsi" w:cs="Gotham-Book"/>
        </w:rPr>
      </w:pPr>
      <w:r w:rsidRPr="001A6CCD">
        <w:rPr>
          <w:rFonts w:asciiTheme="minorHAnsi" w:hAnsiTheme="minorHAnsi" w:cs="Gotham-Book"/>
        </w:rPr>
        <w:t xml:space="preserve">Deliverables, to be completed by June 30th, 2016: </w:t>
      </w:r>
    </w:p>
    <w:p w:rsidR="008E2A19" w:rsidRPr="00B14B85" w:rsidRDefault="008F2104" w:rsidP="001A6CCD">
      <w:pPr>
        <w:pStyle w:val="ListParagraph"/>
        <w:numPr>
          <w:ilvl w:val="0"/>
          <w:numId w:val="7"/>
        </w:numPr>
        <w:autoSpaceDE w:val="0"/>
        <w:autoSpaceDN w:val="0"/>
        <w:adjustRightInd w:val="0"/>
        <w:rPr>
          <w:rFonts w:cs="Gotham-Book"/>
          <w:sz w:val="24"/>
          <w:szCs w:val="24"/>
        </w:rPr>
      </w:pPr>
      <w:r w:rsidRPr="00B14B85">
        <w:rPr>
          <w:rFonts w:cs="Gotham-Book"/>
          <w:sz w:val="24"/>
          <w:szCs w:val="24"/>
        </w:rPr>
        <w:t>Presentation of a final</w:t>
      </w:r>
      <w:r w:rsidR="00ED6133" w:rsidRPr="00B14B85">
        <w:rPr>
          <w:rFonts w:cs="Gotham-Book"/>
          <w:sz w:val="24"/>
          <w:szCs w:val="24"/>
        </w:rPr>
        <w:t xml:space="preserve"> report reviewing </w:t>
      </w:r>
      <w:r w:rsidRPr="00B14B85">
        <w:rPr>
          <w:rFonts w:cs="Gotham-Book"/>
          <w:sz w:val="24"/>
          <w:szCs w:val="24"/>
        </w:rPr>
        <w:t>all findings including those related to May 1, 2016 interim report</w:t>
      </w:r>
      <w:r w:rsidR="00ED6133" w:rsidRPr="00B14B85">
        <w:rPr>
          <w:rFonts w:cs="Gotham-Book"/>
          <w:sz w:val="24"/>
          <w:szCs w:val="24"/>
        </w:rPr>
        <w:t>, to include</w:t>
      </w:r>
      <w:r w:rsidR="00BC76CA" w:rsidRPr="00B14B85">
        <w:rPr>
          <w:rFonts w:cs="Gotham-Book"/>
          <w:sz w:val="24"/>
          <w:szCs w:val="24"/>
        </w:rPr>
        <w:t xml:space="preserve"> </w:t>
      </w:r>
      <w:r w:rsidRPr="00B14B85">
        <w:rPr>
          <w:rFonts w:cs="Gotham-Book"/>
          <w:sz w:val="24"/>
          <w:szCs w:val="24"/>
        </w:rPr>
        <w:t>re</w:t>
      </w:r>
      <w:r w:rsidR="008E2A19" w:rsidRPr="00B14B85">
        <w:rPr>
          <w:rFonts w:cs="Gotham-Book"/>
          <w:sz w:val="24"/>
          <w:szCs w:val="24"/>
        </w:rPr>
        <w:t>search, and final report</w:t>
      </w:r>
      <w:r w:rsidR="00ED6133" w:rsidRPr="00B14B85">
        <w:rPr>
          <w:rFonts w:cs="Gotham-Book"/>
          <w:sz w:val="24"/>
          <w:szCs w:val="24"/>
        </w:rPr>
        <w:t xml:space="preserve"> presenting</w:t>
      </w:r>
      <w:r w:rsidR="008E2A19" w:rsidRPr="00B14B85">
        <w:rPr>
          <w:rFonts w:cs="Gotham-Book"/>
          <w:sz w:val="24"/>
          <w:szCs w:val="24"/>
        </w:rPr>
        <w:t xml:space="preserve"> Inputs, Activities, Outputs and Outcomes (short, intermediate, and long term)</w:t>
      </w:r>
    </w:p>
    <w:p w:rsidR="00634784" w:rsidRPr="00512B10" w:rsidRDefault="00634784" w:rsidP="00A12055">
      <w:pPr>
        <w:autoSpaceDE w:val="0"/>
        <w:autoSpaceDN w:val="0"/>
        <w:adjustRightInd w:val="0"/>
        <w:spacing w:line="276" w:lineRule="auto"/>
        <w:rPr>
          <w:rFonts w:asciiTheme="minorHAnsi" w:hAnsiTheme="minorHAnsi"/>
        </w:rPr>
      </w:pPr>
      <w:r w:rsidRPr="00ED6133">
        <w:rPr>
          <w:rFonts w:asciiTheme="minorHAnsi" w:hAnsiTheme="minorHAnsi"/>
          <w:u w:val="single"/>
        </w:rPr>
        <w:t>C.  Anticipated Term.</w:t>
      </w:r>
      <w:r w:rsidRPr="004A008F">
        <w:rPr>
          <w:rFonts w:asciiTheme="minorHAnsi" w:hAnsiTheme="minorHAnsi"/>
        </w:rPr>
        <w:t xml:space="preserve">   The term of the related Task Order for this Research Project can commence within one (1) calendar day from the date of written notice from DDC, on behalf </w:t>
      </w:r>
      <w:r w:rsidRPr="00512B10">
        <w:rPr>
          <w:rFonts w:asciiTheme="minorHAnsi" w:hAnsiTheme="minorHAnsi"/>
        </w:rPr>
        <w:t xml:space="preserve">of the Practitioner Project Manager, to proceed until June 30, 2016.  Within that term, however, some or all of the deliverables will be due before June 30, 2016, as indicated above. </w:t>
      </w:r>
    </w:p>
    <w:p w:rsidR="00634784" w:rsidRPr="00ED6133" w:rsidRDefault="00634784" w:rsidP="00A12055">
      <w:pPr>
        <w:autoSpaceDE w:val="0"/>
        <w:autoSpaceDN w:val="0"/>
        <w:adjustRightInd w:val="0"/>
        <w:spacing w:line="276" w:lineRule="auto"/>
        <w:rPr>
          <w:rFonts w:asciiTheme="minorHAnsi" w:hAnsiTheme="minorHAnsi"/>
        </w:rPr>
      </w:pPr>
    </w:p>
    <w:p w:rsidR="00EA2C45" w:rsidRPr="00ED6133" w:rsidRDefault="00EA2C45" w:rsidP="00A12055">
      <w:pPr>
        <w:autoSpaceDE w:val="0"/>
        <w:autoSpaceDN w:val="0"/>
        <w:adjustRightInd w:val="0"/>
        <w:spacing w:line="276" w:lineRule="auto"/>
        <w:rPr>
          <w:rFonts w:asciiTheme="minorHAnsi" w:hAnsiTheme="minorHAnsi" w:cs="Gotham-Book"/>
          <w:color w:val="000000"/>
        </w:rPr>
      </w:pPr>
      <w:r w:rsidRPr="00ED6133">
        <w:rPr>
          <w:rFonts w:asciiTheme="minorHAnsi" w:hAnsiTheme="minorHAnsi" w:cs="Gotham-Book"/>
          <w:b/>
          <w:color w:val="000000"/>
        </w:rPr>
        <w:t>III.   Format and Contents of the Proposal in Response</w:t>
      </w:r>
      <w:r w:rsidRPr="00ED6133">
        <w:rPr>
          <w:rFonts w:asciiTheme="minorHAnsi" w:hAnsiTheme="minorHAnsi" w:cs="Gotham-Book"/>
          <w:color w:val="000000"/>
        </w:rPr>
        <w:t xml:space="preserve"> </w:t>
      </w:r>
    </w:p>
    <w:p w:rsidR="00EA2C45" w:rsidRPr="00ED6133" w:rsidRDefault="00EA2C45" w:rsidP="00A12055">
      <w:pPr>
        <w:autoSpaceDE w:val="0"/>
        <w:autoSpaceDN w:val="0"/>
        <w:adjustRightInd w:val="0"/>
        <w:spacing w:line="276" w:lineRule="auto"/>
        <w:rPr>
          <w:rFonts w:asciiTheme="minorHAnsi" w:hAnsiTheme="minorHAnsi" w:cs="Gotham-Book"/>
          <w:color w:val="000000"/>
        </w:rPr>
      </w:pPr>
    </w:p>
    <w:p w:rsidR="00EA2C45" w:rsidRPr="00ED6133" w:rsidRDefault="00EA2C45" w:rsidP="00A12055">
      <w:pPr>
        <w:autoSpaceDE w:val="0"/>
        <w:autoSpaceDN w:val="0"/>
        <w:adjustRightInd w:val="0"/>
        <w:spacing w:line="276" w:lineRule="auto"/>
        <w:rPr>
          <w:rFonts w:asciiTheme="minorHAnsi" w:hAnsiTheme="minorHAnsi" w:cs="Gotham-Book"/>
          <w:color w:val="000000"/>
        </w:rPr>
      </w:pPr>
      <w:r w:rsidRPr="00ED6133">
        <w:rPr>
          <w:rFonts w:asciiTheme="minorHAnsi" w:hAnsiTheme="minorHAnsi" w:cs="Gotham-Book"/>
          <w:color w:val="000000"/>
        </w:rPr>
        <w:t xml:space="preserve">The Proposal in Response will be in the form of Appendix C to the </w:t>
      </w:r>
      <w:r w:rsidR="00EC0099" w:rsidRPr="00ED6133">
        <w:rPr>
          <w:rFonts w:asciiTheme="minorHAnsi" w:hAnsiTheme="minorHAnsi" w:cs="Gotham-Book"/>
          <w:color w:val="000000"/>
        </w:rPr>
        <w:t>Town+Gown Academic Consortium</w:t>
      </w:r>
      <w:r w:rsidRPr="00ED6133">
        <w:rPr>
          <w:rFonts w:asciiTheme="minorHAnsi" w:hAnsiTheme="minorHAnsi" w:cs="Gotham-Book"/>
          <w:color w:val="000000"/>
        </w:rPr>
        <w:t xml:space="preserve"> Contract</w:t>
      </w:r>
      <w:r w:rsidR="00A12055" w:rsidRPr="00ED6133">
        <w:rPr>
          <w:rFonts w:asciiTheme="minorHAnsi" w:hAnsiTheme="minorHAnsi" w:cs="Gotham-Book"/>
          <w:color w:val="000000"/>
        </w:rPr>
        <w:t>, which is attached to this Mini RFP for the purpose of convenience</w:t>
      </w:r>
      <w:r w:rsidRPr="00ED6133">
        <w:rPr>
          <w:rFonts w:asciiTheme="minorHAnsi" w:hAnsiTheme="minorHAnsi" w:cs="Gotham-Book"/>
          <w:color w:val="000000"/>
        </w:rPr>
        <w:t xml:space="preserve">.  </w:t>
      </w:r>
      <w:r w:rsidR="00A12055" w:rsidRPr="00ED6133">
        <w:rPr>
          <w:rFonts w:asciiTheme="minorHAnsi" w:hAnsiTheme="minorHAnsi" w:cs="Gotham-Book"/>
          <w:color w:val="000000"/>
        </w:rPr>
        <w:t xml:space="preserve">The </w:t>
      </w:r>
      <w:r w:rsidR="00EC0099" w:rsidRPr="00ED6133">
        <w:rPr>
          <w:rFonts w:asciiTheme="minorHAnsi" w:hAnsiTheme="minorHAnsi" w:cs="Gotham-Book"/>
          <w:color w:val="000000"/>
        </w:rPr>
        <w:t>Consultants</w:t>
      </w:r>
      <w:r w:rsidRPr="00ED6133">
        <w:rPr>
          <w:rFonts w:asciiTheme="minorHAnsi" w:hAnsiTheme="minorHAnsi" w:cs="Gotham-Book"/>
          <w:color w:val="000000"/>
        </w:rPr>
        <w:t xml:space="preserve"> should revise the form </w:t>
      </w:r>
      <w:r w:rsidR="00A12055" w:rsidRPr="00ED6133">
        <w:rPr>
          <w:rFonts w:asciiTheme="minorHAnsi" w:hAnsiTheme="minorHAnsi" w:cs="Gotham-Book"/>
          <w:color w:val="000000"/>
        </w:rPr>
        <w:t>of</w:t>
      </w:r>
      <w:r w:rsidRPr="00ED6133">
        <w:rPr>
          <w:rFonts w:asciiTheme="minorHAnsi" w:hAnsiTheme="minorHAnsi" w:cs="Gotham-Book"/>
          <w:color w:val="000000"/>
        </w:rPr>
        <w:t xml:space="preserve"> Appendix C, as indicated in notes therein, to transform it into the</w:t>
      </w:r>
      <w:r w:rsidR="00E30321" w:rsidRPr="00ED6133">
        <w:rPr>
          <w:rFonts w:asciiTheme="minorHAnsi" w:hAnsiTheme="minorHAnsi" w:cs="Gotham-Book"/>
          <w:color w:val="000000"/>
        </w:rPr>
        <w:t xml:space="preserve"> Consultant</w:t>
      </w:r>
      <w:r w:rsidRPr="00ED6133">
        <w:rPr>
          <w:rFonts w:asciiTheme="minorHAnsi" w:hAnsiTheme="minorHAnsi" w:cs="Gotham-Book"/>
          <w:color w:val="000000"/>
        </w:rPr>
        <w:t>’s Proposal in Response.</w:t>
      </w:r>
      <w:r w:rsidR="00A12055" w:rsidRPr="00ED6133">
        <w:rPr>
          <w:rFonts w:asciiTheme="minorHAnsi" w:hAnsiTheme="minorHAnsi" w:cs="Gotham-Book"/>
          <w:color w:val="000000"/>
        </w:rPr>
        <w:t xml:space="preserve">  The Proposal in Response of the Consultant to which the Task Order will be awarded will be transformed as indicated in Appendix C to become the Task Order.</w:t>
      </w:r>
    </w:p>
    <w:p w:rsidR="00EA2C45" w:rsidRPr="00ED6133" w:rsidRDefault="00EA2C45" w:rsidP="00A12055">
      <w:pPr>
        <w:autoSpaceDE w:val="0"/>
        <w:autoSpaceDN w:val="0"/>
        <w:adjustRightInd w:val="0"/>
        <w:spacing w:line="276" w:lineRule="auto"/>
        <w:rPr>
          <w:rFonts w:asciiTheme="minorHAnsi" w:hAnsiTheme="minorHAnsi" w:cs="Gotham-Book"/>
          <w:color w:val="000000"/>
        </w:rPr>
      </w:pPr>
    </w:p>
    <w:p w:rsidR="00EA2C45" w:rsidRPr="00ED6133" w:rsidRDefault="00EA2C45" w:rsidP="00A12055">
      <w:pPr>
        <w:autoSpaceDE w:val="0"/>
        <w:autoSpaceDN w:val="0"/>
        <w:adjustRightInd w:val="0"/>
        <w:spacing w:line="276" w:lineRule="auto"/>
        <w:rPr>
          <w:rFonts w:asciiTheme="minorHAnsi" w:hAnsiTheme="minorHAnsi" w:cs="Gotham-Book"/>
          <w:b/>
          <w:color w:val="000000"/>
        </w:rPr>
      </w:pPr>
      <w:r w:rsidRPr="00ED6133">
        <w:rPr>
          <w:rFonts w:asciiTheme="minorHAnsi" w:hAnsiTheme="minorHAnsi" w:cs="Gotham-Book"/>
          <w:b/>
          <w:color w:val="000000"/>
        </w:rPr>
        <w:t>IV.   Evaluation Criteria and Evaluation Procedures</w:t>
      </w:r>
    </w:p>
    <w:p w:rsidR="009406C1" w:rsidRPr="00ED6133" w:rsidRDefault="009406C1" w:rsidP="009406C1">
      <w:pPr>
        <w:autoSpaceDE w:val="0"/>
        <w:autoSpaceDN w:val="0"/>
        <w:adjustRightInd w:val="0"/>
        <w:ind w:left="360"/>
        <w:rPr>
          <w:rFonts w:asciiTheme="minorHAnsi" w:hAnsiTheme="minorHAnsi" w:cs="Gotham-Book"/>
          <w:b/>
          <w:color w:val="000000"/>
        </w:rPr>
      </w:pPr>
    </w:p>
    <w:p w:rsidR="00A12055" w:rsidRPr="00ED6133" w:rsidRDefault="009406C1" w:rsidP="009406C1">
      <w:pPr>
        <w:autoSpaceDE w:val="0"/>
        <w:autoSpaceDN w:val="0"/>
        <w:adjustRightInd w:val="0"/>
        <w:rPr>
          <w:rFonts w:asciiTheme="minorHAnsi" w:hAnsiTheme="minorHAnsi" w:cs="Arial"/>
        </w:rPr>
      </w:pPr>
      <w:r w:rsidRPr="00ED6133">
        <w:rPr>
          <w:rFonts w:asciiTheme="minorHAnsi" w:hAnsiTheme="minorHAnsi"/>
          <w:u w:val="single"/>
        </w:rPr>
        <w:t>A.  Criteria.</w:t>
      </w:r>
      <w:r w:rsidRPr="00ED6133">
        <w:rPr>
          <w:rFonts w:asciiTheme="minorHAnsi" w:hAnsiTheme="minorHAnsi"/>
        </w:rPr>
        <w:t xml:space="preserve"> </w:t>
      </w:r>
      <w:r w:rsidRPr="00ED6133">
        <w:rPr>
          <w:rFonts w:asciiTheme="minorHAnsi" w:hAnsiTheme="minorHAnsi" w:cs="Gotham-Book"/>
          <w:color w:val="000000"/>
        </w:rPr>
        <w:t xml:space="preserve"> </w:t>
      </w:r>
      <w:r w:rsidR="00A12055" w:rsidRPr="00ED6133">
        <w:rPr>
          <w:rFonts w:asciiTheme="minorHAnsi" w:hAnsiTheme="minorHAnsi" w:cs="Gotham-Book"/>
          <w:color w:val="000000"/>
        </w:rPr>
        <w:t xml:space="preserve">The Proposals in Response will </w:t>
      </w:r>
      <w:r w:rsidR="00A12055" w:rsidRPr="00ED6133">
        <w:rPr>
          <w:rFonts w:asciiTheme="minorHAnsi" w:hAnsiTheme="minorHAnsi" w:cs="Arial"/>
        </w:rPr>
        <w:t>be evaluated on the basis of criteria set forth below:</w:t>
      </w:r>
    </w:p>
    <w:p w:rsidR="009406C1" w:rsidRPr="00ED6133" w:rsidRDefault="009406C1" w:rsidP="009406C1"/>
    <w:p w:rsidR="009406C1" w:rsidRPr="00ED6133" w:rsidRDefault="009406C1" w:rsidP="00A12055">
      <w:pPr>
        <w:autoSpaceDE w:val="0"/>
        <w:autoSpaceDN w:val="0"/>
        <w:adjustRightInd w:val="0"/>
        <w:spacing w:line="276" w:lineRule="auto"/>
        <w:rPr>
          <w:rFonts w:asciiTheme="minorHAnsi" w:hAnsiTheme="minorHAnsi" w:cs="Arial"/>
        </w:rPr>
      </w:pPr>
    </w:p>
    <w:tbl>
      <w:tblPr>
        <w:tblW w:w="0" w:type="auto"/>
        <w:tblInd w:w="108" w:type="dxa"/>
        <w:tblCellMar>
          <w:left w:w="0" w:type="dxa"/>
          <w:right w:w="0" w:type="dxa"/>
        </w:tblCellMar>
        <w:tblLook w:val="04A0" w:firstRow="1" w:lastRow="0" w:firstColumn="1" w:lastColumn="0" w:noHBand="0" w:noVBand="1"/>
      </w:tblPr>
      <w:tblGrid>
        <w:gridCol w:w="7290"/>
        <w:gridCol w:w="1980"/>
      </w:tblGrid>
      <w:tr w:rsidR="00614D48" w:rsidRPr="00ED6133" w:rsidTr="009406C1">
        <w:tc>
          <w:tcPr>
            <w:tcW w:w="72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614D48" w:rsidRPr="003064E5" w:rsidRDefault="00614D48" w:rsidP="00614D48">
            <w:pPr>
              <w:spacing w:before="120" w:after="120"/>
              <w:rPr>
                <w:rFonts w:asciiTheme="minorHAnsi" w:hAnsiTheme="minorHAnsi"/>
              </w:rPr>
            </w:pPr>
            <w:r w:rsidRPr="003064E5">
              <w:rPr>
                <w:rFonts w:asciiTheme="minorHAnsi" w:hAnsiTheme="minorHAnsi"/>
              </w:rPr>
              <w:t>Criteria</w:t>
            </w:r>
          </w:p>
        </w:tc>
        <w:tc>
          <w:tcPr>
            <w:tcW w:w="19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4D48" w:rsidRPr="00ED6133" w:rsidRDefault="00614D48" w:rsidP="00614D48">
            <w:pPr>
              <w:spacing w:before="120" w:after="120"/>
              <w:jc w:val="center"/>
              <w:rPr>
                <w:rFonts w:asciiTheme="minorHAnsi" w:hAnsiTheme="minorHAnsi"/>
              </w:rPr>
            </w:pPr>
            <w:r w:rsidRPr="00ED6133">
              <w:rPr>
                <w:rFonts w:asciiTheme="minorHAnsi" w:hAnsiTheme="minorHAnsi"/>
              </w:rPr>
              <w:t>Weight</w:t>
            </w:r>
          </w:p>
        </w:tc>
      </w:tr>
      <w:tr w:rsidR="00C121B7" w:rsidRPr="00ED6133"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1B7" w:rsidRPr="00ED6133" w:rsidRDefault="00614D48" w:rsidP="00614D48">
            <w:pPr>
              <w:spacing w:before="120" w:after="120"/>
              <w:rPr>
                <w:rFonts w:asciiTheme="minorHAnsi" w:eastAsiaTheme="minorHAnsi" w:hAnsiTheme="minorHAnsi"/>
              </w:rPr>
            </w:pPr>
            <w:r w:rsidRPr="00ED6133">
              <w:rPr>
                <w:rFonts w:asciiTheme="minorHAnsi" w:hAnsiTheme="minorHAnsi"/>
                <w:b/>
              </w:rPr>
              <w:t xml:space="preserve">Experience.  </w:t>
            </w:r>
            <w:r w:rsidR="00C121B7" w:rsidRPr="00ED6133">
              <w:rPr>
                <w:rFonts w:asciiTheme="minorHAnsi" w:hAnsiTheme="minorHAnsi"/>
              </w:rPr>
              <w:t xml:space="preserve">The Academic Team’s  </w:t>
            </w:r>
            <w:r w:rsidRPr="00ED6133">
              <w:rPr>
                <w:rFonts w:asciiTheme="minorHAnsi" w:hAnsiTheme="minorHAnsi"/>
              </w:rPr>
              <w:t xml:space="preserve">background and </w:t>
            </w:r>
            <w:r w:rsidR="00C121B7" w:rsidRPr="00ED6133">
              <w:rPr>
                <w:rFonts w:asciiTheme="minorHAnsi" w:hAnsiTheme="minorHAnsi"/>
              </w:rPr>
              <w:t xml:space="preserve">experience with respect to the </w:t>
            </w:r>
            <w:r w:rsidRPr="00ED6133">
              <w:rPr>
                <w:rFonts w:asciiTheme="minorHAnsi" w:hAnsiTheme="minorHAnsi"/>
              </w:rPr>
              <w:t xml:space="preserve">disciplines and issues covered in the </w:t>
            </w:r>
            <w:r w:rsidR="00C121B7" w:rsidRPr="00ED6133">
              <w:rPr>
                <w:rFonts w:asciiTheme="minorHAnsi" w:hAnsiTheme="minorHAnsi"/>
              </w:rPr>
              <w:t>Research Project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ED6133" w:rsidRDefault="00C121B7" w:rsidP="00C121B7">
            <w:pPr>
              <w:spacing w:before="120" w:after="120"/>
              <w:jc w:val="center"/>
              <w:rPr>
                <w:rFonts w:asciiTheme="minorHAnsi" w:eastAsiaTheme="minorHAnsi" w:hAnsiTheme="minorHAnsi"/>
              </w:rPr>
            </w:pPr>
            <w:r w:rsidRPr="00ED6133">
              <w:rPr>
                <w:rFonts w:asciiTheme="minorHAnsi" w:hAnsiTheme="minorHAnsi"/>
              </w:rPr>
              <w:t>40%</w:t>
            </w:r>
          </w:p>
        </w:tc>
      </w:tr>
      <w:tr w:rsidR="00C121B7" w:rsidRPr="00ED6133"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1B7" w:rsidRPr="00ED6133" w:rsidRDefault="00614D48" w:rsidP="00614D48">
            <w:pPr>
              <w:spacing w:before="120" w:after="120"/>
              <w:rPr>
                <w:rFonts w:asciiTheme="minorHAnsi" w:eastAsiaTheme="minorHAnsi" w:hAnsiTheme="minorHAnsi"/>
              </w:rPr>
            </w:pPr>
            <w:r w:rsidRPr="00ED6133">
              <w:rPr>
                <w:rFonts w:asciiTheme="minorHAnsi" w:hAnsiTheme="minorHAnsi"/>
                <w:b/>
              </w:rPr>
              <w:t xml:space="preserve">Organizational Capacity.  </w:t>
            </w:r>
            <w:r w:rsidRPr="00ED6133">
              <w:rPr>
                <w:rFonts w:asciiTheme="minorHAnsi" w:hAnsiTheme="minorHAnsi"/>
              </w:rPr>
              <w:t>The Academic Team’s o</w:t>
            </w:r>
            <w:r w:rsidR="00C121B7" w:rsidRPr="00ED6133">
              <w:rPr>
                <w:rFonts w:asciiTheme="minorHAnsi" w:hAnsiTheme="minorHAnsi"/>
              </w:rPr>
              <w:t xml:space="preserve">rganizational </w:t>
            </w:r>
            <w:r w:rsidRPr="00ED6133">
              <w:rPr>
                <w:rFonts w:asciiTheme="minorHAnsi" w:hAnsiTheme="minorHAnsi"/>
              </w:rPr>
              <w:t>c</w:t>
            </w:r>
            <w:r w:rsidR="00C121B7" w:rsidRPr="00ED6133">
              <w:rPr>
                <w:rFonts w:asciiTheme="minorHAnsi" w:hAnsiTheme="minorHAnsi"/>
              </w:rPr>
              <w:t>apability</w:t>
            </w:r>
            <w:r w:rsidRPr="00ED6133">
              <w:rPr>
                <w:rFonts w:asciiTheme="minorHAnsi" w:hAnsiTheme="minorHAnsi"/>
              </w:rPr>
              <w:t xml:space="preserve"> and, in particular, the </w:t>
            </w:r>
            <w:r w:rsidRPr="00ED6133">
              <w:rPr>
                <w:rFonts w:asciiTheme="minorHAnsi" w:hAnsiTheme="minorHAnsi" w:cs="Arial"/>
              </w:rPr>
              <w:t xml:space="preserve">clear definition of key roles and duties among the </w:t>
            </w:r>
            <w:r w:rsidRPr="00ED6133">
              <w:rPr>
                <w:rFonts w:asciiTheme="minorHAnsi" w:hAnsiTheme="minorHAnsi" w:cstheme="minorHAnsi"/>
              </w:rPr>
              <w:t>Principal Investigator/Project Director and other members of the Academic Team</w:t>
            </w:r>
            <w:r w:rsidRPr="00ED6133">
              <w:rPr>
                <w:rFonts w:asciiTheme="minorHAnsi" w:hAnsiTheme="minorHAnsi" w:cs="Arial"/>
              </w:rPr>
              <w:t xml:space="preserve">, as well as clear lines of communication among them, particularly with regard to interdisciplinary input </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ED6133" w:rsidRDefault="00614D48" w:rsidP="00614D48">
            <w:pPr>
              <w:spacing w:before="120" w:after="120"/>
              <w:jc w:val="center"/>
              <w:rPr>
                <w:rFonts w:asciiTheme="minorHAnsi" w:eastAsiaTheme="minorHAnsi" w:hAnsiTheme="minorHAnsi"/>
              </w:rPr>
            </w:pPr>
            <w:r w:rsidRPr="00ED6133">
              <w:rPr>
                <w:rFonts w:asciiTheme="minorHAnsi" w:hAnsiTheme="minorHAnsi"/>
              </w:rPr>
              <w:t>20</w:t>
            </w:r>
            <w:r w:rsidR="00C121B7" w:rsidRPr="00ED6133">
              <w:rPr>
                <w:rFonts w:asciiTheme="minorHAnsi" w:hAnsiTheme="minorHAnsi"/>
              </w:rPr>
              <w:t>%</w:t>
            </w:r>
          </w:p>
        </w:tc>
      </w:tr>
      <w:tr w:rsidR="00C121B7" w:rsidRPr="00ED6133"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1B7" w:rsidRPr="00ED6133" w:rsidRDefault="00614D48" w:rsidP="00614D48">
            <w:pPr>
              <w:spacing w:before="120" w:after="120"/>
              <w:rPr>
                <w:rFonts w:asciiTheme="minorHAnsi" w:eastAsiaTheme="minorHAnsi" w:hAnsiTheme="minorHAnsi"/>
              </w:rPr>
            </w:pPr>
            <w:r w:rsidRPr="00ED6133">
              <w:rPr>
                <w:rFonts w:asciiTheme="minorHAnsi" w:hAnsiTheme="minorHAnsi"/>
                <w:b/>
              </w:rPr>
              <w:t xml:space="preserve">Approach and Methodology.  </w:t>
            </w:r>
            <w:r w:rsidRPr="00ED6133">
              <w:rPr>
                <w:rFonts w:asciiTheme="minorHAnsi" w:hAnsiTheme="minorHAnsi"/>
              </w:rPr>
              <w:t>The Academic Team’s a</w:t>
            </w:r>
            <w:r w:rsidR="00C121B7" w:rsidRPr="00ED6133">
              <w:rPr>
                <w:rFonts w:asciiTheme="minorHAnsi" w:hAnsiTheme="minorHAnsi"/>
              </w:rPr>
              <w:t>pproach</w:t>
            </w:r>
            <w:r w:rsidRPr="00ED6133">
              <w:rPr>
                <w:rFonts w:asciiTheme="minorHAnsi" w:hAnsiTheme="minorHAnsi"/>
              </w:rPr>
              <w:t xml:space="preserve"> to the </w:t>
            </w:r>
            <w:r w:rsidRPr="00ED6133">
              <w:rPr>
                <w:rFonts w:asciiTheme="minorHAnsi" w:hAnsiTheme="minorHAnsi"/>
              </w:rPr>
              <w:lastRenderedPageBreak/>
              <w:t>Research Project</w:t>
            </w:r>
            <w:r w:rsidR="00C121B7" w:rsidRPr="00ED6133">
              <w:rPr>
                <w:rFonts w:asciiTheme="minorHAnsi" w:hAnsiTheme="minorHAnsi"/>
              </w:rPr>
              <w:t xml:space="preserve"> and </w:t>
            </w:r>
            <w:r w:rsidRPr="00ED6133">
              <w:rPr>
                <w:rFonts w:asciiTheme="minorHAnsi" w:hAnsiTheme="minorHAnsi"/>
              </w:rPr>
              <w:t>m</w:t>
            </w:r>
            <w:r w:rsidR="00C121B7" w:rsidRPr="00ED6133">
              <w:rPr>
                <w:rFonts w:asciiTheme="minorHAnsi" w:hAnsiTheme="minorHAnsi"/>
              </w:rPr>
              <w:t>ethodolog</w:t>
            </w:r>
            <w:r w:rsidRPr="00ED6133">
              <w:rPr>
                <w:rFonts w:asciiTheme="minorHAnsi" w:hAnsiTheme="minorHAnsi"/>
              </w:rPr>
              <w:t>ies proposed</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ED6133" w:rsidRDefault="00C121B7" w:rsidP="00C121B7">
            <w:pPr>
              <w:spacing w:before="120" w:after="120"/>
              <w:jc w:val="center"/>
              <w:rPr>
                <w:rFonts w:asciiTheme="minorHAnsi" w:eastAsiaTheme="minorHAnsi" w:hAnsiTheme="minorHAnsi"/>
              </w:rPr>
            </w:pPr>
            <w:r w:rsidRPr="00ED6133">
              <w:rPr>
                <w:rFonts w:asciiTheme="minorHAnsi" w:hAnsiTheme="minorHAnsi"/>
              </w:rPr>
              <w:lastRenderedPageBreak/>
              <w:t>30%</w:t>
            </w:r>
          </w:p>
        </w:tc>
      </w:tr>
      <w:tr w:rsidR="00C121B7" w:rsidRPr="00ED6133"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4D48" w:rsidRPr="00ED6133" w:rsidRDefault="00C121B7" w:rsidP="009406C1">
            <w:pPr>
              <w:spacing w:before="120" w:after="120"/>
              <w:rPr>
                <w:rFonts w:asciiTheme="minorHAnsi" w:eastAsiaTheme="minorHAnsi" w:hAnsiTheme="minorHAnsi"/>
              </w:rPr>
            </w:pPr>
            <w:r w:rsidRPr="00ED6133">
              <w:rPr>
                <w:rFonts w:asciiTheme="minorHAnsi" w:hAnsiTheme="minorHAnsi"/>
                <w:b/>
              </w:rPr>
              <w:t>Cost</w:t>
            </w:r>
            <w:r w:rsidR="00614D48" w:rsidRPr="00ED6133">
              <w:rPr>
                <w:rFonts w:asciiTheme="minorHAnsi" w:hAnsiTheme="minorHAnsi"/>
                <w:b/>
              </w:rPr>
              <w:t xml:space="preserve">. </w:t>
            </w:r>
            <w:r w:rsidR="00614D48" w:rsidRPr="00ED6133">
              <w:rPr>
                <w:rFonts w:asciiTheme="minorHAnsi" w:hAnsiTheme="minorHAnsi"/>
              </w:rPr>
              <w:t xml:space="preserve">DDC has allocated </w:t>
            </w:r>
            <w:r w:rsidR="004215BD" w:rsidRPr="004215BD">
              <w:rPr>
                <w:rFonts w:asciiTheme="minorHAnsi" w:hAnsiTheme="minorHAnsi"/>
              </w:rPr>
              <w:t>$50,000</w:t>
            </w:r>
            <w:r w:rsidR="00614D48" w:rsidRPr="00ED6133">
              <w:rPr>
                <w:rFonts w:asciiTheme="minorHAnsi" w:hAnsiTheme="minorHAnsi"/>
              </w:rPr>
              <w:t xml:space="preserve"> of its Research and Development budget to this Research Project.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ED6133" w:rsidRDefault="00614D48" w:rsidP="00C121B7">
            <w:pPr>
              <w:spacing w:before="120" w:after="120"/>
              <w:jc w:val="center"/>
              <w:rPr>
                <w:rFonts w:asciiTheme="minorHAnsi" w:eastAsiaTheme="minorHAnsi" w:hAnsiTheme="minorHAnsi"/>
              </w:rPr>
            </w:pPr>
            <w:r w:rsidRPr="00ED6133">
              <w:rPr>
                <w:rFonts w:asciiTheme="minorHAnsi" w:hAnsiTheme="minorHAnsi"/>
              </w:rPr>
              <w:t>1</w:t>
            </w:r>
            <w:r w:rsidR="00C121B7" w:rsidRPr="00ED6133">
              <w:rPr>
                <w:rFonts w:asciiTheme="minorHAnsi" w:hAnsiTheme="minorHAnsi"/>
              </w:rPr>
              <w:t>0%</w:t>
            </w:r>
          </w:p>
        </w:tc>
      </w:tr>
    </w:tbl>
    <w:p w:rsidR="00A12055" w:rsidRPr="00ED6133" w:rsidRDefault="00A12055" w:rsidP="009400CF">
      <w:pPr>
        <w:pStyle w:val="NoSpacing"/>
        <w:tabs>
          <w:tab w:val="left" w:pos="360"/>
        </w:tabs>
        <w:spacing w:line="276" w:lineRule="auto"/>
        <w:ind w:left="720"/>
        <w:rPr>
          <w:rFonts w:cs="Arial"/>
          <w:sz w:val="24"/>
          <w:szCs w:val="24"/>
        </w:rPr>
      </w:pPr>
    </w:p>
    <w:p w:rsidR="009400CF" w:rsidRPr="00ED6133" w:rsidRDefault="009400CF" w:rsidP="009400CF">
      <w:pPr>
        <w:spacing w:line="276" w:lineRule="auto"/>
        <w:rPr>
          <w:rFonts w:asciiTheme="minorHAnsi" w:hAnsiTheme="minorHAnsi"/>
          <w:u w:val="single"/>
        </w:rPr>
      </w:pPr>
    </w:p>
    <w:p w:rsidR="009406C1" w:rsidRPr="00ED6133" w:rsidRDefault="009406C1" w:rsidP="009400CF">
      <w:pPr>
        <w:spacing w:line="276" w:lineRule="auto"/>
        <w:rPr>
          <w:rFonts w:cs="Arial"/>
          <w:u w:val="single"/>
        </w:rPr>
      </w:pPr>
      <w:r w:rsidRPr="00ED6133">
        <w:rPr>
          <w:rFonts w:asciiTheme="minorHAnsi" w:hAnsiTheme="minorHAnsi"/>
          <w:u w:val="single"/>
        </w:rPr>
        <w:t>B.  Other Considerations.</w:t>
      </w:r>
      <w:r w:rsidRPr="00ED6133">
        <w:rPr>
          <w:rFonts w:asciiTheme="minorHAnsi" w:hAnsiTheme="minorHAnsi"/>
        </w:rPr>
        <w:t xml:space="preserve"> </w:t>
      </w:r>
      <w:r w:rsidRPr="00ED6133">
        <w:rPr>
          <w:rFonts w:asciiTheme="minorHAnsi" w:hAnsiTheme="minorHAnsi" w:cs="Gotham-Book"/>
          <w:color w:val="000000"/>
        </w:rPr>
        <w:t xml:space="preserve"> </w:t>
      </w:r>
      <w:r w:rsidRPr="00ED6133">
        <w:rPr>
          <w:rFonts w:asciiTheme="minorHAnsi" w:hAnsiTheme="minorHAnsi"/>
        </w:rPr>
        <w:t>DDC would like the Consultants to consider</w:t>
      </w:r>
      <w:r w:rsidR="009400CF" w:rsidRPr="00ED6133">
        <w:rPr>
          <w:rFonts w:asciiTheme="minorHAnsi" w:hAnsiTheme="minorHAnsi"/>
        </w:rPr>
        <w:t>, in preparing its Proposal in Response,</w:t>
      </w:r>
      <w:r w:rsidRPr="00ED6133">
        <w:rPr>
          <w:rFonts w:asciiTheme="minorHAnsi" w:hAnsiTheme="minorHAnsi"/>
        </w:rPr>
        <w:t xml:space="preserve"> using an overhead rate of 10 percent for this Research Project.  In addition, DDC would like the Consultants to consider staffing its proposed Academic Team with a graduate student dedicated to the Research Project full time, taking into consideration the student’s class load (approximately 20 to 25 hours a week) for a period of 9 months, with the remaining costs allocated to full-time faculty and other expenses.</w:t>
      </w:r>
    </w:p>
    <w:p w:rsidR="009406C1" w:rsidRPr="00ED6133" w:rsidRDefault="009406C1" w:rsidP="009406C1">
      <w:pPr>
        <w:pStyle w:val="NoSpacing"/>
        <w:tabs>
          <w:tab w:val="left" w:pos="360"/>
        </w:tabs>
        <w:spacing w:line="276" w:lineRule="auto"/>
        <w:rPr>
          <w:rFonts w:cs="Arial"/>
          <w:sz w:val="24"/>
          <w:szCs w:val="24"/>
          <w:u w:val="single"/>
        </w:rPr>
      </w:pPr>
    </w:p>
    <w:p w:rsidR="00A12055" w:rsidRPr="00ED6133" w:rsidRDefault="009406C1" w:rsidP="009406C1">
      <w:pPr>
        <w:pStyle w:val="NoSpacing"/>
        <w:tabs>
          <w:tab w:val="left" w:pos="360"/>
        </w:tabs>
        <w:spacing w:line="276" w:lineRule="auto"/>
        <w:rPr>
          <w:rFonts w:cs="Arial"/>
          <w:sz w:val="24"/>
          <w:szCs w:val="24"/>
        </w:rPr>
      </w:pPr>
      <w:r w:rsidRPr="00ED6133">
        <w:rPr>
          <w:rFonts w:cs="Arial"/>
          <w:sz w:val="24"/>
          <w:szCs w:val="24"/>
          <w:u w:val="single"/>
        </w:rPr>
        <w:t xml:space="preserve">C.  </w:t>
      </w:r>
      <w:r w:rsidR="00A12055" w:rsidRPr="00ED6133">
        <w:rPr>
          <w:rFonts w:cs="Arial"/>
          <w:sz w:val="24"/>
          <w:szCs w:val="24"/>
          <w:u w:val="single"/>
        </w:rPr>
        <w:t>Basis of Award</w:t>
      </w:r>
      <w:r w:rsidRPr="00ED6133">
        <w:rPr>
          <w:rFonts w:cs="Arial"/>
          <w:sz w:val="24"/>
          <w:szCs w:val="24"/>
          <w:u w:val="single"/>
        </w:rPr>
        <w:t>.</w:t>
      </w:r>
      <w:r w:rsidRPr="00ED6133">
        <w:rPr>
          <w:rFonts w:cs="Arial"/>
          <w:sz w:val="24"/>
          <w:szCs w:val="24"/>
        </w:rPr>
        <w:t xml:space="preserve">   DDC</w:t>
      </w:r>
      <w:r w:rsidR="00A12055" w:rsidRPr="00ED6133">
        <w:rPr>
          <w:rFonts w:cs="Arial"/>
          <w:sz w:val="24"/>
          <w:szCs w:val="24"/>
        </w:rPr>
        <w:t xml:space="preserve"> will award the project to the responsive </w:t>
      </w:r>
      <w:r w:rsidRPr="00ED6133">
        <w:rPr>
          <w:rFonts w:cs="Arial"/>
          <w:sz w:val="24"/>
          <w:szCs w:val="24"/>
        </w:rPr>
        <w:t xml:space="preserve">and responsible Consultant whose Proposal in Response DDC determines to be in the most advantageous </w:t>
      </w:r>
      <w:r w:rsidR="009400CF" w:rsidRPr="00ED6133">
        <w:rPr>
          <w:rFonts w:cs="Arial"/>
          <w:sz w:val="24"/>
          <w:szCs w:val="24"/>
        </w:rPr>
        <w:t xml:space="preserve">to and in the best interest of </w:t>
      </w:r>
      <w:r w:rsidRPr="00ED6133">
        <w:rPr>
          <w:rFonts w:cs="Arial"/>
          <w:sz w:val="24"/>
          <w:szCs w:val="24"/>
        </w:rPr>
        <w:t xml:space="preserve">the City, taking into consideration all the criteria and considerations which are set forth above in this Mini RFP.  Award of the resulting Task Order is subject to successful negotiation of terms of the Task Order as provided in the </w:t>
      </w:r>
      <w:r w:rsidR="009400CF" w:rsidRPr="00ED6133">
        <w:rPr>
          <w:rFonts w:cs="Arial"/>
          <w:sz w:val="24"/>
          <w:szCs w:val="24"/>
        </w:rPr>
        <w:t xml:space="preserve">Consortium Contract.  </w:t>
      </w:r>
    </w:p>
    <w:p w:rsidR="00FE2599" w:rsidRPr="00ED6133" w:rsidRDefault="00FE2599" w:rsidP="00A12055">
      <w:pPr>
        <w:pStyle w:val="BelindaBodytext"/>
        <w:spacing w:after="0" w:line="276" w:lineRule="auto"/>
        <w:jc w:val="left"/>
        <w:rPr>
          <w:rFonts w:asciiTheme="minorHAnsi" w:hAnsiTheme="minorHAnsi"/>
          <w:sz w:val="24"/>
          <w:szCs w:val="24"/>
        </w:rPr>
      </w:pPr>
    </w:p>
    <w:p w:rsidR="00FE2599" w:rsidRPr="00ED6133" w:rsidRDefault="00FE2599" w:rsidP="00A12055">
      <w:pPr>
        <w:spacing w:line="276" w:lineRule="auto"/>
        <w:rPr>
          <w:rFonts w:asciiTheme="minorHAnsi" w:hAnsiTheme="minorHAnsi"/>
        </w:rPr>
      </w:pPr>
      <w:r w:rsidRPr="00ED6133">
        <w:rPr>
          <w:rFonts w:asciiTheme="minorHAnsi" w:hAnsiTheme="minorHAnsi"/>
        </w:rPr>
        <w:br w:type="page"/>
      </w:r>
    </w:p>
    <w:p w:rsidR="00FE2599" w:rsidRPr="00ED6133" w:rsidRDefault="00FE2599" w:rsidP="00FE2599">
      <w:pPr>
        <w:widowControl w:val="0"/>
        <w:autoSpaceDE w:val="0"/>
        <w:autoSpaceDN w:val="0"/>
        <w:adjustRightInd w:val="0"/>
        <w:jc w:val="right"/>
        <w:rPr>
          <w:rFonts w:asciiTheme="minorHAnsi" w:hAnsiTheme="minorHAnsi" w:cstheme="minorHAnsi"/>
          <w:b/>
          <w:sz w:val="22"/>
          <w:szCs w:val="22"/>
        </w:rPr>
      </w:pPr>
      <w:r w:rsidRPr="00ED6133">
        <w:rPr>
          <w:rFonts w:asciiTheme="minorHAnsi" w:hAnsiTheme="minorHAnsi" w:cstheme="minorHAnsi"/>
          <w:b/>
          <w:sz w:val="22"/>
          <w:szCs w:val="22"/>
        </w:rPr>
        <w:lastRenderedPageBreak/>
        <w:t>Appendix C</w:t>
      </w:r>
    </w:p>
    <w:p w:rsidR="00FE2599" w:rsidRPr="00ED6133" w:rsidRDefault="00FE2599" w:rsidP="00FE2599">
      <w:pPr>
        <w:widowControl w:val="0"/>
        <w:autoSpaceDE w:val="0"/>
        <w:autoSpaceDN w:val="0"/>
        <w:adjustRightInd w:val="0"/>
        <w:jc w:val="center"/>
        <w:rPr>
          <w:rFonts w:asciiTheme="minorHAnsi" w:hAnsiTheme="minorHAnsi" w:cstheme="minorHAnsi"/>
          <w:sz w:val="22"/>
          <w:szCs w:val="22"/>
        </w:rPr>
      </w:pPr>
    </w:p>
    <w:p w:rsidR="00FE2599" w:rsidRPr="00ED6133" w:rsidRDefault="00FE2599" w:rsidP="00FE2599">
      <w:pPr>
        <w:widowControl w:val="0"/>
        <w:autoSpaceDE w:val="0"/>
        <w:autoSpaceDN w:val="0"/>
        <w:adjustRightInd w:val="0"/>
        <w:jc w:val="center"/>
        <w:rPr>
          <w:rFonts w:asciiTheme="minorHAnsi" w:hAnsiTheme="minorHAnsi" w:cstheme="minorHAnsi"/>
          <w:sz w:val="22"/>
          <w:szCs w:val="22"/>
        </w:rPr>
      </w:pPr>
    </w:p>
    <w:p w:rsidR="00FE2599" w:rsidRPr="00ED6133" w:rsidRDefault="00FE2599" w:rsidP="00FE2599">
      <w:pPr>
        <w:widowControl w:val="0"/>
        <w:autoSpaceDE w:val="0"/>
        <w:autoSpaceDN w:val="0"/>
        <w:adjustRightInd w:val="0"/>
        <w:jc w:val="center"/>
        <w:rPr>
          <w:rFonts w:asciiTheme="minorHAnsi" w:hAnsiTheme="minorHAnsi" w:cstheme="minorHAnsi"/>
          <w:sz w:val="22"/>
          <w:szCs w:val="22"/>
        </w:rPr>
      </w:pPr>
      <w:r w:rsidRPr="00ED6133">
        <w:rPr>
          <w:rFonts w:asciiTheme="minorHAnsi" w:hAnsiTheme="minorHAnsi" w:cstheme="minorHAnsi"/>
          <w:sz w:val="22"/>
          <w:szCs w:val="22"/>
        </w:rPr>
        <w:t xml:space="preserve">Template for Proposal in Response/Task Order * * * </w:t>
      </w:r>
    </w:p>
    <w:p w:rsidR="00FE2599" w:rsidRPr="00ED6133" w:rsidRDefault="00FE2599" w:rsidP="00FE25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2"/>
          <w:szCs w:val="22"/>
        </w:rPr>
      </w:pPr>
    </w:p>
    <w:p w:rsidR="00FE2599" w:rsidRPr="00ED6133" w:rsidRDefault="00FE2599" w:rsidP="00FE2599">
      <w:pPr>
        <w:jc w:val="center"/>
        <w:rPr>
          <w:rFonts w:asciiTheme="minorHAnsi" w:hAnsiTheme="minorHAnsi" w:cstheme="minorHAnsi"/>
          <w:i/>
          <w:iCs/>
          <w:sz w:val="22"/>
          <w:szCs w:val="22"/>
        </w:rPr>
      </w:pPr>
      <w:r w:rsidRPr="00ED6133">
        <w:rPr>
          <w:rFonts w:asciiTheme="minorHAnsi" w:hAnsiTheme="minorHAnsi" w:cstheme="minorHAnsi"/>
          <w:i/>
          <w:iCs/>
          <w:sz w:val="22"/>
          <w:szCs w:val="22"/>
        </w:rPr>
        <w:t xml:space="preserve">* * * Note: Each of the Consultants and the Practitioner Partners will need to modify elements of this Appendix C template to reflect the nature of the document it is drafting—in the case of the Consultant, its Response to a Mini RFP from a Requestor, and in the case of the Practitioner Partner (which is the Requestor in the Mini RFP), its resulting Task Order with the Academic Partner (which is the Consultant winning the award).  This Appendix C template will contain additional notes focusing on the nature of expected changes which are provided for illustrative or clarification purposes. </w:t>
      </w:r>
    </w:p>
    <w:p w:rsidR="00FE2599" w:rsidRPr="00ED6133" w:rsidRDefault="00FE2599" w:rsidP="00FE2599">
      <w:pPr>
        <w:jc w:val="center"/>
        <w:rPr>
          <w:rFonts w:asciiTheme="minorHAnsi" w:hAnsiTheme="minorHAnsi" w:cstheme="minorHAnsi"/>
          <w:i/>
          <w:iCs/>
          <w:sz w:val="22"/>
          <w:szCs w:val="22"/>
        </w:rPr>
      </w:pPr>
    </w:p>
    <w:p w:rsidR="00FE2599" w:rsidRPr="00ED6133" w:rsidRDefault="00FE2599" w:rsidP="00FE2599">
      <w:pPr>
        <w:jc w:val="center"/>
        <w:rPr>
          <w:rFonts w:asciiTheme="minorHAnsi" w:hAnsiTheme="minorHAnsi" w:cstheme="minorHAnsi"/>
          <w:bCs/>
          <w:sz w:val="22"/>
          <w:szCs w:val="22"/>
        </w:rPr>
      </w:pPr>
      <w:r w:rsidRPr="00ED6133">
        <w:rPr>
          <w:rFonts w:asciiTheme="minorHAnsi" w:hAnsiTheme="minorHAnsi" w:cstheme="minorHAnsi"/>
          <w:bCs/>
          <w:sz w:val="22"/>
          <w:szCs w:val="22"/>
        </w:rPr>
        <w:t>Prepared by [Consultant Name] (on Consultant’s Letterhead)</w:t>
      </w:r>
    </w:p>
    <w:p w:rsidR="00FE2599" w:rsidRPr="00ED6133" w:rsidRDefault="00FE2599" w:rsidP="00FE2599">
      <w:pPr>
        <w:jc w:val="center"/>
        <w:rPr>
          <w:rFonts w:asciiTheme="minorHAnsi" w:hAnsiTheme="minorHAnsi" w:cstheme="minorHAnsi"/>
          <w:bCs/>
          <w:sz w:val="22"/>
          <w:szCs w:val="22"/>
        </w:rPr>
      </w:pPr>
      <w:r w:rsidRPr="00ED6133">
        <w:rPr>
          <w:rFonts w:asciiTheme="minorHAnsi" w:hAnsiTheme="minorHAnsi" w:cstheme="minorHAnsi"/>
          <w:bCs/>
          <w:sz w:val="22"/>
          <w:szCs w:val="22"/>
        </w:rPr>
        <w:t>[Date]</w:t>
      </w:r>
    </w:p>
    <w:p w:rsidR="00FE2599" w:rsidRPr="00ED6133" w:rsidRDefault="00FE2599" w:rsidP="00FE2599">
      <w:pPr>
        <w:pStyle w:val="Heading3"/>
        <w:keepNext w:val="0"/>
        <w:numPr>
          <w:ilvl w:val="2"/>
          <w:numId w:val="0"/>
        </w:numPr>
        <w:tabs>
          <w:tab w:val="num" w:pos="720"/>
        </w:tabs>
        <w:suppressAutoHyphens/>
        <w:spacing w:before="100" w:beforeAutospacing="1"/>
        <w:jc w:val="left"/>
        <w:rPr>
          <w:rFonts w:asciiTheme="minorHAnsi" w:hAnsiTheme="minorHAnsi" w:cstheme="minorHAnsi"/>
          <w:b w:val="0"/>
          <w:sz w:val="22"/>
          <w:szCs w:val="22"/>
        </w:rPr>
      </w:pPr>
      <w:bookmarkStart w:id="1" w:name="_Toc209949406"/>
      <w:r w:rsidRPr="00ED6133">
        <w:rPr>
          <w:rFonts w:asciiTheme="minorHAnsi" w:hAnsiTheme="minorHAnsi" w:cstheme="minorHAnsi"/>
          <w:b w:val="0"/>
          <w:sz w:val="22"/>
          <w:szCs w:val="22"/>
        </w:rPr>
        <w:t>Article 1.</w:t>
      </w:r>
      <w:r w:rsidRPr="00ED6133">
        <w:rPr>
          <w:rFonts w:asciiTheme="minorHAnsi" w:hAnsiTheme="minorHAnsi" w:cstheme="minorHAnsi"/>
          <w:b w:val="0"/>
          <w:sz w:val="22"/>
          <w:szCs w:val="22"/>
        </w:rPr>
        <w:tab/>
      </w:r>
      <w:r w:rsidRPr="00ED6133">
        <w:rPr>
          <w:rFonts w:asciiTheme="minorHAnsi" w:hAnsiTheme="minorHAnsi" w:cstheme="minorHAnsi"/>
          <w:b w:val="0"/>
          <w:i/>
          <w:sz w:val="22"/>
          <w:szCs w:val="22"/>
          <w:u w:val="single"/>
        </w:rPr>
        <w:t>Agreement</w:t>
      </w:r>
      <w:bookmarkEnd w:id="1"/>
      <w:r w:rsidRPr="00ED6133">
        <w:rPr>
          <w:rFonts w:asciiTheme="minorHAnsi" w:hAnsiTheme="minorHAnsi" w:cstheme="minorHAnsi"/>
          <w:b w:val="0"/>
          <w:i/>
          <w:sz w:val="22"/>
          <w:szCs w:val="22"/>
          <w:u w:val="single"/>
        </w:rPr>
        <w:t>.</w:t>
      </w:r>
      <w:r w:rsidRPr="00ED6133">
        <w:rPr>
          <w:rFonts w:asciiTheme="minorHAnsi" w:hAnsiTheme="minorHAnsi" w:cstheme="minorHAnsi"/>
          <w:b w:val="0"/>
          <w:i/>
          <w:sz w:val="22"/>
          <w:szCs w:val="22"/>
        </w:rPr>
        <w:t xml:space="preserve">  </w:t>
      </w:r>
      <w:r w:rsidRPr="00ED6133">
        <w:rPr>
          <w:rFonts w:asciiTheme="minorHAnsi" w:hAnsiTheme="minorHAnsi" w:cstheme="minorHAnsi"/>
          <w:b w:val="0"/>
          <w:sz w:val="22"/>
          <w:szCs w:val="22"/>
        </w:rPr>
        <w:t>This [Proposal in Response/Task Order, [dated as of . . ., [by and between . . ./by and among . . .] ] is [prepared/executed] pursuant to the Consortium Contract, made and entered into as of the thirtieth (30</w:t>
      </w:r>
      <w:r w:rsidRPr="00ED6133">
        <w:rPr>
          <w:rFonts w:asciiTheme="minorHAnsi" w:hAnsiTheme="minorHAnsi" w:cstheme="minorHAnsi"/>
          <w:b w:val="0"/>
          <w:sz w:val="22"/>
          <w:szCs w:val="22"/>
          <w:vertAlign w:val="superscript"/>
        </w:rPr>
        <w:t>th</w:t>
      </w:r>
      <w:r w:rsidRPr="00ED6133">
        <w:rPr>
          <w:rFonts w:asciiTheme="minorHAnsi" w:hAnsiTheme="minorHAnsi" w:cstheme="minorHAnsi"/>
          <w:b w:val="0"/>
          <w:sz w:val="22"/>
          <w:szCs w:val="22"/>
        </w:rPr>
        <w:t>) day of November 2012, by and between the City (the “Consortium Contract”; all capitalized terms used, but not defined, herein shall have the meanings ascribed to them in Article 1 of the Consortium Contract), acting by and through the Commissioner of DDC, on behalf of the City, and each academic institution participating in Town+Gown.</w:t>
      </w:r>
    </w:p>
    <w:p w:rsidR="00FE2599" w:rsidRPr="00ED6133" w:rsidRDefault="00FE2599" w:rsidP="00FE2599">
      <w:pPr>
        <w:rPr>
          <w:rFonts w:asciiTheme="minorHAnsi" w:hAnsiTheme="minorHAnsi" w:cstheme="minorHAnsi"/>
          <w:sz w:val="22"/>
          <w:szCs w:val="22"/>
        </w:rPr>
      </w:pPr>
    </w:p>
    <w:p w:rsidR="00FE2599" w:rsidRPr="00ED6133" w:rsidRDefault="00FE2599" w:rsidP="00FE2599">
      <w:pPr>
        <w:rPr>
          <w:rFonts w:asciiTheme="minorHAnsi" w:hAnsiTheme="minorHAnsi" w:cstheme="minorHAnsi"/>
          <w:i/>
          <w:sz w:val="22"/>
          <w:szCs w:val="22"/>
        </w:rPr>
      </w:pPr>
      <w:r w:rsidRPr="00ED6133">
        <w:rPr>
          <w:rFonts w:asciiTheme="minorHAnsi" w:hAnsiTheme="minorHAnsi" w:cstheme="minorHAnsi"/>
          <w:i/>
          <w:sz w:val="22"/>
          <w:szCs w:val="22"/>
        </w:rPr>
        <w:t>* * *   Note:  When a Practitioner Partner modifies this Appendix C template in drafting the Task Order, the Practitioner Partner should indicate names of the City Agency or Agencies and/or Public Entity or Entities that constitute the Practitioner Partner and are each a party to the Task Order, indicating the status of each party as a City Agency, Certain Corporation or Public Entity.  As provided in Section 2.8 of the Consortium Contract in the event of a Project jointly funded by any combination of City Agency and Public Entity, with an inter-agency transfer of funds from a Public Entity to a City Agency, the Public Entity shall comply with the procurement and budget requirements, to the extent permitted by applicable Law, to which the City Agency is, by Law, subject.  In the event of a Project solely funded by a Public Entity, the Public Entity shall not be subject, by operation of this Consortium Contract, to any of the procurement and budget requirements that apply by Law to City Agencies.  The resulting Task Orders shall reflect the operation of Section 2.8 of the Consortium Contract, so that all parties in the Task Order understand the procurement- and budget-related procedures on Research Projects applicable to Public Entities.</w:t>
      </w:r>
    </w:p>
    <w:p w:rsidR="00FE2599" w:rsidRPr="00ED6133" w:rsidRDefault="00FE2599" w:rsidP="00FE2599">
      <w:pPr>
        <w:pStyle w:val="Heading3"/>
        <w:keepNext w:val="0"/>
        <w:numPr>
          <w:ilvl w:val="2"/>
          <w:numId w:val="0"/>
        </w:numPr>
        <w:tabs>
          <w:tab w:val="num" w:pos="720"/>
        </w:tabs>
        <w:suppressAutoHyphens/>
        <w:spacing w:before="100" w:beforeAutospacing="1"/>
        <w:jc w:val="left"/>
        <w:rPr>
          <w:rFonts w:asciiTheme="minorHAnsi" w:hAnsiTheme="minorHAnsi" w:cstheme="minorHAnsi"/>
          <w:b w:val="0"/>
          <w:sz w:val="22"/>
          <w:szCs w:val="22"/>
        </w:rPr>
      </w:pPr>
      <w:r w:rsidRPr="00ED6133">
        <w:rPr>
          <w:rFonts w:asciiTheme="minorHAnsi" w:hAnsiTheme="minorHAnsi" w:cstheme="minorHAnsi"/>
          <w:b w:val="0"/>
          <w:sz w:val="22"/>
          <w:szCs w:val="22"/>
        </w:rPr>
        <w:t>[Each/This] Research Project [will be/is] governed by a Task Order, negotiated and executed, pursuant to Section 3.4 of the Consortium Contract, by the Practitioner Partner and the Academic Partner, which Task Order [will define/defines] the contractual relationship between such Partners for the duration of that Research Project.  The provision of services under this Task Order, which [will be/is] governed by the terms and conditions of the Consortium Contract, including but not limited to those in the Mini RFP complying with the provisions of Section 3.2 of the Consortium Contract and those in the Consortium Contract as required and provided therein.****</w:t>
      </w:r>
    </w:p>
    <w:p w:rsidR="00FE2599" w:rsidRPr="00ED6133" w:rsidRDefault="00FE2599" w:rsidP="00FE2599">
      <w:pPr>
        <w:rPr>
          <w:rFonts w:asciiTheme="minorHAnsi" w:hAnsiTheme="minorHAnsi" w:cstheme="minorHAnsi"/>
          <w:sz w:val="22"/>
          <w:szCs w:val="22"/>
        </w:rPr>
      </w:pPr>
    </w:p>
    <w:p w:rsidR="00FE2599" w:rsidRPr="00ED6133" w:rsidRDefault="00FE2599" w:rsidP="00FE2599">
      <w:pPr>
        <w:rPr>
          <w:rFonts w:asciiTheme="minorHAnsi" w:hAnsiTheme="minorHAnsi" w:cstheme="minorHAnsi"/>
          <w:i/>
          <w:sz w:val="22"/>
          <w:szCs w:val="22"/>
        </w:rPr>
      </w:pPr>
      <w:r w:rsidRPr="00ED6133">
        <w:rPr>
          <w:rFonts w:asciiTheme="minorHAnsi" w:hAnsiTheme="minorHAnsi" w:cstheme="minorHAnsi"/>
          <w:i/>
          <w:sz w:val="22"/>
          <w:szCs w:val="22"/>
        </w:rPr>
        <w:t xml:space="preserve">* * *  Note:  When drafting the Mini RFP and resulting Task Order from elements of this Appendix C template, it will be necessary to choose between the terms within brackets to reflect the related step in the process.  </w:t>
      </w:r>
    </w:p>
    <w:p w:rsidR="00FE2599" w:rsidRPr="00ED6133" w:rsidRDefault="00FE2599" w:rsidP="00FE2599">
      <w:pPr>
        <w:rPr>
          <w:rFonts w:asciiTheme="minorHAnsi" w:hAnsiTheme="minorHAnsi" w:cstheme="minorHAnsi"/>
          <w:sz w:val="22"/>
          <w:szCs w:val="22"/>
        </w:rPr>
      </w:pPr>
    </w:p>
    <w:p w:rsidR="00FE2599" w:rsidRPr="00ED6133" w:rsidRDefault="00FE2599" w:rsidP="00FE2599">
      <w:pPr>
        <w:rPr>
          <w:rFonts w:asciiTheme="minorHAnsi" w:hAnsiTheme="minorHAnsi" w:cstheme="minorHAnsi"/>
          <w:sz w:val="22"/>
          <w:szCs w:val="22"/>
        </w:rPr>
      </w:pPr>
      <w:r w:rsidRPr="00ED6133">
        <w:rPr>
          <w:rFonts w:asciiTheme="minorHAnsi" w:hAnsiTheme="minorHAnsi" w:cstheme="minorHAnsi"/>
          <w:sz w:val="22"/>
          <w:szCs w:val="22"/>
        </w:rPr>
        <w:t xml:space="preserve">The Academic Partner shall accomplish the Project for which a Task Order has been executed and registered, on time and within budget.  The nature of academic research requires some flexibility in the </w:t>
      </w:r>
      <w:r w:rsidRPr="00ED6133">
        <w:rPr>
          <w:rFonts w:asciiTheme="minorHAnsi" w:hAnsiTheme="minorHAnsi" w:cstheme="minorHAnsi"/>
          <w:sz w:val="22"/>
          <w:szCs w:val="22"/>
        </w:rPr>
        <w:lastRenderedPageBreak/>
        <w:t>timing of performance, with unforeseeable obstacles and delays.  Section 4.03(a) of the PPB Rules is analogous to the National Science Foundation’s practice with respect to delays in academic research and is available as a method of providing extensions of time on Task Orders for performance due to the typical delays in academic research.  The Academic Partner shall not perform services under the Consortium Contract until a Task Order has been executed and registered with the Comptroller.</w:t>
      </w:r>
      <w:r w:rsidRPr="00ED6133">
        <w:rPr>
          <w:rFonts w:asciiTheme="minorHAnsi" w:hAnsiTheme="minorHAnsi" w:cstheme="minorHAnsi"/>
          <w:i/>
          <w:sz w:val="22"/>
          <w:szCs w:val="22"/>
        </w:rPr>
        <w:cr/>
      </w:r>
    </w:p>
    <w:p w:rsidR="00FE2599" w:rsidRPr="00ED6133" w:rsidRDefault="00FE2599" w:rsidP="00FE2599">
      <w:pPr>
        <w:pStyle w:val="Heading1"/>
        <w:jc w:val="left"/>
        <w:rPr>
          <w:rFonts w:asciiTheme="minorHAnsi" w:hAnsiTheme="minorHAnsi" w:cstheme="minorHAnsi"/>
          <w:b w:val="0"/>
          <w:color w:val="000000"/>
          <w:szCs w:val="22"/>
        </w:rPr>
      </w:pPr>
      <w:r w:rsidRPr="00ED6133">
        <w:rPr>
          <w:rFonts w:asciiTheme="minorHAnsi" w:hAnsiTheme="minorHAnsi" w:cstheme="minorHAnsi"/>
          <w:b w:val="0"/>
          <w:i/>
          <w:color w:val="000000"/>
          <w:szCs w:val="22"/>
        </w:rPr>
        <w:t>Article 2.</w:t>
      </w:r>
      <w:r w:rsidRPr="00ED6133">
        <w:rPr>
          <w:rFonts w:asciiTheme="minorHAnsi" w:hAnsiTheme="minorHAnsi" w:cstheme="minorHAnsi"/>
          <w:b w:val="0"/>
          <w:i/>
          <w:color w:val="000000"/>
          <w:szCs w:val="22"/>
        </w:rPr>
        <w:tab/>
      </w:r>
      <w:r w:rsidRPr="00ED6133">
        <w:rPr>
          <w:rFonts w:asciiTheme="minorHAnsi" w:hAnsiTheme="minorHAnsi" w:cstheme="minorHAnsi"/>
          <w:b w:val="0"/>
          <w:i/>
          <w:color w:val="000000"/>
          <w:szCs w:val="22"/>
          <w:u w:val="single"/>
        </w:rPr>
        <w:t xml:space="preserve"> Proposal in Response to Mini RFP.</w:t>
      </w:r>
      <w:r w:rsidRPr="00ED6133">
        <w:rPr>
          <w:rFonts w:asciiTheme="minorHAnsi" w:hAnsiTheme="minorHAnsi" w:cstheme="minorHAnsi"/>
          <w:b w:val="0"/>
          <w:color w:val="000000"/>
          <w:szCs w:val="22"/>
        </w:rPr>
        <w:t xml:space="preserve">  Subject to the requirements of the Consortium Contract and the Mini RFP issued by the Requestor, the Consultant’s Proposal in Response shall be organized in a manner so as to provide the types of information as described below.  Due to the standard of evaluation set forth in Section 4.3 of the Consortium Contract with respect to payment and the certification in Section 4.2 of this Proposal in Response/Task Order, it is especially important that the Consultant be as detailed, as specific and as clear as possible with respect to the elements set forth below.</w:t>
      </w:r>
    </w:p>
    <w:p w:rsidR="00FE2599" w:rsidRPr="00ED6133" w:rsidRDefault="00FE2599" w:rsidP="00FE2599">
      <w:pPr>
        <w:pStyle w:val="Heading1"/>
        <w:jc w:val="left"/>
        <w:rPr>
          <w:rFonts w:asciiTheme="minorHAnsi" w:hAnsiTheme="minorHAnsi" w:cstheme="minorHAnsi"/>
          <w:b w:val="0"/>
          <w:color w:val="000000"/>
          <w:szCs w:val="22"/>
        </w:rPr>
      </w:pPr>
    </w:p>
    <w:p w:rsidR="00FE2599" w:rsidRPr="00ED6133" w:rsidRDefault="00FE2599" w:rsidP="00FE2599">
      <w:pPr>
        <w:pStyle w:val="BelindaBodytext"/>
        <w:spacing w:after="0"/>
        <w:jc w:val="left"/>
        <w:rPr>
          <w:rFonts w:asciiTheme="minorHAnsi" w:hAnsiTheme="minorHAnsi" w:cstheme="minorHAnsi"/>
          <w:i/>
          <w:sz w:val="22"/>
          <w:szCs w:val="22"/>
        </w:rPr>
      </w:pPr>
      <w:r w:rsidRPr="00ED6133">
        <w:rPr>
          <w:rFonts w:asciiTheme="minorHAnsi" w:hAnsiTheme="minorHAnsi" w:cstheme="minorHAnsi"/>
          <w:i/>
          <w:sz w:val="22"/>
          <w:szCs w:val="22"/>
        </w:rPr>
        <w:t xml:space="preserve">* * *  Note: After the award is made based on a particular Mini RFP, these Article 2 elements of the Mini RFP become the Academic Practitioner’s obligations under the resulting Task Order. </w:t>
      </w:r>
    </w:p>
    <w:p w:rsidR="00FE2599" w:rsidRPr="00ED6133" w:rsidRDefault="00FE2599" w:rsidP="00FE2599">
      <w:pPr>
        <w:rPr>
          <w:rFonts w:asciiTheme="minorHAnsi" w:hAnsiTheme="minorHAnsi" w:cstheme="minorHAnsi"/>
          <w:sz w:val="22"/>
          <w:szCs w:val="22"/>
        </w:rPr>
      </w:pPr>
    </w:p>
    <w:p w:rsidR="00FE2599" w:rsidRPr="00ED6133" w:rsidRDefault="00FE2599" w:rsidP="00FE2599">
      <w:pPr>
        <w:pStyle w:val="Heading2"/>
        <w:rPr>
          <w:rFonts w:asciiTheme="minorHAnsi" w:hAnsiTheme="minorHAnsi" w:cstheme="minorHAnsi"/>
          <w:i/>
          <w:iCs/>
          <w:szCs w:val="22"/>
        </w:rPr>
      </w:pPr>
      <w:bookmarkStart w:id="2" w:name="_Toc56854500"/>
      <w:bookmarkStart w:id="3" w:name="_Toc209949408"/>
      <w:r w:rsidRPr="00ED6133">
        <w:rPr>
          <w:rFonts w:asciiTheme="minorHAnsi" w:hAnsiTheme="minorHAnsi" w:cstheme="minorHAnsi"/>
          <w:iCs/>
          <w:szCs w:val="22"/>
          <w:u w:val="none"/>
        </w:rPr>
        <w:t>2.1</w:t>
      </w:r>
      <w:r w:rsidRPr="00ED6133">
        <w:rPr>
          <w:rFonts w:asciiTheme="minorHAnsi" w:hAnsiTheme="minorHAnsi" w:cstheme="minorHAnsi"/>
          <w:iCs/>
          <w:szCs w:val="22"/>
          <w:u w:val="none"/>
        </w:rPr>
        <w:tab/>
      </w:r>
      <w:r w:rsidRPr="00ED6133">
        <w:rPr>
          <w:rFonts w:asciiTheme="minorHAnsi" w:hAnsiTheme="minorHAnsi" w:cstheme="minorHAnsi"/>
          <w:i/>
          <w:iCs/>
          <w:szCs w:val="22"/>
        </w:rPr>
        <w:t>Research Project Objectives</w:t>
      </w:r>
      <w:bookmarkStart w:id="4" w:name="_Toc56852676"/>
      <w:bookmarkEnd w:id="2"/>
      <w:bookmarkEnd w:id="3"/>
    </w:p>
    <w:p w:rsidR="00FE2599" w:rsidRPr="00ED6133" w:rsidRDefault="00FE2599" w:rsidP="00FE2599">
      <w:pPr>
        <w:rPr>
          <w:rFonts w:asciiTheme="minorHAnsi" w:hAnsiTheme="minorHAnsi" w:cstheme="minorHAnsi"/>
          <w:i/>
          <w:iCs/>
          <w:sz w:val="22"/>
          <w:szCs w:val="22"/>
        </w:rPr>
      </w:pPr>
    </w:p>
    <w:p w:rsidR="00FE2599" w:rsidRPr="00ED6133" w:rsidRDefault="00FE2599" w:rsidP="00FE2599">
      <w:pPr>
        <w:ind w:left="720"/>
        <w:rPr>
          <w:rFonts w:asciiTheme="minorHAnsi" w:hAnsiTheme="minorHAnsi" w:cstheme="minorHAnsi"/>
          <w:iCs/>
          <w:sz w:val="22"/>
          <w:szCs w:val="22"/>
        </w:rPr>
      </w:pPr>
      <w:r w:rsidRPr="00ED6133">
        <w:rPr>
          <w:rFonts w:asciiTheme="minorHAnsi" w:hAnsiTheme="minorHAnsi" w:cstheme="minorHAnsi"/>
          <w:iCs/>
          <w:sz w:val="22"/>
          <w:szCs w:val="22"/>
        </w:rPr>
        <w:t>Describe the overall objectives and goals.</w:t>
      </w:r>
    </w:p>
    <w:p w:rsidR="00FE2599" w:rsidRPr="00ED6133" w:rsidRDefault="00FE2599" w:rsidP="00FE2599">
      <w:pPr>
        <w:ind w:left="720"/>
        <w:rPr>
          <w:rFonts w:asciiTheme="minorHAnsi" w:hAnsiTheme="minorHAnsi" w:cstheme="minorHAnsi"/>
          <w:iCs/>
          <w:sz w:val="22"/>
          <w:szCs w:val="22"/>
        </w:rPr>
      </w:pPr>
    </w:p>
    <w:p w:rsidR="00FE2599" w:rsidRPr="00ED6133" w:rsidRDefault="00FE2599" w:rsidP="00FE2599">
      <w:pPr>
        <w:ind w:left="720"/>
        <w:rPr>
          <w:rFonts w:asciiTheme="minorHAnsi" w:hAnsiTheme="minorHAnsi" w:cstheme="minorHAnsi"/>
          <w:iCs/>
          <w:sz w:val="22"/>
          <w:szCs w:val="22"/>
        </w:rPr>
      </w:pPr>
      <w:r w:rsidRPr="00ED6133">
        <w:rPr>
          <w:rFonts w:asciiTheme="minorHAnsi" w:hAnsiTheme="minorHAnsi" w:cstheme="minorHAnsi"/>
          <w:iCs/>
          <w:sz w:val="22"/>
          <w:szCs w:val="22"/>
        </w:rPr>
        <w:t>Describe the scope, listing and describing the research approaches, work to be performed and the phases of the work.</w:t>
      </w:r>
    </w:p>
    <w:p w:rsidR="00FE2599" w:rsidRPr="00ED6133" w:rsidRDefault="00FE2599" w:rsidP="00FE2599">
      <w:pPr>
        <w:ind w:left="720"/>
        <w:rPr>
          <w:rFonts w:asciiTheme="minorHAnsi" w:hAnsiTheme="minorHAnsi" w:cstheme="minorHAnsi"/>
          <w:iCs/>
          <w:sz w:val="22"/>
          <w:szCs w:val="22"/>
        </w:rPr>
      </w:pPr>
    </w:p>
    <w:p w:rsidR="00FE2599" w:rsidRPr="00ED6133" w:rsidRDefault="00FE2599" w:rsidP="00FE2599">
      <w:pPr>
        <w:ind w:left="720"/>
        <w:rPr>
          <w:rFonts w:asciiTheme="minorHAnsi" w:hAnsiTheme="minorHAnsi" w:cstheme="minorHAnsi"/>
          <w:sz w:val="22"/>
          <w:szCs w:val="22"/>
        </w:rPr>
      </w:pPr>
      <w:r w:rsidRPr="00ED6133">
        <w:rPr>
          <w:rFonts w:asciiTheme="minorHAnsi" w:hAnsiTheme="minorHAnsi" w:cstheme="minorHAnsi"/>
          <w:iCs/>
          <w:sz w:val="22"/>
          <w:szCs w:val="22"/>
        </w:rPr>
        <w:t>Describe the nature of the collaboration between staffs of the Requestor, as practitioner, and the Consultant, identifying the elements of practitioner experience that would be useful for the research, as well as any other research needs with which the Requestor could provide assistance.</w:t>
      </w:r>
      <w:bookmarkEnd w:id="4"/>
    </w:p>
    <w:p w:rsidR="00FE2599" w:rsidRPr="00ED6133" w:rsidRDefault="00FE2599" w:rsidP="00FE2599">
      <w:pPr>
        <w:pStyle w:val="BodyTextIndent2"/>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780" w:firstLine="0"/>
        <w:jc w:val="left"/>
        <w:rPr>
          <w:rFonts w:asciiTheme="minorHAnsi" w:hAnsiTheme="minorHAnsi" w:cstheme="minorHAnsi"/>
          <w:szCs w:val="22"/>
        </w:rPr>
      </w:pPr>
    </w:p>
    <w:p w:rsidR="00FE2599" w:rsidRPr="00ED6133" w:rsidRDefault="00FE2599" w:rsidP="00FE2599">
      <w:pPr>
        <w:pStyle w:val="Heading2"/>
        <w:rPr>
          <w:rFonts w:asciiTheme="minorHAnsi" w:hAnsiTheme="minorHAnsi" w:cstheme="minorHAnsi"/>
          <w:i/>
          <w:iCs/>
          <w:szCs w:val="22"/>
        </w:rPr>
      </w:pPr>
      <w:bookmarkStart w:id="5" w:name="_Toc56852678"/>
      <w:bookmarkStart w:id="6" w:name="_Toc56854503"/>
      <w:bookmarkStart w:id="7" w:name="_Toc209949409"/>
      <w:r w:rsidRPr="00ED6133">
        <w:rPr>
          <w:rFonts w:asciiTheme="minorHAnsi" w:hAnsiTheme="minorHAnsi" w:cstheme="minorHAnsi"/>
          <w:iCs/>
          <w:szCs w:val="22"/>
          <w:u w:val="none"/>
        </w:rPr>
        <w:t>2.2.</w:t>
      </w:r>
      <w:r w:rsidRPr="00ED6133">
        <w:rPr>
          <w:rFonts w:asciiTheme="minorHAnsi" w:hAnsiTheme="minorHAnsi" w:cstheme="minorHAnsi"/>
          <w:iCs/>
          <w:szCs w:val="22"/>
          <w:u w:val="none"/>
        </w:rPr>
        <w:tab/>
      </w:r>
      <w:r w:rsidRPr="00ED6133">
        <w:rPr>
          <w:rFonts w:asciiTheme="minorHAnsi" w:hAnsiTheme="minorHAnsi" w:cstheme="minorHAnsi"/>
          <w:i/>
          <w:iCs/>
          <w:szCs w:val="22"/>
        </w:rPr>
        <w:t>Work Products and Deliverables</w:t>
      </w:r>
      <w:bookmarkEnd w:id="5"/>
      <w:bookmarkEnd w:id="6"/>
      <w:bookmarkEnd w:id="7"/>
    </w:p>
    <w:p w:rsidR="00FE2599" w:rsidRPr="00ED6133" w:rsidRDefault="00FE2599" w:rsidP="00FE2599">
      <w:pPr>
        <w:rPr>
          <w:rFonts w:asciiTheme="minorHAnsi" w:hAnsiTheme="minorHAnsi" w:cstheme="minorHAnsi"/>
          <w:i/>
          <w:iCs/>
          <w:sz w:val="22"/>
          <w:szCs w:val="22"/>
        </w:rPr>
      </w:pPr>
    </w:p>
    <w:p w:rsidR="00FE2599" w:rsidRPr="00ED6133" w:rsidRDefault="00FE2599" w:rsidP="00FE2599">
      <w:pPr>
        <w:ind w:left="720"/>
        <w:rPr>
          <w:rFonts w:asciiTheme="minorHAnsi" w:hAnsiTheme="minorHAnsi" w:cstheme="minorHAnsi"/>
          <w:iCs/>
          <w:sz w:val="22"/>
          <w:szCs w:val="22"/>
        </w:rPr>
      </w:pPr>
      <w:r w:rsidRPr="00ED6133">
        <w:rPr>
          <w:rFonts w:asciiTheme="minorHAnsi" w:hAnsiTheme="minorHAnsi" w:cstheme="minorHAnsi"/>
          <w:iCs/>
          <w:sz w:val="22"/>
          <w:szCs w:val="22"/>
        </w:rPr>
        <w:t xml:space="preserve">Describe the anticipated work products and deliverables for the project, including interim reports if appropriate, with a sufficient level of detail, including the form and the nature of the content. </w:t>
      </w:r>
    </w:p>
    <w:p w:rsidR="00FE2599" w:rsidRPr="00ED6133" w:rsidRDefault="00FE2599" w:rsidP="00FE2599">
      <w:pPr>
        <w:rPr>
          <w:rFonts w:asciiTheme="minorHAnsi" w:hAnsiTheme="minorHAnsi" w:cstheme="minorHAnsi"/>
          <w:i/>
          <w:iCs/>
          <w:sz w:val="22"/>
          <w:szCs w:val="22"/>
        </w:rPr>
      </w:pPr>
    </w:p>
    <w:p w:rsidR="00FE2599" w:rsidRPr="00ED6133" w:rsidRDefault="00FE2599" w:rsidP="00FE2599">
      <w:pPr>
        <w:pStyle w:val="Heading2"/>
        <w:rPr>
          <w:rFonts w:asciiTheme="minorHAnsi" w:hAnsiTheme="minorHAnsi" w:cstheme="minorHAnsi"/>
          <w:i/>
          <w:iCs/>
          <w:szCs w:val="22"/>
        </w:rPr>
      </w:pPr>
      <w:bookmarkStart w:id="8" w:name="_Toc56852679"/>
      <w:bookmarkStart w:id="9" w:name="_Toc56854504"/>
      <w:bookmarkStart w:id="10" w:name="_Toc209949410"/>
      <w:r w:rsidRPr="00ED6133">
        <w:rPr>
          <w:rFonts w:asciiTheme="minorHAnsi" w:hAnsiTheme="minorHAnsi" w:cstheme="minorHAnsi"/>
          <w:iCs/>
          <w:szCs w:val="22"/>
          <w:u w:val="none"/>
        </w:rPr>
        <w:t>2.3</w:t>
      </w:r>
      <w:r w:rsidRPr="00ED6133">
        <w:rPr>
          <w:rFonts w:asciiTheme="minorHAnsi" w:hAnsiTheme="minorHAnsi" w:cstheme="minorHAnsi"/>
          <w:i/>
          <w:iCs/>
          <w:szCs w:val="22"/>
          <w:u w:val="none"/>
        </w:rPr>
        <w:t>.</w:t>
      </w:r>
      <w:r w:rsidRPr="00ED6133">
        <w:rPr>
          <w:rFonts w:asciiTheme="minorHAnsi" w:hAnsiTheme="minorHAnsi" w:cstheme="minorHAnsi"/>
          <w:i/>
          <w:iCs/>
          <w:szCs w:val="22"/>
          <w:u w:val="none"/>
        </w:rPr>
        <w:tab/>
      </w:r>
      <w:r w:rsidRPr="00ED6133">
        <w:rPr>
          <w:rFonts w:asciiTheme="minorHAnsi" w:hAnsiTheme="minorHAnsi" w:cstheme="minorHAnsi"/>
          <w:i/>
          <w:iCs/>
          <w:szCs w:val="22"/>
        </w:rPr>
        <w:t>Project Plan and Estimated Duration of Project, including Schedule</w:t>
      </w:r>
      <w:bookmarkEnd w:id="8"/>
      <w:bookmarkEnd w:id="9"/>
      <w:bookmarkEnd w:id="10"/>
    </w:p>
    <w:p w:rsidR="00FE2599" w:rsidRPr="00ED6133" w:rsidRDefault="00FE2599" w:rsidP="00FE2599">
      <w:pPr>
        <w:rPr>
          <w:rFonts w:asciiTheme="minorHAnsi" w:hAnsiTheme="minorHAnsi" w:cstheme="minorHAnsi"/>
          <w:sz w:val="22"/>
          <w:szCs w:val="22"/>
        </w:rPr>
      </w:pPr>
    </w:p>
    <w:p w:rsidR="00FE2599" w:rsidRPr="00ED6133" w:rsidRDefault="00FE2599" w:rsidP="00FE2599">
      <w:pPr>
        <w:ind w:left="720"/>
        <w:rPr>
          <w:rFonts w:asciiTheme="minorHAnsi" w:hAnsiTheme="minorHAnsi" w:cstheme="minorHAnsi"/>
          <w:sz w:val="22"/>
          <w:szCs w:val="22"/>
        </w:rPr>
      </w:pPr>
      <w:r w:rsidRPr="00ED6133">
        <w:rPr>
          <w:rFonts w:asciiTheme="minorHAnsi" w:hAnsiTheme="minorHAnsi" w:cstheme="minorHAnsi"/>
          <w:sz w:val="22"/>
          <w:szCs w:val="22"/>
        </w:rPr>
        <w:t>Describe the plan for the Research Project, assigning time values for elements of the scope as a schedule for the Project.  City Agencies must use expense funds in the City fiscal year they are appropriated; they are not permitted to roll unexpended expense funds into the following City fiscal year, but must appropriate expense funds anew in each succeeding City fiscal year.  Thus, for Research Project funded with City tax levy funds, it is important to demonstrate an alignment between the proposed schedule in the Project Plan and the City Agency’s expressed expectation for the project duration in the Mini RFP.  Payment requisitions pursuant to Article 4 of the Consortium Contract require, among other things, a status report to indicate the relation of the payment requisition to the Project Plan.</w:t>
      </w:r>
    </w:p>
    <w:p w:rsidR="00FE2599" w:rsidRPr="00ED6133"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FE2599" w:rsidRPr="00ED6133" w:rsidRDefault="00FE2599" w:rsidP="00FE2599">
      <w:pPr>
        <w:pStyle w:val="Heading2"/>
        <w:jc w:val="left"/>
        <w:rPr>
          <w:rFonts w:asciiTheme="minorHAnsi" w:hAnsiTheme="minorHAnsi" w:cstheme="minorHAnsi"/>
          <w:i/>
          <w:iCs/>
          <w:szCs w:val="22"/>
        </w:rPr>
      </w:pPr>
      <w:bookmarkStart w:id="11" w:name="_Toc56854508"/>
      <w:bookmarkStart w:id="12" w:name="_Toc209949414"/>
      <w:r w:rsidRPr="00ED6133">
        <w:rPr>
          <w:rFonts w:asciiTheme="minorHAnsi" w:hAnsiTheme="minorHAnsi" w:cstheme="minorHAnsi"/>
          <w:iCs/>
          <w:szCs w:val="22"/>
          <w:u w:val="none"/>
        </w:rPr>
        <w:t>2.4</w:t>
      </w:r>
      <w:r w:rsidRPr="00ED6133">
        <w:rPr>
          <w:rFonts w:asciiTheme="minorHAnsi" w:hAnsiTheme="minorHAnsi" w:cstheme="minorHAnsi"/>
          <w:i/>
          <w:iCs/>
          <w:szCs w:val="22"/>
          <w:u w:val="none"/>
        </w:rPr>
        <w:t>.</w:t>
      </w:r>
      <w:r w:rsidRPr="00ED6133">
        <w:rPr>
          <w:rFonts w:asciiTheme="minorHAnsi" w:hAnsiTheme="minorHAnsi" w:cstheme="minorHAnsi"/>
          <w:i/>
          <w:iCs/>
          <w:szCs w:val="22"/>
          <w:u w:val="none"/>
        </w:rPr>
        <w:tab/>
      </w:r>
      <w:r w:rsidRPr="00ED6133">
        <w:rPr>
          <w:rFonts w:asciiTheme="minorHAnsi" w:hAnsiTheme="minorHAnsi" w:cstheme="minorHAnsi"/>
          <w:i/>
          <w:iCs/>
          <w:szCs w:val="22"/>
        </w:rPr>
        <w:t>Project Staffing</w:t>
      </w:r>
      <w:bookmarkEnd w:id="11"/>
      <w:bookmarkEnd w:id="12"/>
      <w:r w:rsidRPr="00ED6133">
        <w:rPr>
          <w:rFonts w:asciiTheme="minorHAnsi" w:hAnsiTheme="minorHAnsi" w:cstheme="minorHAnsi"/>
          <w:i/>
          <w:iCs/>
          <w:szCs w:val="22"/>
        </w:rPr>
        <w:t xml:space="preserve"> and Organization.</w:t>
      </w:r>
    </w:p>
    <w:p w:rsidR="00FE2599" w:rsidRPr="00ED6133" w:rsidRDefault="00FE2599" w:rsidP="00FE2599">
      <w:pPr>
        <w:rPr>
          <w:rFonts w:asciiTheme="minorHAnsi" w:hAnsiTheme="minorHAnsi" w:cstheme="minorHAnsi"/>
          <w:sz w:val="22"/>
          <w:szCs w:val="22"/>
        </w:rPr>
      </w:pPr>
    </w:p>
    <w:p w:rsidR="00FE2599" w:rsidRPr="00ED6133" w:rsidRDefault="00FE2599" w:rsidP="00FE2599">
      <w:pPr>
        <w:ind w:left="720"/>
        <w:rPr>
          <w:rFonts w:asciiTheme="minorHAnsi" w:hAnsiTheme="minorHAnsi" w:cstheme="minorHAnsi"/>
          <w:iCs/>
          <w:sz w:val="22"/>
          <w:szCs w:val="22"/>
        </w:rPr>
      </w:pPr>
      <w:r w:rsidRPr="00ED6133">
        <w:rPr>
          <w:rFonts w:asciiTheme="minorHAnsi" w:hAnsiTheme="minorHAnsi" w:cstheme="minorHAnsi"/>
          <w:sz w:val="22"/>
          <w:szCs w:val="22"/>
        </w:rPr>
        <w:t xml:space="preserve">List the members of the Academic Team, the costs of whose work will be estimated in the chart in Section 2.5 below, and provide an </w:t>
      </w:r>
      <w:r w:rsidRPr="00ED6133">
        <w:rPr>
          <w:rFonts w:asciiTheme="minorHAnsi" w:hAnsiTheme="minorHAnsi" w:cstheme="minorHAnsi"/>
          <w:iCs/>
          <w:sz w:val="22"/>
          <w:szCs w:val="22"/>
        </w:rPr>
        <w:t>organizational chart showing the Academic Team’s organization for the Project.</w:t>
      </w:r>
    </w:p>
    <w:p w:rsidR="00FE2599" w:rsidRPr="00ED6133" w:rsidRDefault="00FE2599" w:rsidP="00FE2599">
      <w:pPr>
        <w:ind w:left="720"/>
        <w:rPr>
          <w:rFonts w:asciiTheme="minorHAnsi" w:hAnsiTheme="minorHAnsi" w:cstheme="minorHAnsi"/>
          <w:iCs/>
          <w:sz w:val="22"/>
          <w:szCs w:val="22"/>
        </w:rPr>
      </w:pPr>
    </w:p>
    <w:p w:rsidR="00FE2599" w:rsidRPr="00ED6133"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sz w:val="22"/>
          <w:szCs w:val="22"/>
        </w:rPr>
      </w:pPr>
      <w:r w:rsidRPr="00ED6133">
        <w:rPr>
          <w:rFonts w:asciiTheme="minorHAnsi" w:hAnsiTheme="minorHAnsi" w:cstheme="minorHAnsi"/>
          <w:sz w:val="22"/>
          <w:szCs w:val="22"/>
        </w:rPr>
        <w:t>One of the elements of Town+Gown’s Organizational Character is supporting academic-practitioner collaborations by highlighting the importance of practice as a source of knowledge, with Academics and Practitioners as equal partners in knowledge creation.  Thus, it is important to d</w:t>
      </w:r>
      <w:r w:rsidRPr="00ED6133">
        <w:rPr>
          <w:rFonts w:asciiTheme="minorHAnsi" w:hAnsiTheme="minorHAnsi" w:cstheme="minorHAnsi"/>
          <w:iCs/>
          <w:sz w:val="22"/>
          <w:szCs w:val="22"/>
        </w:rPr>
        <w:t xml:space="preserve">escribe how the Academic Team members will interact with the Requestor’s staff and other entities, including a narrative describing the organization and interactions as they support the nature of the academic-practitioner collaboration in Section 2.1 above which will become part of the Project Plan.  In such Project Plan, it will be important to anticipate how the </w:t>
      </w:r>
      <w:r w:rsidRPr="00ED6133">
        <w:rPr>
          <w:rFonts w:asciiTheme="minorHAnsi" w:hAnsiTheme="minorHAnsi" w:cstheme="minorHAnsi"/>
          <w:sz w:val="22"/>
          <w:szCs w:val="22"/>
        </w:rPr>
        <w:t xml:space="preserve">Academic Partner will work with the Practitioner Partner on a Research Project as the equivalent of a peer reviewer on any Task Order-generated work product as contemplated by Section 6.01 of Appendix A. </w:t>
      </w:r>
    </w:p>
    <w:p w:rsidR="00FE2599" w:rsidRPr="00ED6133"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iCs/>
          <w:sz w:val="22"/>
          <w:szCs w:val="22"/>
        </w:rPr>
      </w:pPr>
    </w:p>
    <w:p w:rsidR="00FE2599" w:rsidRPr="00ED6133"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sz w:val="22"/>
          <w:szCs w:val="22"/>
        </w:rPr>
      </w:pPr>
      <w:r w:rsidRPr="00ED6133">
        <w:rPr>
          <w:rFonts w:asciiTheme="minorHAnsi" w:hAnsiTheme="minorHAnsi" w:cstheme="minorHAnsi"/>
          <w:sz w:val="22"/>
          <w:szCs w:val="22"/>
        </w:rPr>
        <w:t xml:space="preserve">The Consultant will estimate costs associated with the Academic Team pursuant to the provisions of Section 3.3 (d) and (e) of the Consortium Contract and show them on the chart in Section 2.5 below.   The Consultant shall include a curriculum vitae or resume of no more than three (3) pages for each Senior Personnel member of the Academic Team, including any Subcontractors. </w:t>
      </w:r>
    </w:p>
    <w:p w:rsidR="00FE2599" w:rsidRPr="00ED6133" w:rsidRDefault="00FE2599" w:rsidP="00FE2599">
      <w:pPr>
        <w:ind w:left="720"/>
        <w:rPr>
          <w:rFonts w:asciiTheme="minorHAnsi" w:hAnsiTheme="minorHAnsi" w:cstheme="minorHAnsi"/>
          <w:sz w:val="22"/>
          <w:szCs w:val="22"/>
        </w:rPr>
      </w:pPr>
    </w:p>
    <w:p w:rsidR="00FE2599" w:rsidRPr="00ED6133" w:rsidRDefault="00FE2599" w:rsidP="00FE2599">
      <w:pPr>
        <w:pStyle w:val="LevelAFullSpacing-Spacebeforeandafter"/>
        <w:widowControl w:val="0"/>
        <w:suppressAutoHyphens w:val="0"/>
        <w:spacing w:before="0" w:after="0"/>
        <w:ind w:left="720" w:firstLine="0"/>
        <w:rPr>
          <w:rFonts w:asciiTheme="minorHAnsi" w:hAnsiTheme="minorHAnsi" w:cstheme="minorHAnsi"/>
          <w:sz w:val="22"/>
          <w:szCs w:val="22"/>
        </w:rPr>
      </w:pPr>
      <w:r w:rsidRPr="00ED6133">
        <w:rPr>
          <w:rFonts w:asciiTheme="minorHAnsi" w:hAnsiTheme="minorHAnsi" w:cstheme="minorHAnsi"/>
          <w:sz w:val="22"/>
          <w:szCs w:val="22"/>
        </w:rPr>
        <w:t>As provided in Section 3.3 (e) (8) of the Consortium Contract, the Consultant may include, in the Academic Team, entities providing services as Subcontractors.  To the extent a Task Order includes the services of Subcontractors, the Consultant shall be responsible for the performance of services thereby.  For the convenience of reference only, the Consultant should know that subcontracts shall comply with the requirements of Section 2.07, 3.02, 4.07, 7.03, 7.08, 7.09 and 13.06 of Appendix A.</w:t>
      </w:r>
      <w:r w:rsidRPr="00ED6133">
        <w:rPr>
          <w:rFonts w:asciiTheme="minorHAnsi" w:hAnsiTheme="minorHAnsi" w:cstheme="minorHAnsi"/>
          <w:i/>
          <w:sz w:val="22"/>
          <w:szCs w:val="22"/>
        </w:rPr>
        <w:t xml:space="preserve">  </w:t>
      </w:r>
      <w:r w:rsidRPr="00ED6133">
        <w:rPr>
          <w:rFonts w:asciiTheme="minorHAnsi" w:hAnsiTheme="minorHAnsi" w:cstheme="minorHAnsi"/>
          <w:sz w:val="22"/>
          <w:szCs w:val="22"/>
        </w:rPr>
        <w:t>Further, expenses incurred by the Consultant in connection with furnishing Subcontractors for the performance of required services under a Task Order are deemed included in the payments to the Consultant as set forth in Article 4 of this Consortium Contract.    While the Consultant may pay its Subcontractors first and then seek reimbursement pursuant to the applicable provisions of this Consortium Contract, in the event the Consultant does not pay its Subcontractors prior to seeking reimbursement, the Consultant shall pay its Subcontractors the full amount due them from their proportionate share of the requisition, as paid by the City.  The Consultant shall make such payment not later than five Days after receipt of payment by the City.</w:t>
      </w:r>
    </w:p>
    <w:p w:rsidR="00FE2599" w:rsidRPr="00ED6133" w:rsidRDefault="00FE2599" w:rsidP="00FE2599">
      <w:pPr>
        <w:ind w:left="720"/>
        <w:rPr>
          <w:rFonts w:asciiTheme="minorHAnsi" w:hAnsiTheme="minorHAnsi" w:cstheme="minorHAnsi"/>
          <w:sz w:val="22"/>
          <w:szCs w:val="22"/>
        </w:rPr>
      </w:pPr>
    </w:p>
    <w:p w:rsidR="00FE2599" w:rsidRPr="00ED6133" w:rsidRDefault="00FE2599" w:rsidP="00FE2599">
      <w:pPr>
        <w:rPr>
          <w:rFonts w:asciiTheme="minorHAnsi" w:hAnsiTheme="minorHAnsi" w:cstheme="minorHAnsi"/>
          <w:i/>
          <w:sz w:val="22"/>
          <w:szCs w:val="22"/>
        </w:rPr>
      </w:pPr>
      <w:r w:rsidRPr="00ED6133">
        <w:rPr>
          <w:rFonts w:asciiTheme="minorHAnsi" w:hAnsiTheme="minorHAnsi" w:cstheme="minorHAnsi"/>
          <w:sz w:val="22"/>
          <w:szCs w:val="22"/>
        </w:rPr>
        <w:t>2.5</w:t>
      </w:r>
      <w:r w:rsidRPr="00ED6133">
        <w:rPr>
          <w:rFonts w:asciiTheme="minorHAnsi" w:hAnsiTheme="minorHAnsi" w:cstheme="minorHAnsi"/>
          <w:i/>
          <w:sz w:val="22"/>
          <w:szCs w:val="22"/>
        </w:rPr>
        <w:t>.</w:t>
      </w:r>
      <w:r w:rsidRPr="00ED6133">
        <w:rPr>
          <w:rFonts w:asciiTheme="minorHAnsi" w:hAnsiTheme="minorHAnsi" w:cstheme="minorHAnsi"/>
          <w:i/>
          <w:sz w:val="22"/>
          <w:szCs w:val="22"/>
        </w:rPr>
        <w:tab/>
        <w:t>[</w:t>
      </w:r>
      <w:r w:rsidRPr="00ED6133">
        <w:rPr>
          <w:rFonts w:asciiTheme="minorHAnsi" w:hAnsiTheme="minorHAnsi" w:cstheme="minorHAnsi"/>
          <w:i/>
          <w:sz w:val="22"/>
          <w:szCs w:val="22"/>
          <w:u w:val="single"/>
        </w:rPr>
        <w:t>Proposed] Project Budget [and Not to Exceed Amount].</w:t>
      </w:r>
    </w:p>
    <w:p w:rsidR="00FE2599" w:rsidRPr="00ED6133" w:rsidRDefault="00FE2599" w:rsidP="00FE2599">
      <w:pPr>
        <w:rPr>
          <w:rFonts w:asciiTheme="minorHAnsi" w:hAnsiTheme="minorHAnsi" w:cstheme="minorHAnsi"/>
          <w:sz w:val="22"/>
          <w:szCs w:val="22"/>
        </w:rPr>
      </w:pPr>
    </w:p>
    <w:p w:rsidR="00FE2599" w:rsidRPr="00ED6133" w:rsidRDefault="00FE2599" w:rsidP="00FE2599">
      <w:pPr>
        <w:ind w:left="720"/>
        <w:rPr>
          <w:rFonts w:asciiTheme="minorHAnsi" w:hAnsiTheme="minorHAnsi" w:cstheme="minorHAnsi"/>
          <w:sz w:val="22"/>
          <w:szCs w:val="22"/>
        </w:rPr>
      </w:pPr>
      <w:r w:rsidRPr="00ED6133">
        <w:rPr>
          <w:rFonts w:asciiTheme="minorHAnsi" w:hAnsiTheme="minorHAnsi" w:cstheme="minorHAnsi"/>
          <w:sz w:val="22"/>
          <w:szCs w:val="22"/>
        </w:rPr>
        <w:t>Using this chart as a template, provide a proposed Project budget, estimating the costs of each component of the Project as provided in Section 3.3(e) of this Consortium Contract, and providing any require additional justification.  Please provide a copy of an effective negotiated indirect cost rate with federal agency bound by the provisions of OMB Circular A-21 or a proposed indirect cost calculation methodology pursuant to Section 3.3(e)(xi) of the Consortium Contract.</w:t>
      </w:r>
    </w:p>
    <w:p w:rsidR="00FE2599" w:rsidRPr="00ED6133" w:rsidRDefault="00FE2599" w:rsidP="00FE2599">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039"/>
        <w:gridCol w:w="1884"/>
        <w:gridCol w:w="1884"/>
        <w:gridCol w:w="1884"/>
        <w:gridCol w:w="1885"/>
      </w:tblGrid>
      <w:tr w:rsidR="00FE2599" w:rsidRPr="00ED6133" w:rsidTr="004E0C93">
        <w:tc>
          <w:tcPr>
            <w:tcW w:w="9576" w:type="dxa"/>
            <w:gridSpan w:val="5"/>
          </w:tcPr>
          <w:p w:rsidR="00FE2599" w:rsidRPr="00512B10" w:rsidRDefault="00FE2599" w:rsidP="004E0C93">
            <w:pPr>
              <w:jc w:val="both"/>
              <w:rPr>
                <w:rFonts w:asciiTheme="minorHAnsi" w:hAnsiTheme="minorHAnsi" w:cstheme="minorHAnsi"/>
                <w:sz w:val="22"/>
                <w:szCs w:val="22"/>
              </w:rPr>
            </w:pPr>
          </w:p>
          <w:p w:rsidR="00FE2599" w:rsidRPr="00512B10" w:rsidRDefault="00FE2599" w:rsidP="004E0C93">
            <w:pPr>
              <w:jc w:val="both"/>
              <w:rPr>
                <w:rFonts w:asciiTheme="minorHAnsi" w:hAnsiTheme="minorHAnsi" w:cstheme="minorHAnsi"/>
                <w:sz w:val="22"/>
                <w:szCs w:val="22"/>
              </w:rPr>
            </w:pPr>
            <w:r w:rsidRPr="00512B10">
              <w:rPr>
                <w:rFonts w:asciiTheme="minorHAnsi" w:hAnsiTheme="minorHAnsi" w:cstheme="minorHAnsi"/>
                <w:sz w:val="22"/>
                <w:szCs w:val="22"/>
              </w:rPr>
              <w:t>Principal Investigator/Project Director:</w:t>
            </w:r>
          </w:p>
          <w:p w:rsidR="00FE2599" w:rsidRPr="00512B10" w:rsidRDefault="00FE2599" w:rsidP="004E0C93">
            <w:pPr>
              <w:jc w:val="both"/>
              <w:rPr>
                <w:rFonts w:asciiTheme="minorHAnsi" w:hAnsiTheme="minorHAnsi" w:cstheme="minorHAnsi"/>
                <w:sz w:val="22"/>
                <w:szCs w:val="22"/>
              </w:rPr>
            </w:pPr>
          </w:p>
        </w:tc>
      </w:tr>
      <w:tr w:rsidR="00FE2599" w:rsidRPr="00ED6133" w:rsidTr="004E0C93">
        <w:tc>
          <w:tcPr>
            <w:tcW w:w="2039" w:type="dxa"/>
          </w:tcPr>
          <w:p w:rsidR="00FE2599" w:rsidRPr="00765045" w:rsidRDefault="00FE2599" w:rsidP="004E0C93">
            <w:pPr>
              <w:jc w:val="both"/>
              <w:rPr>
                <w:rFonts w:asciiTheme="minorHAnsi" w:hAnsiTheme="minorHAnsi" w:cstheme="minorHAnsi"/>
                <w:sz w:val="22"/>
                <w:szCs w:val="22"/>
              </w:rPr>
            </w:pPr>
          </w:p>
          <w:p w:rsidR="00FE2599" w:rsidRPr="00ED6133" w:rsidRDefault="00FE2599" w:rsidP="004E0C93">
            <w:pPr>
              <w:jc w:val="both"/>
              <w:rPr>
                <w:rFonts w:asciiTheme="minorHAnsi" w:hAnsiTheme="minorHAnsi" w:cstheme="minorHAnsi"/>
                <w:sz w:val="22"/>
                <w:szCs w:val="22"/>
              </w:rPr>
            </w:pPr>
            <w:r w:rsidRPr="00ED6133">
              <w:rPr>
                <w:rFonts w:asciiTheme="minorHAnsi" w:hAnsiTheme="minorHAnsi" w:cstheme="minorHAnsi"/>
                <w:sz w:val="22"/>
                <w:szCs w:val="22"/>
              </w:rPr>
              <w:t>Headings under Section 3.3 (e)</w:t>
            </w:r>
          </w:p>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5652" w:type="dxa"/>
            <w:gridSpan w:val="3"/>
          </w:tcPr>
          <w:p w:rsidR="00FE2599" w:rsidRPr="00ED6133" w:rsidRDefault="00FE2599" w:rsidP="004E0C93">
            <w:pPr>
              <w:tabs>
                <w:tab w:val="left" w:pos="-450"/>
              </w:tabs>
              <w:ind w:left="2160" w:hanging="720"/>
              <w:jc w:val="both"/>
              <w:rPr>
                <w:rFonts w:asciiTheme="minorHAnsi" w:hAnsiTheme="minorHAnsi" w:cstheme="minorHAnsi"/>
                <w:sz w:val="22"/>
                <w:szCs w:val="22"/>
              </w:rPr>
            </w:pPr>
          </w:p>
          <w:p w:rsidR="00FE2599" w:rsidRPr="00ED6133" w:rsidRDefault="00FE2599" w:rsidP="004E0C93">
            <w:pPr>
              <w:jc w:val="center"/>
              <w:rPr>
                <w:rFonts w:asciiTheme="minorHAnsi" w:hAnsiTheme="minorHAnsi" w:cstheme="minorHAnsi"/>
                <w:sz w:val="22"/>
                <w:szCs w:val="22"/>
              </w:rPr>
            </w:pPr>
            <w:r w:rsidRPr="00ED6133">
              <w:rPr>
                <w:rFonts w:asciiTheme="minorHAnsi" w:hAnsiTheme="minorHAnsi" w:cstheme="minorHAnsi"/>
                <w:sz w:val="22"/>
                <w:szCs w:val="22"/>
              </w:rPr>
              <w:t>[columns for calculations]</w:t>
            </w:r>
          </w:p>
        </w:tc>
        <w:tc>
          <w:tcPr>
            <w:tcW w:w="1885"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p w:rsidR="00FE2599" w:rsidRPr="00ED6133" w:rsidRDefault="00FE2599" w:rsidP="004E0C93">
            <w:pPr>
              <w:jc w:val="both"/>
              <w:rPr>
                <w:rFonts w:asciiTheme="minorHAnsi" w:hAnsiTheme="minorHAnsi" w:cstheme="minorHAnsi"/>
                <w:sz w:val="22"/>
                <w:szCs w:val="22"/>
              </w:rPr>
            </w:pPr>
            <w:r w:rsidRPr="00ED6133">
              <w:rPr>
                <w:rFonts w:asciiTheme="minorHAnsi" w:hAnsiTheme="minorHAnsi" w:cstheme="minorHAnsi"/>
                <w:sz w:val="22"/>
                <w:szCs w:val="22"/>
              </w:rPr>
              <w:t>Costs</w:t>
            </w:r>
          </w:p>
        </w:tc>
      </w:tr>
      <w:tr w:rsidR="00FE2599" w:rsidRPr="00ED6133" w:rsidTr="004E0C93">
        <w:tc>
          <w:tcPr>
            <w:tcW w:w="2039"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5"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r>
      <w:tr w:rsidR="00FE2599" w:rsidRPr="00ED6133" w:rsidTr="004E0C93">
        <w:tc>
          <w:tcPr>
            <w:tcW w:w="2039"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5"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r>
      <w:tr w:rsidR="00FE2599" w:rsidRPr="00ED6133" w:rsidTr="004E0C93">
        <w:tc>
          <w:tcPr>
            <w:tcW w:w="2039"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5"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r>
      <w:tr w:rsidR="00FE2599" w:rsidRPr="00ED6133" w:rsidTr="004E0C93">
        <w:tc>
          <w:tcPr>
            <w:tcW w:w="2039"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5"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r>
      <w:tr w:rsidR="00FE2599" w:rsidRPr="00ED6133" w:rsidTr="004E0C93">
        <w:tc>
          <w:tcPr>
            <w:tcW w:w="2039"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512B10" w:rsidRDefault="00FE2599" w:rsidP="004E0C93">
            <w:pPr>
              <w:jc w:val="both"/>
              <w:rPr>
                <w:rFonts w:asciiTheme="minorHAnsi" w:hAnsiTheme="minorHAnsi" w:cstheme="minorHAnsi"/>
                <w:sz w:val="22"/>
                <w:szCs w:val="22"/>
              </w:rPr>
            </w:pPr>
          </w:p>
        </w:tc>
        <w:tc>
          <w:tcPr>
            <w:tcW w:w="1884" w:type="dxa"/>
          </w:tcPr>
          <w:p w:rsidR="00FE2599" w:rsidRPr="00512B10" w:rsidRDefault="00FE2599" w:rsidP="004E0C93">
            <w:pPr>
              <w:jc w:val="both"/>
              <w:rPr>
                <w:rFonts w:asciiTheme="minorHAnsi" w:hAnsiTheme="minorHAnsi" w:cstheme="minorHAnsi"/>
                <w:sz w:val="22"/>
                <w:szCs w:val="22"/>
              </w:rPr>
            </w:pPr>
          </w:p>
        </w:tc>
        <w:tc>
          <w:tcPr>
            <w:tcW w:w="1884" w:type="dxa"/>
          </w:tcPr>
          <w:p w:rsidR="00FE2599" w:rsidRPr="00765045" w:rsidRDefault="00FE2599" w:rsidP="004E0C93">
            <w:pPr>
              <w:jc w:val="both"/>
              <w:rPr>
                <w:rFonts w:asciiTheme="minorHAnsi" w:hAnsiTheme="minorHAnsi" w:cstheme="minorHAnsi"/>
                <w:sz w:val="22"/>
                <w:szCs w:val="22"/>
              </w:rPr>
            </w:pPr>
          </w:p>
        </w:tc>
        <w:tc>
          <w:tcPr>
            <w:tcW w:w="1885"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r>
      <w:tr w:rsidR="00FE2599" w:rsidRPr="00ED6133" w:rsidTr="004E0C93">
        <w:tc>
          <w:tcPr>
            <w:tcW w:w="2039"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5"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r>
      <w:tr w:rsidR="00FE2599" w:rsidRPr="00ED6133" w:rsidTr="004E0C93">
        <w:tc>
          <w:tcPr>
            <w:tcW w:w="2039"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5"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r>
      <w:tr w:rsidR="00FE2599" w:rsidRPr="00ED6133" w:rsidTr="004E0C93">
        <w:tc>
          <w:tcPr>
            <w:tcW w:w="2039"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5"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r>
      <w:tr w:rsidR="00FE2599" w:rsidRPr="00ED6133" w:rsidTr="004E0C93">
        <w:tc>
          <w:tcPr>
            <w:tcW w:w="2039"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5"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r>
      <w:tr w:rsidR="00FE2599" w:rsidRPr="00ED6133" w:rsidTr="004E0C93">
        <w:tc>
          <w:tcPr>
            <w:tcW w:w="2039"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5"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r>
      <w:tr w:rsidR="00FE2599" w:rsidRPr="00ED6133" w:rsidTr="004E0C93">
        <w:tc>
          <w:tcPr>
            <w:tcW w:w="2039"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p w:rsidR="00FE2599" w:rsidRPr="00ED6133" w:rsidRDefault="00FE2599" w:rsidP="004E0C93">
            <w:pPr>
              <w:jc w:val="both"/>
              <w:rPr>
                <w:rFonts w:asciiTheme="minorHAnsi" w:hAnsiTheme="minorHAnsi" w:cstheme="minorHAnsi"/>
                <w:b/>
                <w:i/>
                <w:sz w:val="22"/>
                <w:szCs w:val="22"/>
                <w:u w:val="double"/>
              </w:rPr>
            </w:pPr>
            <w:r w:rsidRPr="00ED6133">
              <w:rPr>
                <w:rFonts w:asciiTheme="minorHAnsi" w:hAnsiTheme="minorHAnsi" w:cstheme="minorHAnsi"/>
                <w:b/>
                <w:i/>
                <w:sz w:val="22"/>
                <w:szCs w:val="22"/>
                <w:u w:val="double"/>
              </w:rPr>
              <w:t>Not to Exceed Amount</w:t>
            </w:r>
          </w:p>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4"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tc>
        <w:tc>
          <w:tcPr>
            <w:tcW w:w="1885" w:type="dxa"/>
          </w:tcPr>
          <w:p w:rsidR="00FE2599" w:rsidRPr="00ED6133" w:rsidRDefault="00FE2599" w:rsidP="004E0C93">
            <w:pPr>
              <w:tabs>
                <w:tab w:val="left" w:pos="-450"/>
              </w:tabs>
              <w:ind w:left="2160" w:hanging="720"/>
              <w:jc w:val="both"/>
              <w:rPr>
                <w:rFonts w:asciiTheme="minorHAnsi" w:hAnsiTheme="minorHAnsi" w:cstheme="minorHAnsi"/>
                <w:sz w:val="22"/>
                <w:szCs w:val="22"/>
              </w:rPr>
            </w:pPr>
          </w:p>
          <w:p w:rsidR="00FE2599" w:rsidRPr="00ED6133" w:rsidRDefault="00FE2599" w:rsidP="004E0C93">
            <w:pPr>
              <w:tabs>
                <w:tab w:val="left" w:pos="-450"/>
              </w:tabs>
              <w:ind w:left="2160" w:hanging="720"/>
              <w:jc w:val="both"/>
              <w:rPr>
                <w:rFonts w:asciiTheme="minorHAnsi" w:hAnsiTheme="minorHAnsi" w:cstheme="minorHAnsi"/>
                <w:b/>
                <w:i/>
                <w:sz w:val="22"/>
                <w:szCs w:val="22"/>
                <w:u w:val="double"/>
              </w:rPr>
            </w:pPr>
          </w:p>
          <w:p w:rsidR="00FE2599" w:rsidRPr="00ED6133" w:rsidRDefault="00FE2599" w:rsidP="004E0C93">
            <w:pPr>
              <w:jc w:val="both"/>
              <w:rPr>
                <w:rFonts w:asciiTheme="minorHAnsi" w:hAnsiTheme="minorHAnsi" w:cstheme="minorHAnsi"/>
                <w:sz w:val="22"/>
                <w:szCs w:val="22"/>
                <w:u w:val="double"/>
              </w:rPr>
            </w:pPr>
            <w:r w:rsidRPr="00ED6133">
              <w:rPr>
                <w:rFonts w:asciiTheme="minorHAnsi" w:hAnsiTheme="minorHAnsi" w:cstheme="minorHAnsi"/>
                <w:b/>
                <w:i/>
                <w:sz w:val="22"/>
                <w:szCs w:val="22"/>
                <w:u w:val="double"/>
              </w:rPr>
              <w:t>$                 .</w:t>
            </w:r>
          </w:p>
        </w:tc>
      </w:tr>
    </w:tbl>
    <w:p w:rsidR="00FE2599" w:rsidRPr="00ED6133" w:rsidRDefault="00FE2599" w:rsidP="00FE2599">
      <w:pPr>
        <w:jc w:val="both"/>
        <w:rPr>
          <w:rFonts w:asciiTheme="minorHAnsi" w:hAnsiTheme="minorHAnsi" w:cstheme="minorHAnsi"/>
          <w:sz w:val="22"/>
          <w:szCs w:val="22"/>
        </w:rPr>
      </w:pPr>
    </w:p>
    <w:p w:rsidR="00FE2599" w:rsidRPr="00ED6133" w:rsidRDefault="00FE2599" w:rsidP="00FE2599">
      <w:pPr>
        <w:pStyle w:val="Heading2"/>
        <w:spacing w:before="120" w:after="120"/>
        <w:rPr>
          <w:rFonts w:asciiTheme="minorHAnsi" w:hAnsiTheme="minorHAnsi" w:cstheme="minorHAnsi"/>
          <w:i/>
          <w:szCs w:val="22"/>
        </w:rPr>
      </w:pPr>
      <w:bookmarkStart w:id="13" w:name="_Toc209949430"/>
      <w:r w:rsidRPr="00ED6133">
        <w:rPr>
          <w:rFonts w:asciiTheme="minorHAnsi" w:hAnsiTheme="minorHAnsi" w:cstheme="minorHAnsi"/>
          <w:i/>
          <w:szCs w:val="22"/>
          <w:u w:val="none"/>
        </w:rPr>
        <w:t>Article 3.</w:t>
      </w:r>
      <w:r w:rsidRPr="00ED6133">
        <w:rPr>
          <w:rFonts w:asciiTheme="minorHAnsi" w:hAnsiTheme="minorHAnsi" w:cstheme="minorHAnsi"/>
          <w:i/>
          <w:szCs w:val="22"/>
          <w:u w:val="none"/>
        </w:rPr>
        <w:tab/>
      </w:r>
      <w:r w:rsidRPr="00ED6133">
        <w:rPr>
          <w:rFonts w:asciiTheme="minorHAnsi" w:hAnsiTheme="minorHAnsi" w:cstheme="minorHAnsi"/>
          <w:i/>
          <w:szCs w:val="22"/>
        </w:rPr>
        <w:t>Consultant’s Billing and Invoicing</w:t>
      </w:r>
      <w:bookmarkEnd w:id="13"/>
      <w:r w:rsidRPr="00ED6133">
        <w:rPr>
          <w:rFonts w:asciiTheme="minorHAnsi" w:hAnsiTheme="minorHAnsi" w:cstheme="minorHAnsi"/>
          <w:i/>
          <w:szCs w:val="22"/>
        </w:rPr>
        <w:t>.</w:t>
      </w:r>
    </w:p>
    <w:p w:rsidR="00FE2599" w:rsidRPr="00ED6133"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color w:val="000000"/>
          <w:sz w:val="22"/>
          <w:szCs w:val="22"/>
        </w:rPr>
      </w:pPr>
    </w:p>
    <w:p w:rsidR="00FE2599" w:rsidRPr="00ED6133" w:rsidRDefault="00FE2599" w:rsidP="00FE2599">
      <w:pPr>
        <w:pStyle w:val="BelindaBodytext"/>
        <w:spacing w:after="0"/>
        <w:ind w:left="360"/>
        <w:jc w:val="left"/>
        <w:rPr>
          <w:rFonts w:asciiTheme="minorHAnsi" w:hAnsiTheme="minorHAnsi" w:cstheme="minorHAnsi"/>
          <w:color w:val="000000"/>
          <w:sz w:val="22"/>
          <w:szCs w:val="22"/>
        </w:rPr>
      </w:pPr>
      <w:r w:rsidRPr="00ED6133">
        <w:rPr>
          <w:rFonts w:asciiTheme="minorHAnsi" w:hAnsiTheme="minorHAnsi" w:cstheme="minorHAnsi"/>
          <w:color w:val="000000"/>
          <w:sz w:val="22"/>
          <w:szCs w:val="22"/>
        </w:rPr>
        <w:t>The general requirements of the Consortium Contract, including Article 4, and any specific requirements of the Mini RFP will govern the billing and invoicing process from the Requestor’s perspective.</w:t>
      </w:r>
    </w:p>
    <w:p w:rsidR="00FE2599" w:rsidRPr="00ED6133" w:rsidRDefault="00FE2599" w:rsidP="00FE2599">
      <w:pPr>
        <w:pStyle w:val="BelindaBodytext"/>
        <w:spacing w:after="0"/>
        <w:ind w:left="360"/>
        <w:jc w:val="left"/>
        <w:rPr>
          <w:rFonts w:asciiTheme="minorHAnsi" w:hAnsiTheme="minorHAnsi" w:cstheme="minorHAnsi"/>
          <w:color w:val="000000"/>
          <w:sz w:val="22"/>
          <w:szCs w:val="22"/>
        </w:rPr>
      </w:pPr>
    </w:p>
    <w:p w:rsidR="00FE2599" w:rsidRPr="00ED6133" w:rsidRDefault="00FE2599" w:rsidP="00FE2599">
      <w:pPr>
        <w:pStyle w:val="BelindaBodytext"/>
        <w:spacing w:after="0"/>
        <w:ind w:left="360"/>
        <w:jc w:val="left"/>
        <w:rPr>
          <w:rFonts w:asciiTheme="minorHAnsi" w:hAnsiTheme="minorHAnsi" w:cstheme="minorHAnsi"/>
          <w:color w:val="000000"/>
          <w:sz w:val="22"/>
          <w:szCs w:val="22"/>
        </w:rPr>
      </w:pPr>
      <w:r w:rsidRPr="00ED6133">
        <w:rPr>
          <w:rFonts w:asciiTheme="minorHAnsi" w:hAnsiTheme="minorHAnsi" w:cstheme="minorHAnsi"/>
          <w:color w:val="000000"/>
          <w:sz w:val="22"/>
          <w:szCs w:val="22"/>
        </w:rPr>
        <w:t xml:space="preserve">The Consultant should list the personnel responsible for billing and invoicing functions at the Consultant organization and related contact information. </w:t>
      </w:r>
    </w:p>
    <w:p w:rsidR="00FE2599" w:rsidRPr="00ED6133"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color w:val="000000"/>
          <w:sz w:val="22"/>
          <w:szCs w:val="22"/>
        </w:rPr>
      </w:pPr>
    </w:p>
    <w:p w:rsidR="00FE2599" w:rsidRPr="00ED6133"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i/>
          <w:color w:val="000000"/>
          <w:sz w:val="22"/>
          <w:szCs w:val="22"/>
        </w:rPr>
      </w:pPr>
      <w:r w:rsidRPr="00ED6133">
        <w:rPr>
          <w:rFonts w:asciiTheme="minorHAnsi" w:hAnsiTheme="minorHAnsi" w:cstheme="minorHAnsi"/>
          <w:i/>
          <w:color w:val="000000"/>
          <w:sz w:val="22"/>
          <w:szCs w:val="22"/>
        </w:rPr>
        <w:t>Article 4.</w:t>
      </w:r>
      <w:r w:rsidRPr="00ED6133">
        <w:rPr>
          <w:rFonts w:asciiTheme="minorHAnsi" w:hAnsiTheme="minorHAnsi" w:cstheme="minorHAnsi"/>
          <w:i/>
          <w:color w:val="000000"/>
          <w:sz w:val="22"/>
          <w:szCs w:val="22"/>
        </w:rPr>
        <w:tab/>
      </w:r>
      <w:r w:rsidRPr="00ED6133">
        <w:rPr>
          <w:rFonts w:asciiTheme="minorHAnsi" w:hAnsiTheme="minorHAnsi" w:cstheme="minorHAnsi"/>
          <w:i/>
          <w:color w:val="000000"/>
          <w:sz w:val="22"/>
          <w:szCs w:val="22"/>
          <w:u w:val="single"/>
        </w:rPr>
        <w:t>Representations and Warranties.</w:t>
      </w:r>
      <w:r w:rsidRPr="00ED6133">
        <w:rPr>
          <w:rFonts w:asciiTheme="minorHAnsi" w:hAnsiTheme="minorHAnsi" w:cstheme="minorHAnsi"/>
          <w:i/>
          <w:color w:val="000000"/>
          <w:sz w:val="22"/>
          <w:szCs w:val="22"/>
        </w:rPr>
        <w:t xml:space="preserve"> </w:t>
      </w:r>
    </w:p>
    <w:p w:rsidR="00FE2599" w:rsidRPr="00ED6133"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i/>
          <w:color w:val="000000"/>
          <w:sz w:val="22"/>
          <w:szCs w:val="22"/>
        </w:rPr>
      </w:pPr>
    </w:p>
    <w:p w:rsidR="00FE2599" w:rsidRPr="00ED6133" w:rsidRDefault="00FE2599" w:rsidP="00FE2599">
      <w:pPr>
        <w:pStyle w:val="BodyText"/>
        <w:ind w:right="0"/>
        <w:jc w:val="left"/>
        <w:rPr>
          <w:rFonts w:asciiTheme="minorHAnsi" w:hAnsiTheme="minorHAnsi" w:cstheme="minorHAnsi"/>
          <w:color w:val="000000"/>
          <w:szCs w:val="22"/>
        </w:rPr>
      </w:pPr>
      <w:r w:rsidRPr="00ED6133">
        <w:rPr>
          <w:rFonts w:asciiTheme="minorHAnsi" w:hAnsiTheme="minorHAnsi" w:cstheme="minorHAnsi"/>
          <w:szCs w:val="22"/>
        </w:rPr>
        <w:t>4.1.</w:t>
      </w:r>
      <w:r w:rsidRPr="00ED6133">
        <w:rPr>
          <w:rFonts w:asciiTheme="minorHAnsi" w:hAnsiTheme="minorHAnsi" w:cstheme="minorHAnsi"/>
          <w:szCs w:val="22"/>
        </w:rPr>
        <w:tab/>
      </w:r>
      <w:r w:rsidRPr="00ED6133">
        <w:rPr>
          <w:rFonts w:asciiTheme="minorHAnsi" w:hAnsiTheme="minorHAnsi" w:cstheme="minorHAnsi"/>
          <w:i/>
          <w:szCs w:val="22"/>
          <w:u w:val="single"/>
        </w:rPr>
        <w:t>Accuracy and Completeness of Statements.</w:t>
      </w:r>
      <w:r w:rsidRPr="00ED6133">
        <w:rPr>
          <w:rFonts w:asciiTheme="minorHAnsi" w:hAnsiTheme="minorHAnsi" w:cstheme="minorHAnsi"/>
          <w:szCs w:val="22"/>
        </w:rPr>
        <w:t xml:space="preserve">  The Consultant/Academic Partner certifies that statements, representations and warranties contained in the Proposal in Response, the Task Order, and the Consortium Contract, including Appendix A thereto, were true and complete as of the date they were made and are true and complete as of the date it executes this Task Order.  </w:t>
      </w:r>
    </w:p>
    <w:p w:rsidR="00FE2599" w:rsidRPr="00ED6133"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i/>
          <w:color w:val="000000"/>
          <w:sz w:val="22"/>
          <w:szCs w:val="22"/>
        </w:rPr>
      </w:pPr>
    </w:p>
    <w:p w:rsidR="00FE2599" w:rsidRPr="00ED6133" w:rsidRDefault="00FE2599" w:rsidP="00FE2599">
      <w:pPr>
        <w:tabs>
          <w:tab w:val="left" w:pos="720"/>
          <w:tab w:val="left" w:pos="2160"/>
          <w:tab w:val="left" w:pos="2340"/>
          <w:tab w:val="left" w:pos="5040"/>
          <w:tab w:val="left" w:pos="5760"/>
          <w:tab w:val="left" w:pos="7200"/>
        </w:tabs>
        <w:ind w:left="720" w:right="360"/>
        <w:rPr>
          <w:rFonts w:asciiTheme="minorHAnsi" w:hAnsiTheme="minorHAnsi" w:cstheme="minorHAnsi"/>
          <w:bCs/>
          <w:iCs/>
          <w:sz w:val="22"/>
          <w:szCs w:val="22"/>
        </w:rPr>
      </w:pPr>
      <w:r w:rsidRPr="00ED6133">
        <w:rPr>
          <w:rFonts w:asciiTheme="minorHAnsi" w:hAnsiTheme="minorHAnsi" w:cstheme="minorHAnsi"/>
          <w:bCs/>
          <w:i/>
          <w:iCs/>
          <w:sz w:val="22"/>
          <w:szCs w:val="22"/>
        </w:rPr>
        <w:t>* * *  Note:  For convenience of reference only, the Academic Partner should know that Sections 2.01 (procurement of contract/task orders), 2.03 (fair practices), 2.04 (VENDEX), 2.07 (unlawful discriminatory practices), 3.02 (e) (subcontractor performance); 4.01 (independent contractor status), 4.02 (employees), 4.07 (E.O. 50), 6.01 (copyrights) and 7.08 (insurance certificate) contain specific representations and warranties.</w:t>
      </w:r>
    </w:p>
    <w:p w:rsidR="00FE2599" w:rsidRPr="00ED6133"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Cs/>
          <w:iCs/>
          <w:sz w:val="22"/>
          <w:szCs w:val="22"/>
        </w:rPr>
      </w:pPr>
    </w:p>
    <w:p w:rsidR="00FE2599" w:rsidRPr="00ED6133" w:rsidRDefault="00FE2599" w:rsidP="00FE2599">
      <w:pPr>
        <w:rPr>
          <w:rFonts w:asciiTheme="minorHAnsi" w:hAnsiTheme="minorHAnsi" w:cstheme="minorHAnsi"/>
          <w:sz w:val="22"/>
          <w:szCs w:val="22"/>
        </w:rPr>
      </w:pPr>
      <w:r w:rsidRPr="00ED6133">
        <w:rPr>
          <w:rFonts w:asciiTheme="minorHAnsi" w:hAnsiTheme="minorHAnsi" w:cstheme="minorHAnsi"/>
          <w:bCs/>
          <w:iCs/>
          <w:sz w:val="22"/>
          <w:szCs w:val="22"/>
        </w:rPr>
        <w:t xml:space="preserve">4.2.  </w:t>
      </w:r>
      <w:r w:rsidRPr="00ED6133">
        <w:rPr>
          <w:rFonts w:asciiTheme="minorHAnsi" w:hAnsiTheme="minorHAnsi" w:cstheme="minorHAnsi"/>
          <w:bCs/>
          <w:i/>
          <w:iCs/>
          <w:sz w:val="22"/>
          <w:szCs w:val="22"/>
          <w:u w:val="single"/>
        </w:rPr>
        <w:t>The Project.</w:t>
      </w:r>
      <w:r w:rsidRPr="00ED6133">
        <w:rPr>
          <w:rFonts w:asciiTheme="minorHAnsi" w:hAnsiTheme="minorHAnsi" w:cstheme="minorHAnsi"/>
          <w:bCs/>
          <w:i/>
          <w:iCs/>
          <w:sz w:val="22"/>
          <w:szCs w:val="22"/>
        </w:rPr>
        <w:t xml:space="preserve">  </w:t>
      </w:r>
      <w:r w:rsidRPr="00ED6133">
        <w:rPr>
          <w:rFonts w:asciiTheme="minorHAnsi" w:hAnsiTheme="minorHAnsi" w:cstheme="minorHAnsi"/>
          <w:sz w:val="22"/>
          <w:szCs w:val="22"/>
        </w:rPr>
        <w:t xml:space="preserve">The Consultant/Academic Practitioner certifies that all elements of the work and costs necessary to perform the Project in a professional and competent manner </w:t>
      </w:r>
      <w:r w:rsidRPr="00ED6133">
        <w:rPr>
          <w:rFonts w:asciiTheme="minorHAnsi" w:hAnsiTheme="minorHAnsi" w:cstheme="minorHAnsi"/>
          <w:iCs/>
          <w:sz w:val="22"/>
          <w:szCs w:val="22"/>
        </w:rPr>
        <w:t>according to the standards of the relevant field(s) and/or discipline(s)</w:t>
      </w:r>
      <w:r w:rsidRPr="00ED6133">
        <w:rPr>
          <w:rFonts w:asciiTheme="minorHAnsi" w:hAnsiTheme="minorHAnsi" w:cstheme="minorHAnsi"/>
          <w:sz w:val="22"/>
          <w:szCs w:val="22"/>
        </w:rPr>
        <w:t>, and to meet the requirements set forth in the Mini RFP have been included in this Proposal in Response/Task Order.</w:t>
      </w:r>
    </w:p>
    <w:p w:rsidR="00FE2599" w:rsidRPr="00ED6133"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Cs/>
          <w:iCs/>
          <w:sz w:val="22"/>
          <w:szCs w:val="22"/>
        </w:rPr>
      </w:pPr>
    </w:p>
    <w:p w:rsidR="00FE2599" w:rsidRPr="00ED6133"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sz w:val="22"/>
          <w:szCs w:val="22"/>
        </w:rPr>
      </w:pPr>
      <w:r w:rsidRPr="00ED6133">
        <w:rPr>
          <w:rFonts w:asciiTheme="minorHAnsi" w:hAnsiTheme="minorHAnsi" w:cstheme="minorHAnsi"/>
          <w:bCs/>
          <w:iCs/>
          <w:sz w:val="22"/>
          <w:szCs w:val="22"/>
        </w:rPr>
        <w:t xml:space="preserve">4.3.  </w:t>
      </w:r>
      <w:r w:rsidRPr="00ED6133">
        <w:rPr>
          <w:rFonts w:asciiTheme="minorHAnsi" w:hAnsiTheme="minorHAnsi" w:cstheme="minorHAnsi"/>
          <w:bCs/>
          <w:i/>
          <w:iCs/>
          <w:sz w:val="22"/>
          <w:szCs w:val="22"/>
          <w:u w:val="single"/>
        </w:rPr>
        <w:t>Academic Team Members.</w:t>
      </w:r>
      <w:r w:rsidRPr="00ED6133">
        <w:rPr>
          <w:rFonts w:asciiTheme="minorHAnsi" w:hAnsiTheme="minorHAnsi" w:cstheme="minorHAnsi"/>
          <w:bCs/>
          <w:iCs/>
          <w:sz w:val="22"/>
          <w:szCs w:val="22"/>
        </w:rPr>
        <w:t xml:space="preserve">  The Consultant/Academic Practitioner represents and warrants that the members of the Academic Team </w:t>
      </w:r>
      <w:r w:rsidRPr="00ED6133">
        <w:rPr>
          <w:rFonts w:asciiTheme="minorHAnsi" w:hAnsiTheme="minorHAnsi" w:cstheme="minorHAnsi"/>
          <w:sz w:val="22"/>
          <w:szCs w:val="22"/>
        </w:rPr>
        <w:t>possess the experience, knowledge and character necessary to qualify them individually for the particular services they will perform on the Project in a professional and competent manner.</w:t>
      </w:r>
    </w:p>
    <w:p w:rsidR="00FE2599" w:rsidRPr="00ED6133"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sz w:val="22"/>
          <w:szCs w:val="22"/>
        </w:rPr>
      </w:pPr>
    </w:p>
    <w:p w:rsidR="00FE2599" w:rsidRPr="00ED6133"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i/>
          <w:sz w:val="22"/>
          <w:szCs w:val="22"/>
        </w:rPr>
      </w:pPr>
      <w:r w:rsidRPr="00ED6133">
        <w:rPr>
          <w:rFonts w:asciiTheme="minorHAnsi" w:hAnsiTheme="minorHAnsi" w:cstheme="minorHAnsi"/>
          <w:sz w:val="22"/>
          <w:szCs w:val="22"/>
        </w:rPr>
        <w:t xml:space="preserve">The submission of curriculum vitae and resumes for the Senior Personnel members of the Academic Team, whether they are the Consultant’s direct employees or Subcontractors, with the Proposal in Response, implies that such individuals will be available to perform the services on the Project.  For the Consultant who is awarded the Task Order, it is expected that such members of the Academic Team will perform the services under the Task Order; provided, however, that such Consultant may replace </w:t>
      </w:r>
      <w:r w:rsidRPr="00ED6133">
        <w:rPr>
          <w:rFonts w:asciiTheme="minorHAnsi" w:hAnsiTheme="minorHAnsi" w:cstheme="minorHAnsi"/>
          <w:sz w:val="22"/>
          <w:szCs w:val="22"/>
        </w:rPr>
        <w:lastRenderedPageBreak/>
        <w:t>members of the Academic Team on the Project during the term of the Task Order with personnel who possess qualifications substantially similar to those being replaced, with prior notice to the Practitioner Partner.</w:t>
      </w:r>
    </w:p>
    <w:p w:rsidR="00FE2599" w:rsidRPr="00ED6133" w:rsidRDefault="00FE2599" w:rsidP="00FE2599">
      <w:pPr>
        <w:pStyle w:val="BodyText"/>
        <w:ind w:left="432" w:right="0"/>
        <w:jc w:val="left"/>
        <w:rPr>
          <w:rFonts w:asciiTheme="minorHAnsi" w:hAnsiTheme="minorHAnsi" w:cstheme="minorHAnsi"/>
          <w:szCs w:val="22"/>
        </w:rPr>
      </w:pPr>
    </w:p>
    <w:p w:rsidR="00FE2599" w:rsidRPr="00ED6133" w:rsidRDefault="00FE2599" w:rsidP="00FE2599">
      <w:pPr>
        <w:pStyle w:val="BodyText"/>
        <w:ind w:right="0"/>
        <w:jc w:val="left"/>
        <w:rPr>
          <w:rFonts w:asciiTheme="minorHAnsi" w:hAnsiTheme="minorHAnsi" w:cstheme="minorHAnsi"/>
          <w:szCs w:val="22"/>
        </w:rPr>
      </w:pPr>
      <w:r w:rsidRPr="00ED6133">
        <w:rPr>
          <w:rFonts w:asciiTheme="minorHAnsi" w:hAnsiTheme="minorHAnsi" w:cstheme="minorHAnsi"/>
          <w:szCs w:val="22"/>
        </w:rPr>
        <w:t xml:space="preserve">To the extent a Requestor/Practitioner Partner believes a member of the Academic Team is unable to perform services in a professional and competent manner </w:t>
      </w:r>
      <w:r w:rsidRPr="00ED6133">
        <w:rPr>
          <w:rFonts w:asciiTheme="minorHAnsi" w:hAnsiTheme="minorHAnsi" w:cstheme="minorHAnsi"/>
          <w:iCs/>
          <w:szCs w:val="22"/>
        </w:rPr>
        <w:t>according to the standards of the relevant field(s) and/or discipline(s)</w:t>
      </w:r>
      <w:r w:rsidRPr="00ED6133">
        <w:rPr>
          <w:rFonts w:asciiTheme="minorHAnsi" w:hAnsiTheme="minorHAnsi" w:cstheme="minorHAnsi"/>
          <w:szCs w:val="22"/>
        </w:rPr>
        <w:t xml:space="preserve">, it shall have the right to raise such concerns with the Consultant/Academic Partner so that both parties have the opportunity to resolve such concerns in good faith, subject to the provisions of Section 10.02 of Appendix A. </w:t>
      </w:r>
    </w:p>
    <w:p w:rsidR="00FE2599" w:rsidRPr="00ED6133" w:rsidRDefault="00FE2599" w:rsidP="00FE2599">
      <w:pPr>
        <w:pStyle w:val="BodyText"/>
        <w:ind w:right="0"/>
        <w:jc w:val="left"/>
        <w:rPr>
          <w:rFonts w:asciiTheme="minorHAnsi" w:hAnsiTheme="minorHAnsi" w:cstheme="minorHAnsi"/>
          <w:szCs w:val="22"/>
        </w:rPr>
      </w:pPr>
    </w:p>
    <w:p w:rsidR="00FE2599" w:rsidRPr="00ED6133" w:rsidRDefault="00FE2599" w:rsidP="00FE2599">
      <w:pPr>
        <w:pStyle w:val="BodyText"/>
        <w:ind w:right="0"/>
        <w:jc w:val="left"/>
        <w:rPr>
          <w:rFonts w:asciiTheme="minorHAnsi" w:hAnsiTheme="minorHAnsi" w:cstheme="minorHAnsi"/>
          <w:szCs w:val="22"/>
        </w:rPr>
      </w:pPr>
      <w:r w:rsidRPr="00ED6133">
        <w:rPr>
          <w:rFonts w:asciiTheme="minorHAnsi" w:hAnsiTheme="minorHAnsi" w:cstheme="minorHAnsi"/>
          <w:szCs w:val="22"/>
        </w:rPr>
        <w:t>4.4.</w:t>
      </w:r>
      <w:r w:rsidRPr="00ED6133">
        <w:rPr>
          <w:rFonts w:asciiTheme="minorHAnsi" w:hAnsiTheme="minorHAnsi" w:cstheme="minorHAnsi"/>
          <w:szCs w:val="22"/>
        </w:rPr>
        <w:tab/>
      </w:r>
      <w:r w:rsidRPr="00ED6133">
        <w:rPr>
          <w:rFonts w:asciiTheme="minorHAnsi" w:hAnsiTheme="minorHAnsi" w:cstheme="minorHAnsi"/>
          <w:i/>
          <w:szCs w:val="22"/>
          <w:u w:val="single"/>
        </w:rPr>
        <w:t>Agreement to Comply with Terms of Task Order.</w:t>
      </w:r>
      <w:r w:rsidRPr="00ED6133">
        <w:rPr>
          <w:rFonts w:asciiTheme="minorHAnsi" w:hAnsiTheme="minorHAnsi" w:cstheme="minorHAnsi"/>
          <w:szCs w:val="22"/>
        </w:rPr>
        <w:tab/>
        <w:t xml:space="preserve">The Consultant/Academic Partner agrees to comply with the terms and conditions of the Task Order and the Consortium Contract under which it was issued. </w:t>
      </w:r>
    </w:p>
    <w:p w:rsidR="00FE2599" w:rsidRPr="00ED6133" w:rsidRDefault="00FE2599" w:rsidP="00FE2599">
      <w:pPr>
        <w:ind w:left="432"/>
        <w:rPr>
          <w:rFonts w:asciiTheme="minorHAnsi" w:hAnsiTheme="minorHAnsi" w:cstheme="minorHAnsi"/>
          <w:sz w:val="22"/>
          <w:szCs w:val="22"/>
        </w:rPr>
      </w:pPr>
    </w:p>
    <w:p w:rsidR="00FE2599" w:rsidRPr="00ED6133" w:rsidRDefault="00FE2599" w:rsidP="00FE2599">
      <w:pPr>
        <w:rPr>
          <w:rFonts w:asciiTheme="minorHAnsi" w:hAnsiTheme="minorHAnsi" w:cstheme="minorHAnsi"/>
          <w:sz w:val="22"/>
          <w:szCs w:val="22"/>
        </w:rPr>
      </w:pPr>
      <w:r w:rsidRPr="00ED6133">
        <w:rPr>
          <w:rFonts w:asciiTheme="minorHAnsi" w:hAnsiTheme="minorHAnsi" w:cstheme="minorHAnsi"/>
          <w:sz w:val="22"/>
          <w:szCs w:val="22"/>
        </w:rPr>
        <w:t>4.5.</w:t>
      </w:r>
      <w:r w:rsidRPr="00ED6133">
        <w:rPr>
          <w:rFonts w:asciiTheme="minorHAnsi" w:hAnsiTheme="minorHAnsi" w:cstheme="minorHAnsi"/>
          <w:sz w:val="22"/>
          <w:szCs w:val="22"/>
        </w:rPr>
        <w:tab/>
      </w:r>
      <w:r w:rsidRPr="00ED6133">
        <w:rPr>
          <w:rFonts w:asciiTheme="minorHAnsi" w:hAnsiTheme="minorHAnsi" w:cstheme="minorHAnsi"/>
          <w:i/>
          <w:sz w:val="22"/>
          <w:szCs w:val="22"/>
          <w:u w:val="single"/>
        </w:rPr>
        <w:t>Conflicts of Interest—Gown.</w:t>
      </w:r>
      <w:r w:rsidRPr="00ED6133">
        <w:rPr>
          <w:rFonts w:asciiTheme="minorHAnsi" w:hAnsiTheme="minorHAnsi" w:cstheme="minorHAnsi"/>
          <w:sz w:val="22"/>
          <w:szCs w:val="22"/>
        </w:rPr>
        <w:t xml:space="preserve">  The Consultant/Academic Partner certifies that it has implemented and is enforcing a written policy on conflicts of interest, consistent with the provisions of the National Science Foundation’s AAG Chapter IV.A.; further, that, to the best of the undersigned Authorized Party’s knowledge, all financial disclosures required by the conflict of interest policy were made; and that conflicts of interest, if any, were, or prior to the institution's expenditure of any funds under the award, will be, satisfactorily managed, reduced or eliminated in accordance with the Consultant’s conflict of interest policy. </w:t>
      </w:r>
    </w:p>
    <w:p w:rsidR="00FE2599" w:rsidRPr="00ED6133" w:rsidRDefault="00FE2599" w:rsidP="00FE2599">
      <w:pPr>
        <w:rPr>
          <w:rFonts w:asciiTheme="minorHAnsi" w:hAnsiTheme="minorHAnsi" w:cstheme="minorHAnsi"/>
          <w:sz w:val="22"/>
          <w:szCs w:val="22"/>
        </w:rPr>
      </w:pPr>
    </w:p>
    <w:p w:rsidR="00FE2599" w:rsidRPr="00ED6133" w:rsidRDefault="00FE2599" w:rsidP="00FE2599">
      <w:pPr>
        <w:rPr>
          <w:rFonts w:asciiTheme="minorHAnsi" w:hAnsiTheme="minorHAnsi" w:cstheme="minorHAnsi"/>
          <w:sz w:val="22"/>
          <w:szCs w:val="22"/>
        </w:rPr>
      </w:pPr>
      <w:r w:rsidRPr="00ED6133">
        <w:rPr>
          <w:rFonts w:asciiTheme="minorHAnsi" w:hAnsiTheme="minorHAnsi" w:cstheme="minorHAnsi"/>
          <w:sz w:val="22"/>
          <w:szCs w:val="22"/>
        </w:rPr>
        <w:t xml:space="preserve">4.6.  </w:t>
      </w:r>
      <w:r w:rsidRPr="00ED6133">
        <w:rPr>
          <w:rFonts w:asciiTheme="minorHAnsi" w:hAnsiTheme="minorHAnsi" w:cstheme="minorHAnsi"/>
          <w:i/>
          <w:sz w:val="22"/>
          <w:szCs w:val="22"/>
          <w:u w:val="single"/>
        </w:rPr>
        <w:t>Training and Oversight.</w:t>
      </w:r>
      <w:r w:rsidRPr="00ED6133">
        <w:rPr>
          <w:rFonts w:asciiTheme="minorHAnsi" w:hAnsiTheme="minorHAnsi" w:cstheme="minorHAnsi"/>
          <w:sz w:val="22"/>
          <w:szCs w:val="22"/>
        </w:rPr>
        <w:tab/>
        <w:t xml:space="preserve">  To the extent the Academic Team includes any postdoctoral researchers, graduate students or undergraduate students, the Consultant/Academic Partner certifies that it has a plan to provide appropriate training and oversight in the responsible and ethical conduct of research to undergraduates, graduate students, and postdoctoral researchers. </w:t>
      </w:r>
    </w:p>
    <w:p w:rsidR="00FE2599" w:rsidRPr="00ED6133" w:rsidRDefault="00FE2599" w:rsidP="00FE2599">
      <w:pPr>
        <w:rPr>
          <w:rFonts w:asciiTheme="minorHAnsi" w:hAnsiTheme="minorHAnsi" w:cstheme="minorHAnsi"/>
          <w:sz w:val="22"/>
          <w:szCs w:val="22"/>
        </w:rPr>
      </w:pPr>
    </w:p>
    <w:p w:rsidR="00FE2599" w:rsidRPr="00ED6133" w:rsidRDefault="00FE2599" w:rsidP="00FE2599">
      <w:pPr>
        <w:widowControl w:val="0"/>
        <w:rPr>
          <w:rFonts w:asciiTheme="minorHAnsi" w:hAnsiTheme="minorHAnsi" w:cstheme="minorHAnsi"/>
          <w:sz w:val="22"/>
          <w:szCs w:val="22"/>
        </w:rPr>
      </w:pPr>
      <w:r w:rsidRPr="00ED6133">
        <w:rPr>
          <w:rFonts w:asciiTheme="minorHAnsi" w:hAnsiTheme="minorHAnsi" w:cstheme="minorHAnsi"/>
          <w:sz w:val="22"/>
          <w:szCs w:val="22"/>
        </w:rPr>
        <w:t xml:space="preserve">4.7.  </w:t>
      </w:r>
      <w:r w:rsidRPr="00ED6133">
        <w:rPr>
          <w:rFonts w:asciiTheme="minorHAnsi" w:hAnsiTheme="minorHAnsi" w:cstheme="minorHAnsi"/>
          <w:i/>
          <w:sz w:val="22"/>
          <w:szCs w:val="22"/>
          <w:u w:val="single"/>
        </w:rPr>
        <w:t>Affirmation.</w:t>
      </w:r>
      <w:r w:rsidRPr="00ED6133">
        <w:rPr>
          <w:rFonts w:asciiTheme="minorHAnsi" w:hAnsiTheme="minorHAnsi" w:cstheme="minorHAnsi"/>
          <w:sz w:val="22"/>
          <w:szCs w:val="22"/>
        </w:rPr>
        <w:t xml:space="preserve">  The Consultant affirms and declares that it is [describe status under State corporations law and federal income tax law], and, further, that it is not in arrears to the City upon debt, contract or taxes, it is not a defaulter, as surety or otherwise, upon obligation to the City, it has not been declared “not responsible” or disqualified, by any agency of the City, and that, to its knowledge, there is no proceeding pending relating to its responsibility or qualification to receive public contract except as indicated in the space below:</w:t>
      </w:r>
    </w:p>
    <w:p w:rsidR="00FE2599" w:rsidRPr="00ED6133" w:rsidRDefault="00FE2599" w:rsidP="00FE2599">
      <w:pPr>
        <w:widowControl w:val="0"/>
        <w:pBdr>
          <w:bottom w:val="single" w:sz="12" w:space="1" w:color="auto"/>
        </w:pBdr>
        <w:rPr>
          <w:rFonts w:asciiTheme="minorHAnsi" w:hAnsiTheme="minorHAnsi" w:cstheme="minorHAnsi"/>
          <w:sz w:val="22"/>
          <w:szCs w:val="22"/>
        </w:rPr>
      </w:pPr>
    </w:p>
    <w:p w:rsidR="00FE2599" w:rsidRPr="00ED6133" w:rsidRDefault="00FE2599" w:rsidP="00FE2599">
      <w:pPr>
        <w:widowControl w:val="0"/>
        <w:pBdr>
          <w:bottom w:val="single" w:sz="12" w:space="1" w:color="auto"/>
        </w:pBdr>
        <w:rPr>
          <w:rFonts w:asciiTheme="minorHAnsi" w:hAnsiTheme="minorHAnsi" w:cstheme="minorHAnsi"/>
          <w:b/>
          <w:sz w:val="22"/>
          <w:szCs w:val="22"/>
        </w:rPr>
      </w:pPr>
    </w:p>
    <w:p w:rsidR="00FE2599" w:rsidRPr="00ED6133" w:rsidRDefault="00FE2599" w:rsidP="00FE2599">
      <w:pPr>
        <w:widowControl w:val="0"/>
        <w:rPr>
          <w:rFonts w:asciiTheme="minorHAnsi" w:hAnsiTheme="minorHAnsi" w:cstheme="minorHAnsi"/>
          <w:b/>
          <w:sz w:val="22"/>
          <w:szCs w:val="22"/>
        </w:rPr>
      </w:pPr>
    </w:p>
    <w:p w:rsidR="00FE2599" w:rsidRPr="00ED6133" w:rsidRDefault="00FE2599" w:rsidP="00FE2599">
      <w:pPr>
        <w:widowControl w:val="0"/>
        <w:pBdr>
          <w:bottom w:val="single" w:sz="12" w:space="1" w:color="auto"/>
        </w:pBdr>
        <w:rPr>
          <w:rFonts w:asciiTheme="minorHAnsi" w:hAnsiTheme="minorHAnsi" w:cstheme="minorHAnsi"/>
          <w:b/>
          <w:sz w:val="22"/>
          <w:szCs w:val="22"/>
        </w:rPr>
      </w:pPr>
    </w:p>
    <w:p w:rsidR="00FE2599" w:rsidRPr="00ED6133" w:rsidRDefault="00FE2599" w:rsidP="00FE2599">
      <w:pPr>
        <w:widowControl w:val="0"/>
        <w:rPr>
          <w:rFonts w:asciiTheme="minorHAnsi" w:hAnsiTheme="minorHAnsi" w:cstheme="minorHAnsi"/>
          <w:b/>
          <w:sz w:val="22"/>
          <w:szCs w:val="22"/>
        </w:rPr>
      </w:pPr>
    </w:p>
    <w:p w:rsidR="00FE2599" w:rsidRPr="00ED6133" w:rsidRDefault="00FE2599" w:rsidP="00FE2599">
      <w:pPr>
        <w:widowControl w:val="0"/>
        <w:pBdr>
          <w:bottom w:val="single" w:sz="12" w:space="1" w:color="auto"/>
        </w:pBdr>
        <w:rPr>
          <w:rFonts w:asciiTheme="minorHAnsi" w:hAnsiTheme="minorHAnsi" w:cstheme="minorHAnsi"/>
          <w:b/>
          <w:sz w:val="22"/>
          <w:szCs w:val="22"/>
        </w:rPr>
      </w:pPr>
    </w:p>
    <w:p w:rsidR="00FE2599" w:rsidRPr="00ED6133" w:rsidRDefault="00FE2599" w:rsidP="00FE2599">
      <w:pPr>
        <w:widowControl w:val="0"/>
        <w:rPr>
          <w:rFonts w:asciiTheme="minorHAnsi" w:hAnsiTheme="minorHAnsi" w:cstheme="minorHAnsi"/>
          <w:b/>
          <w:sz w:val="22"/>
          <w:szCs w:val="22"/>
        </w:rPr>
      </w:pPr>
    </w:p>
    <w:p w:rsidR="00FE2599" w:rsidRPr="00ED6133" w:rsidRDefault="00FE2599" w:rsidP="00FE2599">
      <w:pPr>
        <w:widowControl w:val="0"/>
        <w:pBdr>
          <w:bottom w:val="single" w:sz="12" w:space="1" w:color="auto"/>
        </w:pBdr>
        <w:rPr>
          <w:rFonts w:asciiTheme="minorHAnsi" w:hAnsiTheme="minorHAnsi" w:cstheme="minorHAnsi"/>
          <w:b/>
          <w:sz w:val="22"/>
          <w:szCs w:val="22"/>
        </w:rPr>
      </w:pPr>
    </w:p>
    <w:p w:rsidR="00FE2599" w:rsidRPr="00ED6133" w:rsidRDefault="00FE2599" w:rsidP="00FE2599">
      <w:pPr>
        <w:widowControl w:val="0"/>
        <w:rPr>
          <w:rFonts w:asciiTheme="minorHAnsi" w:hAnsiTheme="minorHAnsi" w:cstheme="minorHAnsi"/>
          <w:b/>
          <w:sz w:val="22"/>
          <w:szCs w:val="22"/>
        </w:rPr>
      </w:pPr>
    </w:p>
    <w:p w:rsidR="00FE2599" w:rsidRPr="00ED6133" w:rsidRDefault="00FE2599" w:rsidP="00FE2599">
      <w:pPr>
        <w:pStyle w:val="BelindaBodytext"/>
        <w:tabs>
          <w:tab w:val="num" w:pos="2808"/>
        </w:tabs>
        <w:spacing w:after="0"/>
        <w:jc w:val="left"/>
        <w:rPr>
          <w:rFonts w:asciiTheme="minorHAnsi" w:hAnsiTheme="minorHAnsi" w:cstheme="minorHAnsi"/>
          <w:sz w:val="22"/>
          <w:szCs w:val="22"/>
        </w:rPr>
      </w:pPr>
      <w:r w:rsidRPr="00ED6133">
        <w:rPr>
          <w:rFonts w:asciiTheme="minorHAnsi" w:hAnsiTheme="minorHAnsi" w:cstheme="minorHAnsi"/>
          <w:i/>
          <w:sz w:val="22"/>
          <w:szCs w:val="22"/>
        </w:rPr>
        <w:t>Article 5.</w:t>
      </w:r>
      <w:r w:rsidRPr="00ED6133">
        <w:rPr>
          <w:rFonts w:asciiTheme="minorHAnsi" w:hAnsiTheme="minorHAnsi" w:cstheme="minorHAnsi"/>
          <w:i/>
          <w:sz w:val="22"/>
          <w:szCs w:val="22"/>
        </w:rPr>
        <w:tab/>
      </w:r>
      <w:r w:rsidRPr="00ED6133">
        <w:rPr>
          <w:rFonts w:asciiTheme="minorHAnsi" w:hAnsiTheme="minorHAnsi" w:cstheme="minorHAnsi"/>
          <w:i/>
          <w:sz w:val="22"/>
          <w:szCs w:val="22"/>
          <w:u w:val="double"/>
        </w:rPr>
        <w:t>Task Order Execution.</w:t>
      </w:r>
      <w:r w:rsidRPr="00ED6133">
        <w:rPr>
          <w:rFonts w:asciiTheme="minorHAnsi" w:hAnsiTheme="minorHAnsi" w:cstheme="minorHAnsi"/>
          <w:sz w:val="22"/>
          <w:szCs w:val="22"/>
        </w:rPr>
        <w:t xml:space="preserve">   Execution of a Task Order by the Practitioner Partner shall be evidence of such Practitioner Partner’s approval of the following items:</w:t>
      </w:r>
    </w:p>
    <w:p w:rsidR="00FE2599" w:rsidRPr="00ED6133" w:rsidRDefault="00FE2599" w:rsidP="00FE2599">
      <w:pPr>
        <w:pStyle w:val="BelindaBodytext"/>
        <w:tabs>
          <w:tab w:val="num" w:pos="2808"/>
        </w:tabs>
        <w:spacing w:after="0"/>
        <w:jc w:val="left"/>
        <w:rPr>
          <w:rFonts w:asciiTheme="minorHAnsi" w:hAnsiTheme="minorHAnsi" w:cstheme="minorHAnsi"/>
          <w:sz w:val="22"/>
          <w:szCs w:val="22"/>
        </w:rPr>
      </w:pPr>
    </w:p>
    <w:p w:rsidR="00FE2599" w:rsidRPr="00ED6133" w:rsidRDefault="00FE2599" w:rsidP="00FE2599">
      <w:pPr>
        <w:pStyle w:val="BelindaBodytext"/>
        <w:tabs>
          <w:tab w:val="num" w:pos="2808"/>
        </w:tabs>
        <w:spacing w:after="0"/>
        <w:ind w:left="720"/>
        <w:jc w:val="left"/>
        <w:rPr>
          <w:rFonts w:asciiTheme="minorHAnsi" w:hAnsiTheme="minorHAnsi" w:cstheme="minorHAnsi"/>
          <w:sz w:val="22"/>
          <w:szCs w:val="22"/>
        </w:rPr>
      </w:pPr>
      <w:r w:rsidRPr="00ED6133">
        <w:rPr>
          <w:rFonts w:asciiTheme="minorHAnsi" w:hAnsiTheme="minorHAnsi" w:cstheme="minorHAnsi"/>
          <w:sz w:val="22"/>
          <w:szCs w:val="22"/>
        </w:rPr>
        <w:t>(1)  subcontractors pursuant to Sections 3.3 (b) and (e)(8) of the Consortium Contract, subject to final compliance with PPB Rule requirements and Sections 2.07, 3.02 and 4.07 of Appendix A,</w:t>
      </w:r>
    </w:p>
    <w:p w:rsidR="00FE2599" w:rsidRPr="00ED6133" w:rsidRDefault="00FE2599" w:rsidP="00FE2599">
      <w:pPr>
        <w:pStyle w:val="BelindaBodytext"/>
        <w:tabs>
          <w:tab w:val="num" w:pos="2808"/>
        </w:tabs>
        <w:spacing w:after="0"/>
        <w:ind w:left="720"/>
        <w:jc w:val="left"/>
        <w:rPr>
          <w:rFonts w:asciiTheme="minorHAnsi" w:hAnsiTheme="minorHAnsi" w:cstheme="minorHAnsi"/>
          <w:sz w:val="22"/>
          <w:szCs w:val="22"/>
        </w:rPr>
      </w:pPr>
    </w:p>
    <w:p w:rsidR="00FE2599" w:rsidRPr="00ED6133" w:rsidRDefault="00FE2599" w:rsidP="00FE2599">
      <w:pPr>
        <w:pStyle w:val="BelindaBodytext"/>
        <w:tabs>
          <w:tab w:val="num" w:pos="2808"/>
        </w:tabs>
        <w:spacing w:after="0"/>
        <w:ind w:left="720"/>
        <w:jc w:val="left"/>
        <w:rPr>
          <w:rFonts w:asciiTheme="minorHAnsi" w:hAnsiTheme="minorHAnsi" w:cstheme="minorHAnsi"/>
          <w:sz w:val="22"/>
          <w:szCs w:val="22"/>
        </w:rPr>
      </w:pPr>
      <w:r w:rsidRPr="00ED6133">
        <w:rPr>
          <w:rFonts w:asciiTheme="minorHAnsi" w:hAnsiTheme="minorHAnsi" w:cstheme="minorHAnsi"/>
          <w:sz w:val="22"/>
          <w:szCs w:val="22"/>
        </w:rPr>
        <w:t>(2)  compensation beyond three months and/or utilizing a percentage equivalent of academic contract effort pursuant to Section 3.3(e)(1) of the Consortium Contract,</w:t>
      </w:r>
    </w:p>
    <w:p w:rsidR="00FE2599" w:rsidRPr="00ED6133" w:rsidRDefault="00FE2599" w:rsidP="00FE2599">
      <w:pPr>
        <w:pStyle w:val="BelindaBodytext"/>
        <w:spacing w:after="0"/>
        <w:ind w:left="720"/>
        <w:jc w:val="left"/>
        <w:rPr>
          <w:rFonts w:asciiTheme="minorHAnsi" w:hAnsiTheme="minorHAnsi" w:cstheme="minorHAnsi"/>
          <w:sz w:val="22"/>
          <w:szCs w:val="22"/>
        </w:rPr>
      </w:pPr>
    </w:p>
    <w:p w:rsidR="00FE2599" w:rsidRPr="00ED6133" w:rsidRDefault="00FE2599" w:rsidP="00FE2599">
      <w:pPr>
        <w:pStyle w:val="BelindaBodytext"/>
        <w:spacing w:after="0"/>
        <w:ind w:left="720"/>
        <w:jc w:val="left"/>
        <w:rPr>
          <w:rFonts w:asciiTheme="minorHAnsi" w:hAnsiTheme="minorHAnsi" w:cstheme="minorHAnsi"/>
          <w:sz w:val="22"/>
          <w:szCs w:val="22"/>
        </w:rPr>
      </w:pPr>
      <w:r w:rsidRPr="00ED6133">
        <w:rPr>
          <w:rFonts w:asciiTheme="minorHAnsi" w:hAnsiTheme="minorHAnsi" w:cstheme="minorHAnsi"/>
          <w:sz w:val="22"/>
          <w:szCs w:val="22"/>
        </w:rPr>
        <w:t>(3)  treating components of an Academic Partner’s facilities and administration as a direct cost pursuant to Section 3.3 (e)(2) of the Consortium Contract,</w:t>
      </w:r>
    </w:p>
    <w:p w:rsidR="00FE2599" w:rsidRPr="00ED6133" w:rsidRDefault="00FE2599" w:rsidP="00FE2599">
      <w:pPr>
        <w:pStyle w:val="BelindaBodytext"/>
        <w:spacing w:after="0"/>
        <w:ind w:left="720"/>
        <w:jc w:val="left"/>
        <w:rPr>
          <w:rFonts w:asciiTheme="minorHAnsi" w:hAnsiTheme="minorHAnsi" w:cstheme="minorHAnsi"/>
          <w:sz w:val="22"/>
          <w:szCs w:val="22"/>
        </w:rPr>
      </w:pPr>
    </w:p>
    <w:p w:rsidR="00FE2599" w:rsidRPr="00ED6133" w:rsidRDefault="00FE2599" w:rsidP="00FE2599">
      <w:pPr>
        <w:pStyle w:val="BelindaBodytext"/>
        <w:spacing w:after="0"/>
        <w:ind w:left="720"/>
        <w:jc w:val="left"/>
        <w:rPr>
          <w:rFonts w:asciiTheme="minorHAnsi" w:hAnsiTheme="minorHAnsi" w:cstheme="minorHAnsi"/>
          <w:sz w:val="22"/>
          <w:szCs w:val="22"/>
        </w:rPr>
      </w:pPr>
      <w:r w:rsidRPr="00ED6133">
        <w:rPr>
          <w:rFonts w:asciiTheme="minorHAnsi" w:hAnsiTheme="minorHAnsi" w:cstheme="minorHAnsi"/>
          <w:sz w:val="22"/>
          <w:szCs w:val="22"/>
        </w:rPr>
        <w:t>(4)  the purchase of equipment and post-Project ownership of such equipment pursuant to Section 3.3 (e)(6) of the Consortium Contract,</w:t>
      </w:r>
    </w:p>
    <w:p w:rsidR="00FE2599" w:rsidRPr="00ED6133" w:rsidRDefault="00FE2599" w:rsidP="00FE2599">
      <w:pPr>
        <w:pStyle w:val="BelindaBodytext"/>
        <w:spacing w:after="0"/>
        <w:ind w:left="720"/>
        <w:jc w:val="left"/>
        <w:rPr>
          <w:rFonts w:asciiTheme="minorHAnsi" w:hAnsiTheme="minorHAnsi" w:cstheme="minorHAnsi"/>
          <w:sz w:val="22"/>
          <w:szCs w:val="22"/>
        </w:rPr>
      </w:pPr>
    </w:p>
    <w:p w:rsidR="00FE2599" w:rsidRPr="00ED6133" w:rsidRDefault="00FE2599" w:rsidP="00FE2599">
      <w:pPr>
        <w:pStyle w:val="BelindaBodytext"/>
        <w:spacing w:after="0"/>
        <w:ind w:left="720"/>
        <w:jc w:val="left"/>
        <w:rPr>
          <w:rFonts w:asciiTheme="minorHAnsi" w:hAnsiTheme="minorHAnsi" w:cstheme="minorHAnsi"/>
          <w:sz w:val="22"/>
          <w:szCs w:val="22"/>
        </w:rPr>
      </w:pPr>
      <w:r w:rsidRPr="00ED6133">
        <w:rPr>
          <w:rFonts w:asciiTheme="minorHAnsi" w:hAnsiTheme="minorHAnsi" w:cstheme="minorHAnsi"/>
          <w:sz w:val="22"/>
          <w:szCs w:val="22"/>
        </w:rPr>
        <w:t>(5)  the incurrence of expenses related to long-distance travel pursuant to Section 3.3 (e)(7) of the Consortium Contract, to be reimbursed, in the case of City Agency Requestors, pursuant to the provisions of Article 4 of the Consortium Contract,</w:t>
      </w:r>
    </w:p>
    <w:p w:rsidR="00FE2599" w:rsidRPr="00ED6133" w:rsidRDefault="00FE2599" w:rsidP="00FE2599">
      <w:pPr>
        <w:pStyle w:val="BelindaBodytext"/>
        <w:spacing w:after="0"/>
        <w:ind w:left="720"/>
        <w:jc w:val="left"/>
        <w:rPr>
          <w:rFonts w:asciiTheme="minorHAnsi" w:hAnsiTheme="minorHAnsi" w:cstheme="minorHAnsi"/>
          <w:sz w:val="22"/>
          <w:szCs w:val="22"/>
        </w:rPr>
      </w:pPr>
    </w:p>
    <w:p w:rsidR="00FE2599" w:rsidRPr="00ED6133" w:rsidRDefault="00FE2599" w:rsidP="00FE2599">
      <w:pPr>
        <w:pStyle w:val="BelindaBodytext"/>
        <w:spacing w:after="0"/>
        <w:ind w:left="720"/>
        <w:jc w:val="left"/>
        <w:rPr>
          <w:rFonts w:asciiTheme="minorHAnsi" w:hAnsiTheme="minorHAnsi" w:cstheme="minorHAnsi"/>
          <w:sz w:val="22"/>
          <w:szCs w:val="22"/>
        </w:rPr>
      </w:pPr>
      <w:r w:rsidRPr="00ED6133">
        <w:rPr>
          <w:rFonts w:asciiTheme="minorHAnsi" w:hAnsiTheme="minorHAnsi" w:cstheme="minorHAnsi"/>
          <w:sz w:val="22"/>
          <w:szCs w:val="22"/>
        </w:rPr>
        <w:t xml:space="preserve">(6)  the incurrence of expenses related to computer services pursuant to Section 3.3 (e)(9) of the Consortium Contract, and </w:t>
      </w:r>
    </w:p>
    <w:p w:rsidR="00FE2599" w:rsidRPr="00ED6133" w:rsidRDefault="00FE2599" w:rsidP="00FE2599">
      <w:pPr>
        <w:pStyle w:val="BelindaBodytext"/>
        <w:spacing w:after="0"/>
        <w:ind w:left="720"/>
        <w:jc w:val="left"/>
        <w:rPr>
          <w:rFonts w:asciiTheme="minorHAnsi" w:hAnsiTheme="minorHAnsi" w:cstheme="minorHAnsi"/>
          <w:sz w:val="22"/>
          <w:szCs w:val="22"/>
        </w:rPr>
      </w:pPr>
    </w:p>
    <w:p w:rsidR="00FE2599" w:rsidRPr="00ED6133" w:rsidRDefault="00FE2599" w:rsidP="00FE2599">
      <w:pPr>
        <w:pStyle w:val="BelindaBodytext"/>
        <w:spacing w:after="0"/>
        <w:ind w:left="720"/>
        <w:jc w:val="left"/>
        <w:rPr>
          <w:rFonts w:asciiTheme="minorHAnsi" w:hAnsiTheme="minorHAnsi" w:cstheme="minorHAnsi"/>
          <w:sz w:val="22"/>
          <w:szCs w:val="22"/>
        </w:rPr>
      </w:pPr>
      <w:r w:rsidRPr="00ED6133">
        <w:rPr>
          <w:rFonts w:asciiTheme="minorHAnsi" w:hAnsiTheme="minorHAnsi" w:cstheme="minorHAnsi"/>
          <w:sz w:val="22"/>
          <w:szCs w:val="22"/>
        </w:rPr>
        <w:t>(7)  the application of the formula to determine indirect costs pursuant to Section 3.3(e)(10) of the Consortium Contract.</w:t>
      </w:r>
    </w:p>
    <w:p w:rsidR="00FE2599" w:rsidRPr="00ED6133" w:rsidRDefault="00FE2599" w:rsidP="00FE2599">
      <w:pPr>
        <w:pStyle w:val="BelindaBodytext"/>
        <w:spacing w:after="0"/>
        <w:jc w:val="left"/>
        <w:rPr>
          <w:rFonts w:asciiTheme="minorHAnsi" w:hAnsiTheme="minorHAnsi" w:cstheme="minorHAnsi"/>
          <w:sz w:val="22"/>
          <w:szCs w:val="22"/>
        </w:rPr>
      </w:pPr>
    </w:p>
    <w:p w:rsidR="00FE2599" w:rsidRPr="00ED6133" w:rsidRDefault="00FE2599" w:rsidP="00FE2599">
      <w:pPr>
        <w:rPr>
          <w:rFonts w:asciiTheme="minorHAnsi" w:hAnsiTheme="minorHAnsi" w:cstheme="minorHAnsi"/>
          <w:i/>
          <w:sz w:val="22"/>
          <w:szCs w:val="22"/>
        </w:rPr>
      </w:pPr>
      <w:r w:rsidRPr="00ED6133">
        <w:rPr>
          <w:rFonts w:asciiTheme="minorHAnsi" w:hAnsiTheme="minorHAnsi" w:cstheme="minorHAnsi"/>
          <w:i/>
          <w:sz w:val="22"/>
          <w:szCs w:val="22"/>
        </w:rPr>
        <w:t>Article 6.</w:t>
      </w:r>
      <w:r w:rsidRPr="00ED6133">
        <w:rPr>
          <w:rFonts w:asciiTheme="minorHAnsi" w:hAnsiTheme="minorHAnsi" w:cstheme="minorHAnsi"/>
          <w:i/>
          <w:sz w:val="22"/>
          <w:szCs w:val="22"/>
        </w:rPr>
        <w:tab/>
      </w:r>
      <w:r w:rsidRPr="00ED6133">
        <w:rPr>
          <w:rFonts w:asciiTheme="minorHAnsi" w:hAnsiTheme="minorHAnsi" w:cstheme="minorHAnsi"/>
          <w:i/>
          <w:sz w:val="22"/>
          <w:szCs w:val="22"/>
          <w:u w:val="single"/>
        </w:rPr>
        <w:t>Relation of Task Order to Consortium Contract.</w:t>
      </w:r>
    </w:p>
    <w:p w:rsidR="00FE2599" w:rsidRPr="00ED6133"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FE2599" w:rsidRPr="00ED6133" w:rsidRDefault="00FE2599" w:rsidP="00FE2599">
      <w:pPr>
        <w:pStyle w:val="LevelAFullSpacing-Spacebeforeandafter"/>
        <w:widowControl w:val="0"/>
        <w:suppressAutoHyphens w:val="0"/>
        <w:spacing w:before="0" w:after="0"/>
        <w:ind w:firstLine="0"/>
        <w:jc w:val="left"/>
        <w:rPr>
          <w:rFonts w:asciiTheme="minorHAnsi" w:hAnsiTheme="minorHAnsi" w:cstheme="minorHAnsi"/>
          <w:sz w:val="22"/>
          <w:szCs w:val="22"/>
        </w:rPr>
      </w:pPr>
      <w:r w:rsidRPr="00ED6133">
        <w:rPr>
          <w:rFonts w:asciiTheme="minorHAnsi" w:hAnsiTheme="minorHAnsi" w:cstheme="minorHAnsi"/>
          <w:sz w:val="22"/>
          <w:szCs w:val="22"/>
        </w:rPr>
        <w:t>6.1</w:t>
      </w:r>
      <w:r w:rsidRPr="00ED6133">
        <w:rPr>
          <w:rFonts w:asciiTheme="minorHAnsi" w:hAnsiTheme="minorHAnsi" w:cstheme="minorHAnsi"/>
          <w:sz w:val="22"/>
          <w:szCs w:val="22"/>
        </w:rPr>
        <w:tab/>
      </w:r>
      <w:r w:rsidRPr="00ED6133">
        <w:rPr>
          <w:rFonts w:asciiTheme="minorHAnsi" w:hAnsiTheme="minorHAnsi" w:cstheme="minorHAnsi"/>
          <w:i/>
          <w:sz w:val="22"/>
          <w:szCs w:val="22"/>
          <w:u w:val="single"/>
        </w:rPr>
        <w:t>Task Order Incorporates Terms of Consortium Contract.</w:t>
      </w:r>
      <w:r w:rsidRPr="00ED6133">
        <w:rPr>
          <w:rFonts w:asciiTheme="minorHAnsi" w:hAnsiTheme="minorHAnsi" w:cstheme="minorHAnsi"/>
          <w:sz w:val="22"/>
          <w:szCs w:val="22"/>
        </w:rPr>
        <w:t xml:space="preserve">  This Task Order shall be deemed to incorporate all the terms and conditions of the Consortium Contract, including Appendix A thereto, even if such terms and conditions are not expressly reiterated in this Task Order.  </w:t>
      </w:r>
    </w:p>
    <w:p w:rsidR="00FE2599" w:rsidRPr="00ED6133" w:rsidRDefault="00FE2599" w:rsidP="00FE2599">
      <w:pPr>
        <w:pStyle w:val="LevelAFullSpacing-Spacebeforeandafter"/>
        <w:widowControl w:val="0"/>
        <w:suppressAutoHyphens w:val="0"/>
        <w:spacing w:before="0" w:after="0"/>
        <w:ind w:firstLine="0"/>
        <w:jc w:val="left"/>
        <w:rPr>
          <w:rFonts w:asciiTheme="minorHAnsi" w:hAnsiTheme="minorHAnsi" w:cstheme="minorHAnsi"/>
          <w:sz w:val="22"/>
          <w:szCs w:val="22"/>
        </w:rPr>
      </w:pPr>
    </w:p>
    <w:p w:rsidR="00FE2599" w:rsidRPr="00ED6133" w:rsidRDefault="00FE2599" w:rsidP="00FE2599">
      <w:pPr>
        <w:pStyle w:val="BelindaBodytext"/>
        <w:spacing w:after="0"/>
        <w:jc w:val="left"/>
        <w:rPr>
          <w:rFonts w:asciiTheme="minorHAnsi" w:hAnsiTheme="minorHAnsi" w:cstheme="minorHAnsi"/>
          <w:i/>
          <w:sz w:val="22"/>
          <w:szCs w:val="22"/>
        </w:rPr>
      </w:pPr>
      <w:r w:rsidRPr="00ED6133">
        <w:rPr>
          <w:rFonts w:asciiTheme="minorHAnsi" w:hAnsiTheme="minorHAnsi" w:cstheme="minorHAnsi"/>
          <w:i/>
          <w:sz w:val="22"/>
          <w:szCs w:val="22"/>
        </w:rPr>
        <w:t xml:space="preserve">* * *  Drafters of the resulting Task Order should also reflect the following aspects resulting from various provisions of the Consortium Contract and decide how to reflect them in the remainder of this Appendix C template: </w:t>
      </w:r>
    </w:p>
    <w:p w:rsidR="00FE2599" w:rsidRPr="00ED6133" w:rsidRDefault="00FE2599" w:rsidP="00FE2599">
      <w:pPr>
        <w:pStyle w:val="BelindaBodytext"/>
        <w:spacing w:after="0"/>
        <w:jc w:val="left"/>
        <w:rPr>
          <w:rFonts w:asciiTheme="minorHAnsi" w:hAnsiTheme="minorHAnsi" w:cstheme="minorHAnsi"/>
          <w:i/>
          <w:sz w:val="22"/>
          <w:szCs w:val="22"/>
        </w:rPr>
      </w:pPr>
    </w:p>
    <w:p w:rsidR="00FE2599" w:rsidRPr="00ED6133" w:rsidRDefault="00FE2599" w:rsidP="00FE2599">
      <w:pPr>
        <w:pStyle w:val="BelindaBodytext"/>
        <w:spacing w:after="0"/>
        <w:ind w:left="720"/>
        <w:jc w:val="left"/>
        <w:rPr>
          <w:rFonts w:asciiTheme="minorHAnsi" w:hAnsiTheme="minorHAnsi" w:cstheme="minorHAnsi"/>
          <w:i/>
          <w:sz w:val="22"/>
          <w:szCs w:val="22"/>
        </w:rPr>
      </w:pPr>
      <w:r w:rsidRPr="00ED6133">
        <w:rPr>
          <w:rFonts w:asciiTheme="minorHAnsi" w:hAnsiTheme="minorHAnsi" w:cstheme="minorHAnsi"/>
          <w:i/>
          <w:sz w:val="22"/>
          <w:szCs w:val="22"/>
        </w:rPr>
        <w:t>Mini RFPs issued by any Requesting City Agency, alone or with other Requestors, shall comply with the requirements of PPB Rules as discussed in greater detail in Section 3.2 of the Consortium Contract, and the resulting Task Order will also be subject to the PPB Rules.</w:t>
      </w:r>
    </w:p>
    <w:p w:rsidR="00FE2599" w:rsidRPr="00ED6133" w:rsidRDefault="00FE2599" w:rsidP="00FE2599">
      <w:pPr>
        <w:pStyle w:val="BelindaBodytext"/>
        <w:spacing w:after="0"/>
        <w:ind w:left="720"/>
        <w:jc w:val="left"/>
        <w:rPr>
          <w:rFonts w:asciiTheme="minorHAnsi" w:hAnsiTheme="minorHAnsi" w:cstheme="minorHAnsi"/>
          <w:i/>
          <w:sz w:val="22"/>
          <w:szCs w:val="22"/>
        </w:rPr>
      </w:pPr>
    </w:p>
    <w:p w:rsidR="00FE2599" w:rsidRPr="00ED6133" w:rsidRDefault="00FE2599" w:rsidP="00FE2599">
      <w:pPr>
        <w:pStyle w:val="BelindaBodytext"/>
        <w:spacing w:after="0"/>
        <w:ind w:left="720"/>
        <w:jc w:val="left"/>
        <w:rPr>
          <w:rFonts w:asciiTheme="minorHAnsi" w:hAnsiTheme="minorHAnsi" w:cstheme="minorHAnsi"/>
          <w:i/>
          <w:sz w:val="22"/>
          <w:szCs w:val="22"/>
        </w:rPr>
      </w:pPr>
      <w:r w:rsidRPr="00ED6133">
        <w:rPr>
          <w:rFonts w:asciiTheme="minorHAnsi" w:hAnsiTheme="minorHAnsi" w:cstheme="minorHAnsi"/>
          <w:i/>
          <w:sz w:val="22"/>
          <w:szCs w:val="22"/>
        </w:rPr>
        <w:t>Pursuant to Section 2.8 of the Consortium Contract, Mini RFPs issued solely by a Public Entity or Public Entities shall comply with applicable Laws, and the Public Entity or Entities shall include references to such applicable Laws in its Task Order to the extent necessary or helpful for the Academic Practitioner.  Further, as discussed in Section 3.2(g) of the Consortium Contract, the Public Entity or Entities shall also indicate, in the Task Order, provisions in the Consortium Contract that do not apply to the Public Entities, including but not limited to Sections 8.09, 9.01, 11.01, 11.02, 12.02, 12.03, 12.04 and 13.06 of Appendix A, and indicate such analogous provisions, if any, that do apply.</w:t>
      </w:r>
    </w:p>
    <w:p w:rsidR="00FE2599" w:rsidRPr="00ED6133" w:rsidRDefault="00FE2599" w:rsidP="00FE2599">
      <w:pPr>
        <w:pStyle w:val="BelindaBodytext"/>
        <w:spacing w:after="0"/>
        <w:ind w:left="720"/>
        <w:jc w:val="left"/>
        <w:rPr>
          <w:rFonts w:asciiTheme="minorHAnsi" w:hAnsiTheme="minorHAnsi" w:cstheme="minorHAnsi"/>
          <w:i/>
          <w:sz w:val="22"/>
          <w:szCs w:val="22"/>
        </w:rPr>
      </w:pPr>
    </w:p>
    <w:p w:rsidR="00FE2599" w:rsidRPr="00ED6133"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i/>
          <w:sz w:val="22"/>
          <w:szCs w:val="22"/>
        </w:rPr>
      </w:pPr>
      <w:r w:rsidRPr="00ED6133">
        <w:rPr>
          <w:rFonts w:asciiTheme="minorHAnsi" w:hAnsiTheme="minorHAnsi" w:cstheme="minorHAnsi"/>
          <w:i/>
          <w:sz w:val="22"/>
          <w:szCs w:val="22"/>
        </w:rPr>
        <w:t>To the extent a Practitioner Partner elected, pursuant to Section 3.2(f), certain optional provisions in Appendix A, including but not limited to Sections 5.05, 5.08, 6.01 and 6.02 of Appendix A, the Practitioner Partner shall indicate in the Task Order such elected provisions.</w:t>
      </w:r>
    </w:p>
    <w:p w:rsidR="00FE2599" w:rsidRPr="00ED6133" w:rsidRDefault="00FE2599" w:rsidP="00FE2599">
      <w:pPr>
        <w:pStyle w:val="LevelAFullSpacing-Spacebeforeandafter"/>
        <w:widowControl w:val="0"/>
        <w:suppressAutoHyphens w:val="0"/>
        <w:spacing w:before="0" w:after="0"/>
        <w:ind w:firstLine="0"/>
        <w:jc w:val="left"/>
        <w:rPr>
          <w:rFonts w:asciiTheme="minorHAnsi" w:hAnsiTheme="minorHAnsi" w:cstheme="minorHAnsi"/>
          <w:sz w:val="22"/>
          <w:szCs w:val="22"/>
        </w:rPr>
      </w:pPr>
    </w:p>
    <w:p w:rsidR="00FE2599" w:rsidRPr="00ED6133" w:rsidRDefault="00FE2599" w:rsidP="00FE2599">
      <w:pPr>
        <w:rPr>
          <w:rFonts w:asciiTheme="minorHAnsi" w:hAnsiTheme="minorHAnsi" w:cstheme="minorHAnsi"/>
          <w:sz w:val="22"/>
          <w:szCs w:val="22"/>
        </w:rPr>
      </w:pPr>
      <w:r w:rsidRPr="00ED6133">
        <w:rPr>
          <w:rFonts w:asciiTheme="minorHAnsi" w:hAnsiTheme="minorHAnsi" w:cstheme="minorHAnsi"/>
          <w:sz w:val="22"/>
          <w:szCs w:val="22"/>
        </w:rPr>
        <w:t>6.2</w:t>
      </w:r>
      <w:r w:rsidRPr="00ED6133">
        <w:rPr>
          <w:rFonts w:asciiTheme="minorHAnsi" w:hAnsiTheme="minorHAnsi" w:cstheme="minorHAnsi"/>
          <w:sz w:val="22"/>
          <w:szCs w:val="22"/>
        </w:rPr>
        <w:tab/>
      </w:r>
      <w:r w:rsidRPr="00ED6133">
        <w:rPr>
          <w:rFonts w:asciiTheme="minorHAnsi" w:hAnsiTheme="minorHAnsi" w:cstheme="minorHAnsi"/>
          <w:i/>
          <w:sz w:val="22"/>
          <w:szCs w:val="22"/>
          <w:u w:val="single"/>
        </w:rPr>
        <w:t>Task Order Not an Amendment of Consortium Contract</w:t>
      </w:r>
      <w:r w:rsidRPr="00ED6133">
        <w:rPr>
          <w:rFonts w:asciiTheme="minorHAnsi" w:hAnsiTheme="minorHAnsi" w:cstheme="minorHAnsi"/>
          <w:i/>
          <w:sz w:val="22"/>
          <w:szCs w:val="22"/>
        </w:rPr>
        <w:t>.</w:t>
      </w:r>
      <w:r w:rsidRPr="00ED6133">
        <w:rPr>
          <w:rFonts w:asciiTheme="minorHAnsi" w:hAnsiTheme="minorHAnsi" w:cstheme="minorHAnsi"/>
          <w:sz w:val="22"/>
          <w:szCs w:val="22"/>
        </w:rPr>
        <w:t xml:space="preserve">  Neither a Proposal in Response nor a Task Order may alter the terms and conditions of the Consortium Contract.  The terms and conditions of the Consortium Contract Agreement can only be modified by the parties in an amendment pursuant to Section 6.4 of the Consortium Contract, and any provision of a Task Order that would have the effect of amending a term or condition of the Consortium Contract shall be null and void.</w:t>
      </w:r>
    </w:p>
    <w:p w:rsidR="00FE2599" w:rsidRPr="00ED6133" w:rsidRDefault="00FE2599" w:rsidP="00FE2599">
      <w:pPr>
        <w:rPr>
          <w:rFonts w:asciiTheme="minorHAnsi" w:hAnsiTheme="minorHAnsi" w:cstheme="minorHAnsi"/>
          <w:sz w:val="22"/>
          <w:szCs w:val="22"/>
        </w:rPr>
      </w:pPr>
    </w:p>
    <w:p w:rsidR="00FE2599" w:rsidRPr="00ED6133" w:rsidRDefault="00FE2599" w:rsidP="00FE2599">
      <w:pPr>
        <w:rPr>
          <w:rFonts w:asciiTheme="minorHAnsi" w:hAnsiTheme="minorHAnsi" w:cstheme="minorHAnsi"/>
          <w:sz w:val="22"/>
          <w:szCs w:val="22"/>
        </w:rPr>
      </w:pPr>
      <w:r w:rsidRPr="00ED6133">
        <w:rPr>
          <w:rFonts w:asciiTheme="minorHAnsi" w:hAnsiTheme="minorHAnsi" w:cstheme="minorHAnsi"/>
          <w:sz w:val="22"/>
          <w:szCs w:val="22"/>
        </w:rPr>
        <w:lastRenderedPageBreak/>
        <w:t>Any amendments, changes or modifications of this Task Order must comply with the provisions of Section 9.01 of Appendix A.</w:t>
      </w:r>
    </w:p>
    <w:p w:rsidR="00FE2599" w:rsidRPr="00ED6133" w:rsidRDefault="00FE2599" w:rsidP="00FE2599">
      <w:pPr>
        <w:rPr>
          <w:rFonts w:asciiTheme="minorHAnsi" w:hAnsiTheme="minorHAnsi" w:cstheme="minorHAnsi"/>
          <w:sz w:val="22"/>
          <w:szCs w:val="22"/>
        </w:rPr>
      </w:pPr>
    </w:p>
    <w:p w:rsidR="00FE2599" w:rsidRPr="00ED6133" w:rsidRDefault="00FE2599" w:rsidP="00FE2599">
      <w:pPr>
        <w:rPr>
          <w:rFonts w:asciiTheme="minorHAnsi" w:hAnsiTheme="minorHAnsi" w:cstheme="minorHAnsi"/>
          <w:sz w:val="22"/>
          <w:szCs w:val="22"/>
        </w:rPr>
      </w:pPr>
      <w:r w:rsidRPr="00ED6133">
        <w:rPr>
          <w:rFonts w:asciiTheme="minorHAnsi" w:hAnsiTheme="minorHAnsi" w:cstheme="minorHAnsi"/>
          <w:sz w:val="22"/>
          <w:szCs w:val="22"/>
        </w:rPr>
        <w:t>6.3</w:t>
      </w:r>
      <w:r w:rsidRPr="00ED6133">
        <w:rPr>
          <w:rFonts w:asciiTheme="minorHAnsi" w:hAnsiTheme="minorHAnsi" w:cstheme="minorHAnsi"/>
          <w:sz w:val="22"/>
          <w:szCs w:val="22"/>
        </w:rPr>
        <w:tab/>
      </w:r>
      <w:r w:rsidRPr="00ED6133">
        <w:rPr>
          <w:rFonts w:asciiTheme="minorHAnsi" w:hAnsiTheme="minorHAnsi" w:cstheme="minorHAnsi"/>
          <w:i/>
          <w:sz w:val="22"/>
          <w:szCs w:val="22"/>
          <w:u w:val="single"/>
        </w:rPr>
        <w:t>Conflict between Task Order and Consortium Contract</w:t>
      </w:r>
      <w:r w:rsidRPr="00ED6133">
        <w:rPr>
          <w:rFonts w:asciiTheme="minorHAnsi" w:hAnsiTheme="minorHAnsi" w:cstheme="minorHAnsi"/>
          <w:i/>
          <w:sz w:val="22"/>
          <w:szCs w:val="22"/>
        </w:rPr>
        <w:t xml:space="preserve">.  </w:t>
      </w:r>
      <w:r w:rsidRPr="00ED6133">
        <w:rPr>
          <w:rFonts w:asciiTheme="minorHAnsi" w:hAnsiTheme="minorHAnsi" w:cstheme="minorHAnsi"/>
          <w:sz w:val="22"/>
          <w:szCs w:val="22"/>
        </w:rPr>
        <w:t>In the event of any conflict between any provision in this Task Order and any provision of the Consortium Contract, including Appendix A thereto, the provision in the Consortium Contract shall control.</w:t>
      </w:r>
    </w:p>
    <w:p w:rsidR="00FE2599" w:rsidRPr="00ED6133" w:rsidRDefault="00FE2599" w:rsidP="00FE2599">
      <w:pPr>
        <w:widowControl w:val="0"/>
        <w:rPr>
          <w:rFonts w:asciiTheme="minorHAnsi" w:hAnsiTheme="minorHAnsi" w:cstheme="minorHAnsi"/>
          <w:sz w:val="22"/>
          <w:szCs w:val="22"/>
          <w:u w:val="single"/>
        </w:rPr>
      </w:pPr>
    </w:p>
    <w:p w:rsidR="00FE2599" w:rsidRPr="00ED6133" w:rsidRDefault="00FE2599" w:rsidP="00FE2599">
      <w:pPr>
        <w:rPr>
          <w:rFonts w:asciiTheme="minorHAnsi" w:hAnsiTheme="minorHAnsi" w:cstheme="minorHAnsi"/>
          <w:i/>
          <w:vanish/>
          <w:color w:val="FF0000"/>
          <w:sz w:val="22"/>
          <w:szCs w:val="22"/>
          <w:u w:val="single"/>
        </w:rPr>
      </w:pPr>
      <w:r w:rsidRPr="00ED6133">
        <w:rPr>
          <w:rFonts w:asciiTheme="minorHAnsi" w:hAnsiTheme="minorHAnsi" w:cstheme="minorHAnsi"/>
          <w:i/>
          <w:sz w:val="22"/>
          <w:szCs w:val="22"/>
        </w:rPr>
        <w:t>Article 7.</w:t>
      </w:r>
      <w:r w:rsidRPr="00ED6133">
        <w:rPr>
          <w:rFonts w:asciiTheme="minorHAnsi" w:hAnsiTheme="minorHAnsi" w:cstheme="minorHAnsi"/>
          <w:sz w:val="22"/>
          <w:szCs w:val="22"/>
        </w:rPr>
        <w:tab/>
      </w:r>
      <w:r w:rsidRPr="00ED6133">
        <w:rPr>
          <w:rFonts w:asciiTheme="minorHAnsi" w:hAnsiTheme="minorHAnsi" w:cstheme="minorHAnsi"/>
          <w:i/>
          <w:sz w:val="22"/>
          <w:szCs w:val="22"/>
          <w:u w:val="single"/>
        </w:rPr>
        <w:t>Notices</w:t>
      </w:r>
    </w:p>
    <w:p w:rsidR="00FE2599" w:rsidRPr="00ED6133" w:rsidRDefault="00FE2599" w:rsidP="00FE2599">
      <w:pPr>
        <w:rPr>
          <w:rFonts w:asciiTheme="minorHAnsi" w:hAnsiTheme="minorHAnsi" w:cstheme="minorHAnsi"/>
          <w:sz w:val="22"/>
          <w:szCs w:val="22"/>
        </w:rPr>
      </w:pPr>
      <w:r w:rsidRPr="00ED6133">
        <w:rPr>
          <w:rFonts w:asciiTheme="minorHAnsi" w:hAnsiTheme="minorHAnsi" w:cstheme="minorHAnsi"/>
          <w:b/>
          <w:i/>
          <w:sz w:val="22"/>
          <w:szCs w:val="22"/>
          <w:u w:val="single"/>
        </w:rPr>
        <w:t>.</w:t>
      </w:r>
      <w:r w:rsidRPr="00ED6133">
        <w:rPr>
          <w:rFonts w:asciiTheme="minorHAnsi" w:hAnsiTheme="minorHAnsi" w:cstheme="minorHAnsi"/>
          <w:sz w:val="22"/>
          <w:szCs w:val="22"/>
        </w:rPr>
        <w:t xml:space="preserve">  Any notices or other instruments required to be given or delivered pursuant this Task Order and the Consortium Contract under which it was issued shall be in writing and shall be delivered by hand against the written receipt therefor or sent by registered or certified mail as set forth below:</w:t>
      </w:r>
    </w:p>
    <w:p w:rsidR="00FE2599" w:rsidRPr="00ED6133" w:rsidRDefault="00FE2599" w:rsidP="00FE2599">
      <w:pPr>
        <w:rPr>
          <w:rFonts w:asciiTheme="minorHAnsi" w:hAnsiTheme="minorHAnsi" w:cstheme="minorHAnsi"/>
          <w:sz w:val="22"/>
          <w:szCs w:val="22"/>
        </w:rPr>
      </w:pPr>
    </w:p>
    <w:p w:rsidR="00FE2599" w:rsidRPr="00ED6133" w:rsidRDefault="00FE2599" w:rsidP="00FE2599">
      <w:pPr>
        <w:pStyle w:val="ListBullet"/>
        <w:rPr>
          <w:rFonts w:asciiTheme="minorHAnsi" w:hAnsiTheme="minorHAnsi" w:cstheme="minorHAnsi"/>
          <w:sz w:val="22"/>
          <w:szCs w:val="22"/>
        </w:rPr>
      </w:pPr>
      <w:r w:rsidRPr="00ED6133">
        <w:rPr>
          <w:rFonts w:asciiTheme="minorHAnsi" w:hAnsiTheme="minorHAnsi" w:cstheme="minorHAnsi"/>
          <w:sz w:val="22"/>
          <w:szCs w:val="22"/>
        </w:rPr>
        <w:t>To DDC, as manager of this Consortium Contract, addressed to the attention of Commissioner, New York City Department of Design and Construction, 30-30 Thomson Avenue, Long Island City, New York 11101;</w:t>
      </w:r>
    </w:p>
    <w:p w:rsidR="00FE2599" w:rsidRPr="00ED6133" w:rsidRDefault="00FE2599" w:rsidP="00FE2599">
      <w:pPr>
        <w:rPr>
          <w:rFonts w:asciiTheme="minorHAnsi" w:hAnsiTheme="minorHAnsi" w:cstheme="minorHAnsi"/>
          <w:sz w:val="22"/>
          <w:szCs w:val="22"/>
        </w:rPr>
      </w:pPr>
    </w:p>
    <w:p w:rsidR="00FE2599" w:rsidRPr="00ED6133" w:rsidRDefault="00FE2599" w:rsidP="00FE2599">
      <w:pPr>
        <w:pStyle w:val="ListBullet"/>
        <w:rPr>
          <w:rFonts w:asciiTheme="minorHAnsi" w:hAnsiTheme="minorHAnsi" w:cstheme="minorHAnsi"/>
          <w:sz w:val="22"/>
          <w:szCs w:val="22"/>
        </w:rPr>
      </w:pPr>
      <w:r w:rsidRPr="00ED6133">
        <w:rPr>
          <w:rFonts w:asciiTheme="minorHAnsi" w:hAnsiTheme="minorHAnsi" w:cstheme="minorHAnsi"/>
          <w:sz w:val="22"/>
          <w:szCs w:val="22"/>
        </w:rPr>
        <w:t>To the Practitioner Partner,[to come]; and</w:t>
      </w:r>
    </w:p>
    <w:p w:rsidR="00FE2599" w:rsidRPr="00ED6133" w:rsidRDefault="00FE2599" w:rsidP="00FE2599">
      <w:pPr>
        <w:rPr>
          <w:rFonts w:asciiTheme="minorHAnsi" w:hAnsiTheme="minorHAnsi" w:cstheme="minorHAnsi"/>
          <w:sz w:val="22"/>
          <w:szCs w:val="22"/>
        </w:rPr>
      </w:pPr>
    </w:p>
    <w:p w:rsidR="00FE2599" w:rsidRPr="00ED6133" w:rsidRDefault="00FE2599" w:rsidP="00FE2599">
      <w:pPr>
        <w:pStyle w:val="ListBullet"/>
        <w:rPr>
          <w:rFonts w:asciiTheme="minorHAnsi" w:hAnsiTheme="minorHAnsi" w:cstheme="minorHAnsi"/>
          <w:sz w:val="22"/>
          <w:szCs w:val="22"/>
        </w:rPr>
      </w:pPr>
      <w:r w:rsidRPr="00ED6133">
        <w:rPr>
          <w:rFonts w:asciiTheme="minorHAnsi" w:hAnsiTheme="minorHAnsi" w:cstheme="minorHAnsi"/>
          <w:sz w:val="22"/>
          <w:szCs w:val="22"/>
        </w:rPr>
        <w:t>To Academic Partners, [to come].</w:t>
      </w:r>
    </w:p>
    <w:p w:rsidR="00FE2599" w:rsidRPr="00ED6133" w:rsidRDefault="00FE2599" w:rsidP="00FE2599">
      <w:pPr>
        <w:rPr>
          <w:rFonts w:asciiTheme="minorHAnsi" w:hAnsiTheme="minorHAnsi" w:cstheme="minorHAnsi"/>
          <w:iCs/>
          <w:sz w:val="22"/>
          <w:szCs w:val="22"/>
        </w:rPr>
      </w:pPr>
    </w:p>
    <w:p w:rsidR="00FE2599" w:rsidRPr="00ED6133" w:rsidRDefault="00FE2599" w:rsidP="00FE2599">
      <w:pPr>
        <w:widowControl w:val="0"/>
        <w:rPr>
          <w:rFonts w:asciiTheme="minorHAnsi" w:hAnsiTheme="minorHAnsi" w:cstheme="minorHAnsi"/>
          <w:sz w:val="22"/>
          <w:szCs w:val="22"/>
        </w:rPr>
      </w:pPr>
      <w:r w:rsidRPr="00ED6133">
        <w:rPr>
          <w:rFonts w:asciiTheme="minorHAnsi" w:hAnsiTheme="minorHAnsi" w:cstheme="minorHAnsi"/>
          <w:sz w:val="22"/>
          <w:szCs w:val="22"/>
        </w:rPr>
        <w:t>The parties hereto have executed original copies of this Consortium Contract, as of the last date below or such other date as applicable, in quantities required by Section 3.4 (f) of the Consortium Contract.</w:t>
      </w:r>
    </w:p>
    <w:p w:rsidR="00FE2599" w:rsidRPr="00ED6133" w:rsidRDefault="00FE2599" w:rsidP="00FE2599">
      <w:pPr>
        <w:tabs>
          <w:tab w:val="left" w:pos="4332"/>
          <w:tab w:val="right" w:pos="7749"/>
        </w:tabs>
        <w:rPr>
          <w:rFonts w:asciiTheme="minorHAnsi" w:hAnsiTheme="minorHAnsi" w:cstheme="minorHAnsi"/>
          <w:sz w:val="22"/>
          <w:szCs w:val="22"/>
        </w:rPr>
      </w:pPr>
    </w:p>
    <w:p w:rsidR="00FE2599" w:rsidRPr="00ED6133"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
          <w:bCs/>
          <w:color w:val="000000"/>
          <w:sz w:val="22"/>
          <w:szCs w:val="22"/>
        </w:rPr>
      </w:pPr>
      <w:r w:rsidRPr="00ED6133">
        <w:rPr>
          <w:rFonts w:asciiTheme="minorHAnsi" w:hAnsiTheme="minorHAnsi" w:cstheme="minorHAnsi"/>
          <w:b/>
          <w:bCs/>
          <w:color w:val="000000"/>
          <w:sz w:val="22"/>
          <w:szCs w:val="22"/>
        </w:rPr>
        <w:t>[Academic Partner]</w:t>
      </w:r>
      <w:r w:rsidRPr="00ED6133">
        <w:rPr>
          <w:rFonts w:asciiTheme="minorHAnsi" w:hAnsiTheme="minorHAnsi" w:cstheme="minorHAnsi"/>
          <w:b/>
          <w:bCs/>
          <w:color w:val="000000"/>
          <w:sz w:val="22"/>
          <w:szCs w:val="22"/>
        </w:rPr>
        <w:tab/>
      </w:r>
      <w:r w:rsidRPr="00ED6133">
        <w:rPr>
          <w:rFonts w:asciiTheme="minorHAnsi" w:hAnsiTheme="minorHAnsi" w:cstheme="minorHAnsi"/>
          <w:b/>
          <w:bCs/>
          <w:color w:val="000000"/>
          <w:sz w:val="22"/>
          <w:szCs w:val="22"/>
        </w:rPr>
        <w:tab/>
      </w:r>
      <w:r w:rsidRPr="00ED6133">
        <w:rPr>
          <w:rFonts w:asciiTheme="minorHAnsi" w:hAnsiTheme="minorHAnsi" w:cstheme="minorHAnsi"/>
          <w:b/>
          <w:bCs/>
          <w:color w:val="000000"/>
          <w:sz w:val="22"/>
          <w:szCs w:val="22"/>
        </w:rPr>
        <w:tab/>
        <w:t>[Practitioner Partner]</w:t>
      </w:r>
    </w:p>
    <w:p w:rsidR="00FE2599" w:rsidRPr="00ED6133"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
          <w:bCs/>
          <w:color w:val="000000"/>
          <w:sz w:val="22"/>
          <w:szCs w:val="22"/>
        </w:rPr>
      </w:pPr>
      <w:r w:rsidRPr="00ED6133">
        <w:rPr>
          <w:rFonts w:asciiTheme="minorHAnsi" w:hAnsiTheme="minorHAnsi" w:cstheme="minorHAnsi"/>
          <w:b/>
          <w:bCs/>
          <w:color w:val="000000"/>
          <w:sz w:val="22"/>
          <w:szCs w:val="22"/>
        </w:rPr>
        <w:t>AGREED TO AND ACCEPTED BY:</w:t>
      </w:r>
      <w:r w:rsidRPr="00ED6133">
        <w:rPr>
          <w:rFonts w:asciiTheme="minorHAnsi" w:hAnsiTheme="minorHAnsi" w:cstheme="minorHAnsi"/>
          <w:b/>
          <w:bCs/>
          <w:color w:val="000000"/>
          <w:sz w:val="22"/>
          <w:szCs w:val="22"/>
        </w:rPr>
        <w:tab/>
        <w:t>AGREED TO AND ACCEPTED BY:</w:t>
      </w:r>
    </w:p>
    <w:p w:rsidR="00FE2599" w:rsidRPr="00ED6133" w:rsidRDefault="00FE2599" w:rsidP="00FE2599">
      <w:pPr>
        <w:tabs>
          <w:tab w:val="left" w:pos="720"/>
          <w:tab w:val="left" w:pos="2160"/>
          <w:tab w:val="left" w:pos="2340"/>
          <w:tab w:val="left" w:pos="5040"/>
          <w:tab w:val="left" w:pos="6120"/>
          <w:tab w:val="left" w:pos="7200"/>
        </w:tabs>
        <w:ind w:right="360"/>
        <w:rPr>
          <w:rFonts w:asciiTheme="minorHAnsi" w:hAnsiTheme="minorHAnsi" w:cstheme="minorHAnsi"/>
          <w:color w:val="000000"/>
          <w:sz w:val="22"/>
          <w:szCs w:val="22"/>
        </w:rPr>
      </w:pPr>
    </w:p>
    <w:p w:rsidR="00FE2599" w:rsidRPr="00ED6133" w:rsidRDefault="00FE2599" w:rsidP="00FE2599">
      <w:pPr>
        <w:tabs>
          <w:tab w:val="left" w:pos="720"/>
          <w:tab w:val="left" w:pos="2160"/>
          <w:tab w:val="left" w:pos="2340"/>
          <w:tab w:val="left" w:pos="5040"/>
          <w:tab w:val="left" w:pos="6120"/>
          <w:tab w:val="left" w:pos="7200"/>
        </w:tabs>
        <w:ind w:right="360"/>
        <w:rPr>
          <w:rFonts w:asciiTheme="minorHAnsi" w:hAnsiTheme="minorHAnsi" w:cstheme="minorHAnsi"/>
          <w:color w:val="000000"/>
          <w:sz w:val="22"/>
          <w:szCs w:val="22"/>
        </w:rPr>
      </w:pPr>
      <w:r w:rsidRPr="00ED6133">
        <w:rPr>
          <w:rFonts w:asciiTheme="minorHAnsi" w:hAnsiTheme="minorHAnsi" w:cstheme="minorHAnsi"/>
          <w:color w:val="000000"/>
          <w:sz w:val="22"/>
          <w:szCs w:val="22"/>
        </w:rPr>
        <w:t xml:space="preserve"> By:  _______________________________</w:t>
      </w:r>
      <w:r w:rsidRPr="00ED6133">
        <w:rPr>
          <w:rFonts w:asciiTheme="minorHAnsi" w:hAnsiTheme="minorHAnsi" w:cstheme="minorHAnsi"/>
          <w:color w:val="000000"/>
          <w:sz w:val="22"/>
          <w:szCs w:val="22"/>
        </w:rPr>
        <w:tab/>
        <w:t>By:  ____________________________</w:t>
      </w:r>
    </w:p>
    <w:p w:rsidR="00FE2599" w:rsidRPr="00ED6133"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FE2599" w:rsidRPr="00ED6133" w:rsidRDefault="00FE2599" w:rsidP="00FE2599">
      <w:pPr>
        <w:tabs>
          <w:tab w:val="left" w:pos="720"/>
          <w:tab w:val="left" w:pos="2160"/>
          <w:tab w:val="left" w:pos="2340"/>
          <w:tab w:val="left" w:pos="5040"/>
          <w:tab w:val="left" w:pos="6120"/>
          <w:tab w:val="left" w:pos="7200"/>
        </w:tabs>
        <w:ind w:right="360"/>
        <w:rPr>
          <w:rFonts w:asciiTheme="minorHAnsi" w:hAnsiTheme="minorHAnsi" w:cstheme="minorHAnsi"/>
          <w:color w:val="000000"/>
          <w:sz w:val="22"/>
          <w:szCs w:val="22"/>
        </w:rPr>
      </w:pPr>
      <w:r w:rsidRPr="00ED6133">
        <w:rPr>
          <w:rFonts w:asciiTheme="minorHAnsi" w:hAnsiTheme="minorHAnsi" w:cstheme="minorHAnsi"/>
          <w:color w:val="000000"/>
          <w:sz w:val="22"/>
          <w:szCs w:val="22"/>
        </w:rPr>
        <w:t>Name:  ____________________________</w:t>
      </w:r>
      <w:r w:rsidRPr="00ED6133">
        <w:rPr>
          <w:rFonts w:asciiTheme="minorHAnsi" w:hAnsiTheme="minorHAnsi" w:cstheme="minorHAnsi"/>
          <w:color w:val="000000"/>
          <w:sz w:val="22"/>
          <w:szCs w:val="22"/>
        </w:rPr>
        <w:tab/>
        <w:t>Name:  __________________________</w:t>
      </w:r>
    </w:p>
    <w:p w:rsidR="00FE2599" w:rsidRPr="00ED6133" w:rsidRDefault="00FE2599" w:rsidP="00FE2599">
      <w:pPr>
        <w:tabs>
          <w:tab w:val="left" w:pos="720"/>
          <w:tab w:val="left" w:pos="1260"/>
          <w:tab w:val="left" w:pos="2340"/>
          <w:tab w:val="left" w:pos="5760"/>
        </w:tabs>
        <w:ind w:right="360"/>
        <w:jc w:val="center"/>
        <w:rPr>
          <w:rFonts w:asciiTheme="minorHAnsi" w:hAnsiTheme="minorHAnsi" w:cstheme="minorHAnsi"/>
          <w:color w:val="000000"/>
          <w:sz w:val="22"/>
          <w:szCs w:val="22"/>
        </w:rPr>
      </w:pPr>
    </w:p>
    <w:p w:rsidR="00FE2599" w:rsidRPr="00ED6133" w:rsidRDefault="00FE2599" w:rsidP="00FE2599">
      <w:pPr>
        <w:tabs>
          <w:tab w:val="left" w:pos="720"/>
          <w:tab w:val="left" w:pos="1260"/>
          <w:tab w:val="left" w:pos="2340"/>
          <w:tab w:val="left" w:pos="5040"/>
        </w:tabs>
        <w:ind w:right="360"/>
        <w:rPr>
          <w:rFonts w:asciiTheme="minorHAnsi" w:hAnsiTheme="minorHAnsi" w:cstheme="minorHAnsi"/>
          <w:color w:val="000000"/>
          <w:sz w:val="22"/>
          <w:szCs w:val="22"/>
        </w:rPr>
      </w:pPr>
      <w:r w:rsidRPr="00ED6133">
        <w:rPr>
          <w:rFonts w:asciiTheme="minorHAnsi" w:hAnsiTheme="minorHAnsi" w:cstheme="minorHAnsi"/>
          <w:color w:val="000000"/>
          <w:sz w:val="22"/>
          <w:szCs w:val="22"/>
        </w:rPr>
        <w:t xml:space="preserve">Title:   _____________________________    </w:t>
      </w:r>
      <w:r w:rsidRPr="00ED6133">
        <w:rPr>
          <w:rFonts w:asciiTheme="minorHAnsi" w:hAnsiTheme="minorHAnsi" w:cstheme="minorHAnsi"/>
          <w:color w:val="000000"/>
          <w:sz w:val="22"/>
          <w:szCs w:val="22"/>
        </w:rPr>
        <w:tab/>
        <w:t>Title:  ___________________________</w:t>
      </w:r>
    </w:p>
    <w:p w:rsidR="00FE2599" w:rsidRPr="00ED6133" w:rsidRDefault="00FE2599" w:rsidP="00FE2599">
      <w:pPr>
        <w:tabs>
          <w:tab w:val="left" w:pos="720"/>
          <w:tab w:val="left" w:pos="1260"/>
          <w:tab w:val="left" w:pos="2340"/>
          <w:tab w:val="left" w:pos="5040"/>
        </w:tabs>
        <w:ind w:right="360"/>
        <w:rPr>
          <w:rFonts w:asciiTheme="minorHAnsi" w:hAnsiTheme="minorHAnsi" w:cstheme="minorHAnsi"/>
          <w:color w:val="000000"/>
          <w:sz w:val="22"/>
          <w:szCs w:val="22"/>
        </w:rPr>
      </w:pPr>
    </w:p>
    <w:p w:rsidR="00FE2599" w:rsidRPr="00ED6133" w:rsidRDefault="00FE2599" w:rsidP="00FE2599">
      <w:pPr>
        <w:tabs>
          <w:tab w:val="left" w:pos="720"/>
          <w:tab w:val="left" w:pos="1260"/>
          <w:tab w:val="left" w:pos="2340"/>
          <w:tab w:val="left" w:pos="5040"/>
        </w:tabs>
        <w:ind w:right="360"/>
        <w:rPr>
          <w:rFonts w:asciiTheme="minorHAnsi" w:hAnsiTheme="minorHAnsi" w:cstheme="minorHAnsi"/>
          <w:color w:val="000000"/>
          <w:sz w:val="22"/>
          <w:szCs w:val="22"/>
        </w:rPr>
      </w:pPr>
      <w:r w:rsidRPr="00ED6133">
        <w:rPr>
          <w:rFonts w:asciiTheme="minorHAnsi" w:hAnsiTheme="minorHAnsi" w:cstheme="minorHAnsi"/>
          <w:color w:val="000000"/>
          <w:sz w:val="22"/>
          <w:szCs w:val="22"/>
        </w:rPr>
        <w:t xml:space="preserve">Date: ______________________________        </w:t>
      </w:r>
      <w:r w:rsidRPr="00ED6133">
        <w:rPr>
          <w:rFonts w:asciiTheme="minorHAnsi" w:hAnsiTheme="minorHAnsi" w:cstheme="minorHAnsi"/>
          <w:color w:val="000000"/>
          <w:sz w:val="22"/>
          <w:szCs w:val="22"/>
        </w:rPr>
        <w:tab/>
        <w:t>Date: ___________________________</w:t>
      </w:r>
    </w:p>
    <w:p w:rsidR="00FE2599" w:rsidRPr="00ED6133" w:rsidRDefault="00FE2599" w:rsidP="00FE2599">
      <w:pPr>
        <w:pStyle w:val="BulletText"/>
        <w:ind w:left="360"/>
        <w:jc w:val="center"/>
        <w:rPr>
          <w:rFonts w:asciiTheme="minorHAnsi" w:hAnsiTheme="minorHAnsi" w:cstheme="minorHAnsi"/>
          <w:color w:val="000000"/>
        </w:rPr>
      </w:pPr>
    </w:p>
    <w:p w:rsidR="00FE2599" w:rsidRPr="00ED6133" w:rsidRDefault="00FE2599" w:rsidP="00FE2599">
      <w:pPr>
        <w:pStyle w:val="BulletText"/>
        <w:ind w:left="360"/>
        <w:jc w:val="center"/>
        <w:rPr>
          <w:rFonts w:asciiTheme="minorHAnsi" w:hAnsiTheme="minorHAnsi" w:cstheme="minorHAnsi"/>
          <w:color w:val="000000"/>
        </w:rPr>
      </w:pPr>
    </w:p>
    <w:p w:rsidR="00FE2599" w:rsidRPr="00ED6133" w:rsidRDefault="00FE2599" w:rsidP="00FE2599">
      <w:pPr>
        <w:pStyle w:val="BulletText"/>
        <w:spacing w:after="0"/>
        <w:jc w:val="center"/>
        <w:rPr>
          <w:rFonts w:asciiTheme="minorHAnsi" w:hAnsiTheme="minorHAnsi" w:cstheme="minorHAnsi"/>
          <w:b/>
          <w:color w:val="000000"/>
        </w:rPr>
      </w:pPr>
      <w:r w:rsidRPr="00ED6133">
        <w:rPr>
          <w:rFonts w:asciiTheme="minorHAnsi" w:hAnsiTheme="minorHAnsi" w:cstheme="minorHAnsi"/>
          <w:b/>
          <w:color w:val="000000"/>
        </w:rPr>
        <w:t>DDC, as Administrator of Consortium Contract and Director of Town+Gown,</w:t>
      </w:r>
    </w:p>
    <w:p w:rsidR="00FE2599" w:rsidRPr="00ED6133"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b/>
          <w:bCs/>
          <w:color w:val="000000"/>
          <w:sz w:val="22"/>
          <w:szCs w:val="22"/>
        </w:rPr>
      </w:pPr>
      <w:r w:rsidRPr="00ED6133">
        <w:rPr>
          <w:rFonts w:asciiTheme="minorHAnsi" w:hAnsiTheme="minorHAnsi" w:cstheme="minorHAnsi"/>
          <w:b/>
          <w:bCs/>
          <w:color w:val="000000"/>
          <w:sz w:val="22"/>
          <w:szCs w:val="22"/>
        </w:rPr>
        <w:t>(for City Agencies: ACCEPTED BY)</w:t>
      </w:r>
    </w:p>
    <w:p w:rsidR="00FE2599" w:rsidRPr="00ED6133"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b/>
          <w:bCs/>
          <w:color w:val="000000"/>
          <w:sz w:val="22"/>
          <w:szCs w:val="22"/>
        </w:rPr>
      </w:pPr>
      <w:r w:rsidRPr="00ED6133">
        <w:rPr>
          <w:rFonts w:asciiTheme="minorHAnsi" w:hAnsiTheme="minorHAnsi" w:cstheme="minorHAnsi"/>
          <w:b/>
          <w:bCs/>
          <w:color w:val="000000"/>
          <w:sz w:val="22"/>
          <w:szCs w:val="22"/>
        </w:rPr>
        <w:t>(for Public Entities: ACKNOWLEDGED BY)</w:t>
      </w:r>
    </w:p>
    <w:p w:rsidR="00FE2599" w:rsidRPr="00ED6133"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b/>
          <w:bCs/>
          <w:color w:val="000000"/>
          <w:sz w:val="22"/>
          <w:szCs w:val="22"/>
        </w:rPr>
      </w:pPr>
    </w:p>
    <w:p w:rsidR="00FE2599" w:rsidRPr="00ED6133" w:rsidRDefault="00FE2599" w:rsidP="00FE2599">
      <w:pPr>
        <w:tabs>
          <w:tab w:val="left" w:pos="720"/>
          <w:tab w:val="left" w:pos="2160"/>
          <w:tab w:val="left" w:pos="2340"/>
          <w:tab w:val="left" w:pos="5040"/>
          <w:tab w:val="left" w:pos="6120"/>
          <w:tab w:val="left" w:pos="7200"/>
        </w:tabs>
        <w:jc w:val="center"/>
        <w:rPr>
          <w:rFonts w:asciiTheme="minorHAnsi" w:hAnsiTheme="minorHAnsi" w:cstheme="minorHAnsi"/>
          <w:color w:val="000000"/>
          <w:sz w:val="22"/>
          <w:szCs w:val="22"/>
        </w:rPr>
      </w:pPr>
    </w:p>
    <w:p w:rsidR="00FE2599" w:rsidRPr="00ED6133" w:rsidRDefault="00FE2599" w:rsidP="00FE2599">
      <w:pPr>
        <w:tabs>
          <w:tab w:val="left" w:pos="720"/>
          <w:tab w:val="left" w:pos="2160"/>
          <w:tab w:val="left" w:pos="2340"/>
          <w:tab w:val="left" w:pos="5040"/>
          <w:tab w:val="left" w:pos="6120"/>
          <w:tab w:val="left" w:pos="7200"/>
        </w:tabs>
        <w:jc w:val="center"/>
        <w:rPr>
          <w:rFonts w:asciiTheme="minorHAnsi" w:hAnsiTheme="minorHAnsi" w:cstheme="minorHAnsi"/>
          <w:color w:val="000000"/>
          <w:sz w:val="22"/>
          <w:szCs w:val="22"/>
        </w:rPr>
      </w:pPr>
      <w:r w:rsidRPr="00ED6133">
        <w:rPr>
          <w:rFonts w:asciiTheme="minorHAnsi" w:hAnsiTheme="minorHAnsi" w:cstheme="minorHAnsi"/>
          <w:color w:val="000000"/>
          <w:sz w:val="22"/>
          <w:szCs w:val="22"/>
        </w:rPr>
        <w:t>By:  _______________________________</w:t>
      </w:r>
    </w:p>
    <w:p w:rsidR="00FE2599" w:rsidRPr="00ED6133"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color w:val="000000"/>
          <w:sz w:val="22"/>
          <w:szCs w:val="22"/>
        </w:rPr>
      </w:pPr>
    </w:p>
    <w:p w:rsidR="00FE2599" w:rsidRPr="00ED6133" w:rsidRDefault="00FE2599" w:rsidP="00FE2599">
      <w:pPr>
        <w:tabs>
          <w:tab w:val="left" w:pos="720"/>
          <w:tab w:val="left" w:pos="2160"/>
          <w:tab w:val="left" w:pos="2340"/>
          <w:tab w:val="left" w:pos="5040"/>
          <w:tab w:val="left" w:pos="6120"/>
          <w:tab w:val="left" w:pos="7200"/>
        </w:tabs>
        <w:jc w:val="center"/>
        <w:rPr>
          <w:rFonts w:asciiTheme="minorHAnsi" w:hAnsiTheme="minorHAnsi" w:cstheme="minorHAnsi"/>
          <w:color w:val="000000"/>
          <w:sz w:val="22"/>
          <w:szCs w:val="22"/>
        </w:rPr>
      </w:pPr>
      <w:r w:rsidRPr="00ED6133">
        <w:rPr>
          <w:rFonts w:asciiTheme="minorHAnsi" w:hAnsiTheme="minorHAnsi" w:cstheme="minorHAnsi"/>
          <w:color w:val="000000"/>
          <w:sz w:val="22"/>
          <w:szCs w:val="22"/>
        </w:rPr>
        <w:t>Name:  ____________________________</w:t>
      </w:r>
    </w:p>
    <w:p w:rsidR="00FE2599" w:rsidRPr="00ED6133" w:rsidRDefault="00FE2599" w:rsidP="00FE2599">
      <w:pPr>
        <w:tabs>
          <w:tab w:val="left" w:pos="720"/>
          <w:tab w:val="left" w:pos="1260"/>
          <w:tab w:val="left" w:pos="2340"/>
          <w:tab w:val="left" w:pos="5760"/>
        </w:tabs>
        <w:jc w:val="center"/>
        <w:rPr>
          <w:rFonts w:asciiTheme="minorHAnsi" w:hAnsiTheme="minorHAnsi" w:cstheme="minorHAnsi"/>
          <w:color w:val="000000"/>
          <w:sz w:val="22"/>
          <w:szCs w:val="22"/>
        </w:rPr>
      </w:pPr>
    </w:p>
    <w:p w:rsidR="00FE2599" w:rsidRPr="00ED6133"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rPr>
      </w:pPr>
      <w:r w:rsidRPr="00ED6133">
        <w:rPr>
          <w:rFonts w:asciiTheme="minorHAnsi" w:hAnsiTheme="minorHAnsi" w:cstheme="minorHAnsi"/>
          <w:color w:val="000000"/>
          <w:sz w:val="22"/>
          <w:szCs w:val="22"/>
        </w:rPr>
        <w:t>Title:   _____________________________</w:t>
      </w:r>
    </w:p>
    <w:p w:rsidR="00FE2599" w:rsidRPr="00ED6133"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highlight w:val="yellow"/>
        </w:rPr>
      </w:pPr>
    </w:p>
    <w:p w:rsidR="00FE2599" w:rsidRPr="00ED6133"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rPr>
      </w:pPr>
      <w:r w:rsidRPr="00ED6133">
        <w:rPr>
          <w:rFonts w:asciiTheme="minorHAnsi" w:hAnsiTheme="minorHAnsi" w:cstheme="minorHAnsi"/>
          <w:color w:val="000000"/>
          <w:sz w:val="22"/>
          <w:szCs w:val="22"/>
        </w:rPr>
        <w:t>Date: ______________________________</w:t>
      </w:r>
    </w:p>
    <w:p w:rsidR="00FE2599" w:rsidRPr="00ED6133"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rPr>
      </w:pPr>
    </w:p>
    <w:p w:rsidR="00177C1A" w:rsidRPr="00ED6133" w:rsidRDefault="00177C1A" w:rsidP="00FE2599">
      <w:pPr>
        <w:rPr>
          <w:rFonts w:asciiTheme="minorHAnsi" w:hAnsiTheme="minorHAnsi" w:cstheme="minorHAnsi"/>
          <w:sz w:val="22"/>
          <w:szCs w:val="22"/>
        </w:rPr>
      </w:pPr>
    </w:p>
    <w:sectPr w:rsidR="00177C1A" w:rsidRPr="00ED6133" w:rsidSect="005F4993">
      <w:headerReference w:type="default" r:id="rId13"/>
      <w:footerReference w:type="default" r:id="rId14"/>
      <w:headerReference w:type="first" r:id="rId15"/>
      <w:footerReference w:type="first" r:id="rId16"/>
      <w:pgSz w:w="12240" w:h="15840" w:code="1"/>
      <w:pgMar w:top="1152" w:right="1296" w:bottom="129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65A" w:rsidRDefault="00DE565A">
      <w:r>
        <w:separator/>
      </w:r>
    </w:p>
  </w:endnote>
  <w:endnote w:type="continuationSeparator" w:id="0">
    <w:p w:rsidR="00DE565A" w:rsidRDefault="00DE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Gotham-Book">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56327"/>
      <w:docPartObj>
        <w:docPartGallery w:val="Page Numbers (Bottom of Page)"/>
        <w:docPartUnique/>
      </w:docPartObj>
    </w:sdtPr>
    <w:sdtEndPr>
      <w:rPr>
        <w:noProof/>
      </w:rPr>
    </w:sdtEndPr>
    <w:sdtContent>
      <w:p w:rsidR="004215BD" w:rsidRDefault="004215BD">
        <w:pPr>
          <w:pStyle w:val="Footer"/>
          <w:jc w:val="right"/>
        </w:pPr>
        <w:r>
          <w:fldChar w:fldCharType="begin"/>
        </w:r>
        <w:r>
          <w:instrText xml:space="preserve"> PAGE   \* MERGEFORMAT </w:instrText>
        </w:r>
        <w:r>
          <w:fldChar w:fldCharType="separate"/>
        </w:r>
        <w:r w:rsidR="00CA6F16">
          <w:rPr>
            <w:noProof/>
          </w:rPr>
          <w:t>2</w:t>
        </w:r>
        <w:r>
          <w:rPr>
            <w:noProof/>
          </w:rPr>
          <w:fldChar w:fldCharType="end"/>
        </w:r>
      </w:p>
    </w:sdtContent>
  </w:sdt>
  <w:p w:rsidR="005F4993" w:rsidRPr="009400CF" w:rsidRDefault="005F4993" w:rsidP="009400CF">
    <w:pPr>
      <w:pStyle w:val="Footer"/>
      <w:tabs>
        <w:tab w:val="clear" w:pos="8640"/>
        <w:tab w:val="left" w:pos="5580"/>
        <w:tab w:val="right" w:pos="9450"/>
      </w:tabs>
      <w:jc w:val="right"/>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993" w:rsidRPr="00512B10" w:rsidRDefault="005F4993">
    <w:pPr>
      <w:pStyle w:val="Footer"/>
      <w:pPrChange w:id="14" w:author="Victoria Milne" w:date="2015-06-23T14:16:00Z">
        <w:pPr>
          <w:pStyle w:val="Footer"/>
          <w:tabs>
            <w:tab w:val="left" w:pos="3093"/>
          </w:tabs>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65A" w:rsidRDefault="00DE565A">
      <w:r>
        <w:separator/>
      </w:r>
    </w:p>
  </w:footnote>
  <w:footnote w:type="continuationSeparator" w:id="0">
    <w:p w:rsidR="00DE565A" w:rsidRDefault="00DE5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993" w:rsidRPr="009400CF" w:rsidRDefault="005F4993" w:rsidP="009400CF">
    <w:pPr>
      <w:pStyle w:val="Header"/>
      <w:jc w:val="right"/>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993" w:rsidRPr="009400CF" w:rsidRDefault="005F4993" w:rsidP="009400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A28FB"/>
    <w:multiLevelType w:val="hybridMultilevel"/>
    <w:tmpl w:val="9CB8ADDA"/>
    <w:lvl w:ilvl="0" w:tplc="0D1097D4">
      <w:start w:val="1"/>
      <w:numFmt w:val="bullet"/>
      <w:pStyle w:val="ListBullet"/>
      <w:lvlText w:val="•"/>
      <w:lvlJc w:val="left"/>
      <w:pPr>
        <w:tabs>
          <w:tab w:val="num" w:pos="360"/>
        </w:tabs>
        <w:ind w:left="360" w:hanging="360"/>
      </w:pPr>
      <w:rPr>
        <w:rFonts w:ascii="Trebuchet MS" w:hAnsi="Trebuchet MS" w:cs="System"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BC4DEB"/>
    <w:multiLevelType w:val="hybridMultilevel"/>
    <w:tmpl w:val="D2C2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37ABA"/>
    <w:multiLevelType w:val="hybridMultilevel"/>
    <w:tmpl w:val="FB72EA20"/>
    <w:lvl w:ilvl="0" w:tplc="04090017">
      <w:start w:val="1"/>
      <w:numFmt w:val="lowerLetter"/>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 w15:restartNumberingAfterBreak="0">
    <w:nsid w:val="34277A85"/>
    <w:multiLevelType w:val="hybridMultilevel"/>
    <w:tmpl w:val="1CAC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F0413"/>
    <w:multiLevelType w:val="hybridMultilevel"/>
    <w:tmpl w:val="3E8CE15E"/>
    <w:lvl w:ilvl="0" w:tplc="0390E42A">
      <w:start w:val="1"/>
      <w:numFmt w:val="upperLetter"/>
      <w:pStyle w:val="LetterHeading2"/>
      <w:lvlText w:val="%1."/>
      <w:lvlJc w:val="left"/>
      <w:pPr>
        <w:tabs>
          <w:tab w:val="num" w:pos="1368"/>
        </w:tabs>
        <w:ind w:left="1440" w:hanging="720"/>
      </w:pPr>
      <w:rPr>
        <w:rFonts w:ascii="Arial" w:hAnsi="Arial" w:cs="Arial" w:hint="default"/>
        <w:b/>
        <w:sz w:val="24"/>
        <w:szCs w:val="24"/>
      </w:rPr>
    </w:lvl>
    <w:lvl w:ilvl="1" w:tplc="2BB672E4">
      <w:start w:val="1"/>
      <w:numFmt w:val="decimal"/>
      <w:lvlText w:val="%2."/>
      <w:lvlJc w:val="left"/>
      <w:pPr>
        <w:tabs>
          <w:tab w:val="num" w:pos="2808"/>
        </w:tabs>
        <w:ind w:left="2880" w:hanging="720"/>
      </w:pPr>
      <w:rPr>
        <w:rFonts w:hint="default"/>
        <w:b/>
        <w:sz w:val="24"/>
        <w:szCs w:val="24"/>
      </w:rPr>
    </w:lvl>
    <w:lvl w:ilvl="2" w:tplc="0409001B">
      <w:start w:val="1"/>
      <w:numFmt w:val="bullet"/>
      <w:lvlText w:val=""/>
      <w:lvlJc w:val="left"/>
      <w:pPr>
        <w:tabs>
          <w:tab w:val="num" w:pos="3060"/>
        </w:tabs>
        <w:ind w:left="3060" w:hanging="360"/>
      </w:pPr>
      <w:rPr>
        <w:rFonts w:ascii="Wingdings" w:hAnsi="Wingdings" w:hint="default"/>
        <w:b/>
        <w:sz w:val="24"/>
        <w:szCs w:val="24"/>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68512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BF4B06"/>
    <w:multiLevelType w:val="hybridMultilevel"/>
    <w:tmpl w:val="B5121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104E20"/>
    <w:multiLevelType w:val="singleLevel"/>
    <w:tmpl w:val="F9B680E2"/>
    <w:lvl w:ilvl="0">
      <w:start w:val="1"/>
      <w:numFmt w:val="bullet"/>
      <w:pStyle w:val="BulletPoint1"/>
      <w:lvlText w:val=""/>
      <w:legacy w:legacy="1" w:legacySpace="0" w:legacyIndent="283"/>
      <w:lvlJc w:val="left"/>
      <w:pPr>
        <w:ind w:left="283" w:hanging="283"/>
      </w:pPr>
      <w:rPr>
        <w:rFonts w:ascii="Monotype Sorts" w:hAnsi="Monotype Sorts" w:hint="default"/>
      </w:rPr>
    </w:lvl>
  </w:abstractNum>
  <w:abstractNum w:abstractNumId="8" w15:restartNumberingAfterBreak="0">
    <w:nsid w:val="50CA27BA"/>
    <w:multiLevelType w:val="singleLevel"/>
    <w:tmpl w:val="D2A817EA"/>
    <w:lvl w:ilvl="0">
      <w:start w:val="1"/>
      <w:numFmt w:val="bullet"/>
      <w:pStyle w:val="bullet3"/>
      <w:lvlText w:val=""/>
      <w:lvlJc w:val="left"/>
      <w:pPr>
        <w:tabs>
          <w:tab w:val="num" w:pos="360"/>
        </w:tabs>
        <w:ind w:left="360" w:hanging="360"/>
      </w:pPr>
      <w:rPr>
        <w:rFonts w:ascii="Symbol" w:hAnsi="Symbol" w:hint="default"/>
      </w:rPr>
    </w:lvl>
  </w:abstractNum>
  <w:abstractNum w:abstractNumId="9" w15:restartNumberingAfterBreak="0">
    <w:nsid w:val="56327F07"/>
    <w:multiLevelType w:val="hybridMultilevel"/>
    <w:tmpl w:val="7346E3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5"/>
  </w:num>
  <w:num w:numId="6">
    <w:abstractNumId w:val="2"/>
  </w:num>
  <w:num w:numId="7">
    <w:abstractNumId w:val="9"/>
  </w:num>
  <w:num w:numId="8">
    <w:abstractNumId w:val="1"/>
  </w:num>
  <w:num w:numId="9">
    <w:abstractNumId w:val="3"/>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D6"/>
    <w:rsid w:val="00005573"/>
    <w:rsid w:val="00007EEF"/>
    <w:rsid w:val="00010E9D"/>
    <w:rsid w:val="00011822"/>
    <w:rsid w:val="00012E94"/>
    <w:rsid w:val="00012F2C"/>
    <w:rsid w:val="00015AC0"/>
    <w:rsid w:val="00021517"/>
    <w:rsid w:val="000217C4"/>
    <w:rsid w:val="00021970"/>
    <w:rsid w:val="00022A13"/>
    <w:rsid w:val="00027640"/>
    <w:rsid w:val="00027DA3"/>
    <w:rsid w:val="00030033"/>
    <w:rsid w:val="00032ABC"/>
    <w:rsid w:val="000339B0"/>
    <w:rsid w:val="0003515C"/>
    <w:rsid w:val="00041031"/>
    <w:rsid w:val="00041E23"/>
    <w:rsid w:val="00042193"/>
    <w:rsid w:val="00042E6D"/>
    <w:rsid w:val="00046AC2"/>
    <w:rsid w:val="00051589"/>
    <w:rsid w:val="0005328F"/>
    <w:rsid w:val="0005458B"/>
    <w:rsid w:val="0006453F"/>
    <w:rsid w:val="00066C11"/>
    <w:rsid w:val="0007229B"/>
    <w:rsid w:val="000728E9"/>
    <w:rsid w:val="00072B94"/>
    <w:rsid w:val="00073304"/>
    <w:rsid w:val="00074F90"/>
    <w:rsid w:val="0007768C"/>
    <w:rsid w:val="00077AE4"/>
    <w:rsid w:val="000802BE"/>
    <w:rsid w:val="000806D6"/>
    <w:rsid w:val="00080F14"/>
    <w:rsid w:val="00085DB8"/>
    <w:rsid w:val="00087CAB"/>
    <w:rsid w:val="00090CA4"/>
    <w:rsid w:val="00094F43"/>
    <w:rsid w:val="00095890"/>
    <w:rsid w:val="000960C2"/>
    <w:rsid w:val="000964F2"/>
    <w:rsid w:val="000A0EF5"/>
    <w:rsid w:val="000B470B"/>
    <w:rsid w:val="000B4BB9"/>
    <w:rsid w:val="000B6B82"/>
    <w:rsid w:val="000B7483"/>
    <w:rsid w:val="000B7E40"/>
    <w:rsid w:val="000C06C7"/>
    <w:rsid w:val="000C0A27"/>
    <w:rsid w:val="000C0BAE"/>
    <w:rsid w:val="000C1522"/>
    <w:rsid w:val="000C1FEC"/>
    <w:rsid w:val="000C2EDB"/>
    <w:rsid w:val="000D0989"/>
    <w:rsid w:val="000D12C6"/>
    <w:rsid w:val="000D20DE"/>
    <w:rsid w:val="000D4237"/>
    <w:rsid w:val="000D5883"/>
    <w:rsid w:val="000D7EA5"/>
    <w:rsid w:val="000E1CC5"/>
    <w:rsid w:val="000E26CC"/>
    <w:rsid w:val="000E3F59"/>
    <w:rsid w:val="000E494C"/>
    <w:rsid w:val="000F05D6"/>
    <w:rsid w:val="000F4AD6"/>
    <w:rsid w:val="000F69AA"/>
    <w:rsid w:val="000F7458"/>
    <w:rsid w:val="000F7807"/>
    <w:rsid w:val="00100472"/>
    <w:rsid w:val="00100804"/>
    <w:rsid w:val="001012CD"/>
    <w:rsid w:val="001063E1"/>
    <w:rsid w:val="00106AB9"/>
    <w:rsid w:val="00112011"/>
    <w:rsid w:val="00115FDF"/>
    <w:rsid w:val="0011618B"/>
    <w:rsid w:val="00120078"/>
    <w:rsid w:val="00120550"/>
    <w:rsid w:val="00121793"/>
    <w:rsid w:val="0012328D"/>
    <w:rsid w:val="00123B66"/>
    <w:rsid w:val="001277CC"/>
    <w:rsid w:val="001334C9"/>
    <w:rsid w:val="0013405D"/>
    <w:rsid w:val="00135D9E"/>
    <w:rsid w:val="00140C12"/>
    <w:rsid w:val="00143882"/>
    <w:rsid w:val="001442BA"/>
    <w:rsid w:val="00144DD2"/>
    <w:rsid w:val="001512BE"/>
    <w:rsid w:val="0015144A"/>
    <w:rsid w:val="00151DC6"/>
    <w:rsid w:val="001554F8"/>
    <w:rsid w:val="00156E20"/>
    <w:rsid w:val="0015719F"/>
    <w:rsid w:val="001649F7"/>
    <w:rsid w:val="00165FB6"/>
    <w:rsid w:val="00170BDE"/>
    <w:rsid w:val="00171C11"/>
    <w:rsid w:val="001721B9"/>
    <w:rsid w:val="00173F66"/>
    <w:rsid w:val="0017431F"/>
    <w:rsid w:val="00174EB4"/>
    <w:rsid w:val="001763F8"/>
    <w:rsid w:val="00177372"/>
    <w:rsid w:val="00177C1A"/>
    <w:rsid w:val="00182AF0"/>
    <w:rsid w:val="00182D50"/>
    <w:rsid w:val="00183D64"/>
    <w:rsid w:val="00183F97"/>
    <w:rsid w:val="0018436C"/>
    <w:rsid w:val="00184D4C"/>
    <w:rsid w:val="001867F2"/>
    <w:rsid w:val="00186C26"/>
    <w:rsid w:val="00187E04"/>
    <w:rsid w:val="0019025F"/>
    <w:rsid w:val="00191002"/>
    <w:rsid w:val="00193605"/>
    <w:rsid w:val="0019471E"/>
    <w:rsid w:val="00196C86"/>
    <w:rsid w:val="001A1BB6"/>
    <w:rsid w:val="001A236D"/>
    <w:rsid w:val="001A5551"/>
    <w:rsid w:val="001A57CD"/>
    <w:rsid w:val="001A6CCD"/>
    <w:rsid w:val="001A7CDD"/>
    <w:rsid w:val="001A7FC3"/>
    <w:rsid w:val="001B10D9"/>
    <w:rsid w:val="001B17BD"/>
    <w:rsid w:val="001B3D1F"/>
    <w:rsid w:val="001B46E3"/>
    <w:rsid w:val="001B6C35"/>
    <w:rsid w:val="001B6FC6"/>
    <w:rsid w:val="001B7E1C"/>
    <w:rsid w:val="001C05BD"/>
    <w:rsid w:val="001C189E"/>
    <w:rsid w:val="001C2756"/>
    <w:rsid w:val="001C3965"/>
    <w:rsid w:val="001C4C23"/>
    <w:rsid w:val="001C60DA"/>
    <w:rsid w:val="001C6CE3"/>
    <w:rsid w:val="001D0D4A"/>
    <w:rsid w:val="001D23D4"/>
    <w:rsid w:val="001D2A6E"/>
    <w:rsid w:val="001D3807"/>
    <w:rsid w:val="001D6741"/>
    <w:rsid w:val="001D7D08"/>
    <w:rsid w:val="001E10B0"/>
    <w:rsid w:val="001E150D"/>
    <w:rsid w:val="001E2C0F"/>
    <w:rsid w:val="001E4CAB"/>
    <w:rsid w:val="001E52CA"/>
    <w:rsid w:val="001F0282"/>
    <w:rsid w:val="002062F4"/>
    <w:rsid w:val="00211600"/>
    <w:rsid w:val="00211D06"/>
    <w:rsid w:val="00211D27"/>
    <w:rsid w:val="00212F15"/>
    <w:rsid w:val="0021349C"/>
    <w:rsid w:val="00213D4F"/>
    <w:rsid w:val="00222C83"/>
    <w:rsid w:val="0022561B"/>
    <w:rsid w:val="002259FF"/>
    <w:rsid w:val="00225C79"/>
    <w:rsid w:val="00230993"/>
    <w:rsid w:val="00230CA4"/>
    <w:rsid w:val="00232361"/>
    <w:rsid w:val="00233CB6"/>
    <w:rsid w:val="0023406B"/>
    <w:rsid w:val="00235BC3"/>
    <w:rsid w:val="00237E06"/>
    <w:rsid w:val="00242B13"/>
    <w:rsid w:val="002455C7"/>
    <w:rsid w:val="00247855"/>
    <w:rsid w:val="00247B42"/>
    <w:rsid w:val="002504D1"/>
    <w:rsid w:val="00252419"/>
    <w:rsid w:val="00252B54"/>
    <w:rsid w:val="00255AFF"/>
    <w:rsid w:val="00255F98"/>
    <w:rsid w:val="00257147"/>
    <w:rsid w:val="00260AC8"/>
    <w:rsid w:val="0026246B"/>
    <w:rsid w:val="00264005"/>
    <w:rsid w:val="00267B6D"/>
    <w:rsid w:val="002704A8"/>
    <w:rsid w:val="00273C5D"/>
    <w:rsid w:val="002741F0"/>
    <w:rsid w:val="002758FE"/>
    <w:rsid w:val="0028146B"/>
    <w:rsid w:val="0028248E"/>
    <w:rsid w:val="00285B98"/>
    <w:rsid w:val="00286016"/>
    <w:rsid w:val="00290523"/>
    <w:rsid w:val="00292273"/>
    <w:rsid w:val="00293067"/>
    <w:rsid w:val="00293A49"/>
    <w:rsid w:val="00294017"/>
    <w:rsid w:val="00294374"/>
    <w:rsid w:val="0029471D"/>
    <w:rsid w:val="00295559"/>
    <w:rsid w:val="002967E4"/>
    <w:rsid w:val="00297DD9"/>
    <w:rsid w:val="00297E22"/>
    <w:rsid w:val="00297E57"/>
    <w:rsid w:val="002A4AF0"/>
    <w:rsid w:val="002A4C10"/>
    <w:rsid w:val="002A71F5"/>
    <w:rsid w:val="002B24DC"/>
    <w:rsid w:val="002B2F3A"/>
    <w:rsid w:val="002B4E62"/>
    <w:rsid w:val="002C131C"/>
    <w:rsid w:val="002C3B39"/>
    <w:rsid w:val="002C3FDC"/>
    <w:rsid w:val="002C7AC6"/>
    <w:rsid w:val="002D0B44"/>
    <w:rsid w:val="002D0B8F"/>
    <w:rsid w:val="002D1EF2"/>
    <w:rsid w:val="002D207D"/>
    <w:rsid w:val="002D43C2"/>
    <w:rsid w:val="002D5AA8"/>
    <w:rsid w:val="002E4216"/>
    <w:rsid w:val="002E43E6"/>
    <w:rsid w:val="002E6E1B"/>
    <w:rsid w:val="002E7CA1"/>
    <w:rsid w:val="002F3455"/>
    <w:rsid w:val="002F3497"/>
    <w:rsid w:val="002F5237"/>
    <w:rsid w:val="0030009D"/>
    <w:rsid w:val="00302D88"/>
    <w:rsid w:val="00303315"/>
    <w:rsid w:val="00303C20"/>
    <w:rsid w:val="00305313"/>
    <w:rsid w:val="00305959"/>
    <w:rsid w:val="003064E5"/>
    <w:rsid w:val="003126FE"/>
    <w:rsid w:val="00312D29"/>
    <w:rsid w:val="0031309B"/>
    <w:rsid w:val="0031458A"/>
    <w:rsid w:val="003175F3"/>
    <w:rsid w:val="00321B05"/>
    <w:rsid w:val="00323992"/>
    <w:rsid w:val="00323AC2"/>
    <w:rsid w:val="00324739"/>
    <w:rsid w:val="003249C1"/>
    <w:rsid w:val="00326E42"/>
    <w:rsid w:val="00335FE8"/>
    <w:rsid w:val="0034271A"/>
    <w:rsid w:val="00343C75"/>
    <w:rsid w:val="00345040"/>
    <w:rsid w:val="003466A4"/>
    <w:rsid w:val="003474C7"/>
    <w:rsid w:val="00347E76"/>
    <w:rsid w:val="0035023A"/>
    <w:rsid w:val="0035123F"/>
    <w:rsid w:val="003547F7"/>
    <w:rsid w:val="00357DFB"/>
    <w:rsid w:val="00361CC8"/>
    <w:rsid w:val="0036235C"/>
    <w:rsid w:val="00362939"/>
    <w:rsid w:val="003712FE"/>
    <w:rsid w:val="00371DC8"/>
    <w:rsid w:val="0037208E"/>
    <w:rsid w:val="00372FB6"/>
    <w:rsid w:val="00375B19"/>
    <w:rsid w:val="00377ACD"/>
    <w:rsid w:val="00383544"/>
    <w:rsid w:val="0038563D"/>
    <w:rsid w:val="00386C28"/>
    <w:rsid w:val="003961A4"/>
    <w:rsid w:val="003A018D"/>
    <w:rsid w:val="003A110E"/>
    <w:rsid w:val="003A2D88"/>
    <w:rsid w:val="003A30F1"/>
    <w:rsid w:val="003A61BA"/>
    <w:rsid w:val="003A6833"/>
    <w:rsid w:val="003A6E2F"/>
    <w:rsid w:val="003B1330"/>
    <w:rsid w:val="003B773C"/>
    <w:rsid w:val="003C4909"/>
    <w:rsid w:val="003C71A5"/>
    <w:rsid w:val="003D1284"/>
    <w:rsid w:val="003D2963"/>
    <w:rsid w:val="003D39B7"/>
    <w:rsid w:val="003D3BA5"/>
    <w:rsid w:val="003D43AE"/>
    <w:rsid w:val="003E0447"/>
    <w:rsid w:val="003E2C49"/>
    <w:rsid w:val="003E4483"/>
    <w:rsid w:val="003E4EA6"/>
    <w:rsid w:val="003E6A1E"/>
    <w:rsid w:val="003F2ED4"/>
    <w:rsid w:val="003F47E7"/>
    <w:rsid w:val="003F6F4C"/>
    <w:rsid w:val="004015A5"/>
    <w:rsid w:val="0040245D"/>
    <w:rsid w:val="00406DBF"/>
    <w:rsid w:val="0040727F"/>
    <w:rsid w:val="004076CF"/>
    <w:rsid w:val="00410337"/>
    <w:rsid w:val="004153C5"/>
    <w:rsid w:val="00420A6B"/>
    <w:rsid w:val="00420E5B"/>
    <w:rsid w:val="004215BD"/>
    <w:rsid w:val="0042677E"/>
    <w:rsid w:val="0042752F"/>
    <w:rsid w:val="004303AF"/>
    <w:rsid w:val="00433A1B"/>
    <w:rsid w:val="0043485E"/>
    <w:rsid w:val="0044134A"/>
    <w:rsid w:val="00442DB6"/>
    <w:rsid w:val="0044626D"/>
    <w:rsid w:val="00446C50"/>
    <w:rsid w:val="00451C3B"/>
    <w:rsid w:val="00452B79"/>
    <w:rsid w:val="00452E10"/>
    <w:rsid w:val="00453CE3"/>
    <w:rsid w:val="00460603"/>
    <w:rsid w:val="00466B75"/>
    <w:rsid w:val="0047064C"/>
    <w:rsid w:val="0047476A"/>
    <w:rsid w:val="00475F60"/>
    <w:rsid w:val="00476D35"/>
    <w:rsid w:val="00483E28"/>
    <w:rsid w:val="00487CB3"/>
    <w:rsid w:val="004920AB"/>
    <w:rsid w:val="00494522"/>
    <w:rsid w:val="00494592"/>
    <w:rsid w:val="00496537"/>
    <w:rsid w:val="00496ABC"/>
    <w:rsid w:val="004A008F"/>
    <w:rsid w:val="004A5654"/>
    <w:rsid w:val="004A74B8"/>
    <w:rsid w:val="004B0AA8"/>
    <w:rsid w:val="004B2A56"/>
    <w:rsid w:val="004B2BAA"/>
    <w:rsid w:val="004B497E"/>
    <w:rsid w:val="004B4BF9"/>
    <w:rsid w:val="004B5AD5"/>
    <w:rsid w:val="004B5DD5"/>
    <w:rsid w:val="004C0D42"/>
    <w:rsid w:val="004C22FF"/>
    <w:rsid w:val="004C26DE"/>
    <w:rsid w:val="004C286D"/>
    <w:rsid w:val="004C2A88"/>
    <w:rsid w:val="004C3F59"/>
    <w:rsid w:val="004C4717"/>
    <w:rsid w:val="004C7D14"/>
    <w:rsid w:val="004D3F4C"/>
    <w:rsid w:val="004D4EAD"/>
    <w:rsid w:val="004D687C"/>
    <w:rsid w:val="004E0C93"/>
    <w:rsid w:val="004E3E40"/>
    <w:rsid w:val="004E3FCC"/>
    <w:rsid w:val="004E472C"/>
    <w:rsid w:val="004E4D78"/>
    <w:rsid w:val="004E5003"/>
    <w:rsid w:val="004E715C"/>
    <w:rsid w:val="004F2E03"/>
    <w:rsid w:val="004F5CE2"/>
    <w:rsid w:val="004F5F80"/>
    <w:rsid w:val="004F6808"/>
    <w:rsid w:val="004F73AF"/>
    <w:rsid w:val="0050767B"/>
    <w:rsid w:val="00507702"/>
    <w:rsid w:val="00510D1F"/>
    <w:rsid w:val="00512B10"/>
    <w:rsid w:val="00516523"/>
    <w:rsid w:val="00517906"/>
    <w:rsid w:val="005231A7"/>
    <w:rsid w:val="0052351D"/>
    <w:rsid w:val="00527A66"/>
    <w:rsid w:val="00530863"/>
    <w:rsid w:val="00530992"/>
    <w:rsid w:val="005322C4"/>
    <w:rsid w:val="0054210B"/>
    <w:rsid w:val="005430D0"/>
    <w:rsid w:val="00543613"/>
    <w:rsid w:val="005515D7"/>
    <w:rsid w:val="00551AD2"/>
    <w:rsid w:val="00552B33"/>
    <w:rsid w:val="00552C10"/>
    <w:rsid w:val="00557174"/>
    <w:rsid w:val="005578F2"/>
    <w:rsid w:val="005626AE"/>
    <w:rsid w:val="00566AFB"/>
    <w:rsid w:val="00571EEA"/>
    <w:rsid w:val="00577058"/>
    <w:rsid w:val="00582E9D"/>
    <w:rsid w:val="0059261C"/>
    <w:rsid w:val="00593F33"/>
    <w:rsid w:val="005942B5"/>
    <w:rsid w:val="00594385"/>
    <w:rsid w:val="00594E67"/>
    <w:rsid w:val="00595B34"/>
    <w:rsid w:val="00596E21"/>
    <w:rsid w:val="005971A0"/>
    <w:rsid w:val="005977EB"/>
    <w:rsid w:val="005A7760"/>
    <w:rsid w:val="005A7A5D"/>
    <w:rsid w:val="005B2D34"/>
    <w:rsid w:val="005B4985"/>
    <w:rsid w:val="005B505C"/>
    <w:rsid w:val="005B7314"/>
    <w:rsid w:val="005C15B4"/>
    <w:rsid w:val="005C1CB3"/>
    <w:rsid w:val="005C28C2"/>
    <w:rsid w:val="005C4E5A"/>
    <w:rsid w:val="005C5133"/>
    <w:rsid w:val="005C693B"/>
    <w:rsid w:val="005C6DE5"/>
    <w:rsid w:val="005D0C26"/>
    <w:rsid w:val="005D187F"/>
    <w:rsid w:val="005D60C4"/>
    <w:rsid w:val="005D66BA"/>
    <w:rsid w:val="005E3037"/>
    <w:rsid w:val="005E6914"/>
    <w:rsid w:val="005E6C1F"/>
    <w:rsid w:val="005E7007"/>
    <w:rsid w:val="005E75D3"/>
    <w:rsid w:val="005F1DBA"/>
    <w:rsid w:val="005F4993"/>
    <w:rsid w:val="005F5320"/>
    <w:rsid w:val="00601F17"/>
    <w:rsid w:val="00603978"/>
    <w:rsid w:val="00606D05"/>
    <w:rsid w:val="00607AC7"/>
    <w:rsid w:val="0061130C"/>
    <w:rsid w:val="00614D48"/>
    <w:rsid w:val="0061632C"/>
    <w:rsid w:val="00616F99"/>
    <w:rsid w:val="006170E9"/>
    <w:rsid w:val="00622845"/>
    <w:rsid w:val="00627D93"/>
    <w:rsid w:val="00632653"/>
    <w:rsid w:val="00634784"/>
    <w:rsid w:val="006356BD"/>
    <w:rsid w:val="006359A0"/>
    <w:rsid w:val="00635C26"/>
    <w:rsid w:val="006363D6"/>
    <w:rsid w:val="00637409"/>
    <w:rsid w:val="006400E3"/>
    <w:rsid w:val="006408F0"/>
    <w:rsid w:val="00645245"/>
    <w:rsid w:val="00645497"/>
    <w:rsid w:val="00646DC2"/>
    <w:rsid w:val="006476A8"/>
    <w:rsid w:val="006518C6"/>
    <w:rsid w:val="00653A08"/>
    <w:rsid w:val="006548FD"/>
    <w:rsid w:val="006567E7"/>
    <w:rsid w:val="006609D5"/>
    <w:rsid w:val="00662794"/>
    <w:rsid w:val="00662D91"/>
    <w:rsid w:val="00664DAD"/>
    <w:rsid w:val="00665394"/>
    <w:rsid w:val="006654CD"/>
    <w:rsid w:val="006675EC"/>
    <w:rsid w:val="00670010"/>
    <w:rsid w:val="00672323"/>
    <w:rsid w:val="00672A8B"/>
    <w:rsid w:val="00674694"/>
    <w:rsid w:val="00674E14"/>
    <w:rsid w:val="00687DEE"/>
    <w:rsid w:val="006916B0"/>
    <w:rsid w:val="006916C3"/>
    <w:rsid w:val="00693C97"/>
    <w:rsid w:val="00694796"/>
    <w:rsid w:val="0069509B"/>
    <w:rsid w:val="0069609E"/>
    <w:rsid w:val="006A0ED9"/>
    <w:rsid w:val="006A5D0B"/>
    <w:rsid w:val="006A62E9"/>
    <w:rsid w:val="006B07C9"/>
    <w:rsid w:val="006B14A0"/>
    <w:rsid w:val="006B37A2"/>
    <w:rsid w:val="006B3B2A"/>
    <w:rsid w:val="006B7666"/>
    <w:rsid w:val="006C31C0"/>
    <w:rsid w:val="006C3F50"/>
    <w:rsid w:val="006C40B3"/>
    <w:rsid w:val="006C40FF"/>
    <w:rsid w:val="006C6C06"/>
    <w:rsid w:val="006D01E2"/>
    <w:rsid w:val="006D120E"/>
    <w:rsid w:val="006D5B77"/>
    <w:rsid w:val="006D5E0B"/>
    <w:rsid w:val="006D6B7E"/>
    <w:rsid w:val="006D754C"/>
    <w:rsid w:val="006D7D66"/>
    <w:rsid w:val="006E079C"/>
    <w:rsid w:val="006E13D3"/>
    <w:rsid w:val="006E282C"/>
    <w:rsid w:val="006E337E"/>
    <w:rsid w:val="006E3669"/>
    <w:rsid w:val="006E4224"/>
    <w:rsid w:val="006E7646"/>
    <w:rsid w:val="006F3E3A"/>
    <w:rsid w:val="006F711B"/>
    <w:rsid w:val="00700371"/>
    <w:rsid w:val="00703C59"/>
    <w:rsid w:val="00705F09"/>
    <w:rsid w:val="00710D31"/>
    <w:rsid w:val="00713023"/>
    <w:rsid w:val="007165DE"/>
    <w:rsid w:val="00720E8D"/>
    <w:rsid w:val="00721CAD"/>
    <w:rsid w:val="00723473"/>
    <w:rsid w:val="00724A3E"/>
    <w:rsid w:val="00724B53"/>
    <w:rsid w:val="00725782"/>
    <w:rsid w:val="0072769E"/>
    <w:rsid w:val="007303A3"/>
    <w:rsid w:val="0073062D"/>
    <w:rsid w:val="00740837"/>
    <w:rsid w:val="007423AD"/>
    <w:rsid w:val="00742709"/>
    <w:rsid w:val="00743EA2"/>
    <w:rsid w:val="007455CC"/>
    <w:rsid w:val="00746CC7"/>
    <w:rsid w:val="00750508"/>
    <w:rsid w:val="00755361"/>
    <w:rsid w:val="00757219"/>
    <w:rsid w:val="00761FB8"/>
    <w:rsid w:val="00765045"/>
    <w:rsid w:val="00766FE3"/>
    <w:rsid w:val="00772843"/>
    <w:rsid w:val="00772CF8"/>
    <w:rsid w:val="00772FF1"/>
    <w:rsid w:val="007744FB"/>
    <w:rsid w:val="0077515A"/>
    <w:rsid w:val="00777B96"/>
    <w:rsid w:val="00777CAE"/>
    <w:rsid w:val="00780008"/>
    <w:rsid w:val="00781614"/>
    <w:rsid w:val="0078459C"/>
    <w:rsid w:val="0079000F"/>
    <w:rsid w:val="00790CDD"/>
    <w:rsid w:val="00793F1D"/>
    <w:rsid w:val="00796D8D"/>
    <w:rsid w:val="007A256C"/>
    <w:rsid w:val="007A317E"/>
    <w:rsid w:val="007A4534"/>
    <w:rsid w:val="007B7E90"/>
    <w:rsid w:val="007C0255"/>
    <w:rsid w:val="007C05F6"/>
    <w:rsid w:val="007C2775"/>
    <w:rsid w:val="007C2B72"/>
    <w:rsid w:val="007C49C5"/>
    <w:rsid w:val="007C5766"/>
    <w:rsid w:val="007C6756"/>
    <w:rsid w:val="007C6856"/>
    <w:rsid w:val="007C7CBD"/>
    <w:rsid w:val="007D36A6"/>
    <w:rsid w:val="007D67CC"/>
    <w:rsid w:val="007E1D60"/>
    <w:rsid w:val="007E36B0"/>
    <w:rsid w:val="007E52B4"/>
    <w:rsid w:val="007E5D27"/>
    <w:rsid w:val="007F06CE"/>
    <w:rsid w:val="007F1DE9"/>
    <w:rsid w:val="007F3536"/>
    <w:rsid w:val="007F3C67"/>
    <w:rsid w:val="007F754F"/>
    <w:rsid w:val="00801225"/>
    <w:rsid w:val="00801857"/>
    <w:rsid w:val="008029A4"/>
    <w:rsid w:val="00802E41"/>
    <w:rsid w:val="00803C96"/>
    <w:rsid w:val="00811AC3"/>
    <w:rsid w:val="00811C85"/>
    <w:rsid w:val="0081271D"/>
    <w:rsid w:val="00812FE7"/>
    <w:rsid w:val="00814389"/>
    <w:rsid w:val="0082082B"/>
    <w:rsid w:val="00821795"/>
    <w:rsid w:val="008239F7"/>
    <w:rsid w:val="00823E34"/>
    <w:rsid w:val="00826461"/>
    <w:rsid w:val="00830D7D"/>
    <w:rsid w:val="0083348E"/>
    <w:rsid w:val="00833D6C"/>
    <w:rsid w:val="008363A2"/>
    <w:rsid w:val="00837024"/>
    <w:rsid w:val="008373C1"/>
    <w:rsid w:val="008409FB"/>
    <w:rsid w:val="00840DB2"/>
    <w:rsid w:val="00842285"/>
    <w:rsid w:val="00844954"/>
    <w:rsid w:val="0084709D"/>
    <w:rsid w:val="008522CE"/>
    <w:rsid w:val="00856FBE"/>
    <w:rsid w:val="00857110"/>
    <w:rsid w:val="00857B93"/>
    <w:rsid w:val="00857C21"/>
    <w:rsid w:val="00866B1F"/>
    <w:rsid w:val="0087016D"/>
    <w:rsid w:val="00870A40"/>
    <w:rsid w:val="00871187"/>
    <w:rsid w:val="00871981"/>
    <w:rsid w:val="00871CCE"/>
    <w:rsid w:val="0087233A"/>
    <w:rsid w:val="0087390B"/>
    <w:rsid w:val="00876160"/>
    <w:rsid w:val="0088011D"/>
    <w:rsid w:val="00881DCD"/>
    <w:rsid w:val="00881E8E"/>
    <w:rsid w:val="0088327F"/>
    <w:rsid w:val="0088337C"/>
    <w:rsid w:val="00883CD3"/>
    <w:rsid w:val="00890047"/>
    <w:rsid w:val="008929E8"/>
    <w:rsid w:val="00894E9D"/>
    <w:rsid w:val="00897E26"/>
    <w:rsid w:val="008A131B"/>
    <w:rsid w:val="008A1B83"/>
    <w:rsid w:val="008A271F"/>
    <w:rsid w:val="008A3A42"/>
    <w:rsid w:val="008A41DB"/>
    <w:rsid w:val="008A4629"/>
    <w:rsid w:val="008B06E9"/>
    <w:rsid w:val="008B0AFE"/>
    <w:rsid w:val="008B1EB6"/>
    <w:rsid w:val="008B3C14"/>
    <w:rsid w:val="008B67BD"/>
    <w:rsid w:val="008C054D"/>
    <w:rsid w:val="008C1DAC"/>
    <w:rsid w:val="008C6451"/>
    <w:rsid w:val="008D03F4"/>
    <w:rsid w:val="008D063E"/>
    <w:rsid w:val="008D0BB2"/>
    <w:rsid w:val="008D3AD8"/>
    <w:rsid w:val="008D53B3"/>
    <w:rsid w:val="008D70DB"/>
    <w:rsid w:val="008E2A19"/>
    <w:rsid w:val="008E3840"/>
    <w:rsid w:val="008E3A5F"/>
    <w:rsid w:val="008E4A05"/>
    <w:rsid w:val="008E4A5F"/>
    <w:rsid w:val="008E5D52"/>
    <w:rsid w:val="008F0B80"/>
    <w:rsid w:val="008F11CD"/>
    <w:rsid w:val="008F1C3A"/>
    <w:rsid w:val="008F2104"/>
    <w:rsid w:val="008F70C3"/>
    <w:rsid w:val="00900EED"/>
    <w:rsid w:val="00901DA7"/>
    <w:rsid w:val="0090210D"/>
    <w:rsid w:val="00903EC1"/>
    <w:rsid w:val="009113DE"/>
    <w:rsid w:val="0091329E"/>
    <w:rsid w:val="0091520A"/>
    <w:rsid w:val="00915DF8"/>
    <w:rsid w:val="009164A3"/>
    <w:rsid w:val="009165E0"/>
    <w:rsid w:val="00917689"/>
    <w:rsid w:val="0091780F"/>
    <w:rsid w:val="00920E88"/>
    <w:rsid w:val="00921082"/>
    <w:rsid w:val="00923DDF"/>
    <w:rsid w:val="009240A6"/>
    <w:rsid w:val="00924702"/>
    <w:rsid w:val="00924EC7"/>
    <w:rsid w:val="009308D0"/>
    <w:rsid w:val="00932ADF"/>
    <w:rsid w:val="00933F02"/>
    <w:rsid w:val="0093545E"/>
    <w:rsid w:val="0093779A"/>
    <w:rsid w:val="009400CF"/>
    <w:rsid w:val="009406C1"/>
    <w:rsid w:val="00942A89"/>
    <w:rsid w:val="00943146"/>
    <w:rsid w:val="00944F93"/>
    <w:rsid w:val="00947729"/>
    <w:rsid w:val="00950D99"/>
    <w:rsid w:val="00954E27"/>
    <w:rsid w:val="00955EDE"/>
    <w:rsid w:val="00957AE1"/>
    <w:rsid w:val="00957DB3"/>
    <w:rsid w:val="009611C7"/>
    <w:rsid w:val="0096234F"/>
    <w:rsid w:val="009668EE"/>
    <w:rsid w:val="00970E31"/>
    <w:rsid w:val="009746DE"/>
    <w:rsid w:val="009752F9"/>
    <w:rsid w:val="009755DD"/>
    <w:rsid w:val="00975787"/>
    <w:rsid w:val="009844E5"/>
    <w:rsid w:val="009857E2"/>
    <w:rsid w:val="00987E5A"/>
    <w:rsid w:val="00990565"/>
    <w:rsid w:val="00990D84"/>
    <w:rsid w:val="009913B4"/>
    <w:rsid w:val="00991D3D"/>
    <w:rsid w:val="00993C5B"/>
    <w:rsid w:val="00994C5B"/>
    <w:rsid w:val="009A1056"/>
    <w:rsid w:val="009A1C90"/>
    <w:rsid w:val="009A35AA"/>
    <w:rsid w:val="009A7BE4"/>
    <w:rsid w:val="009B13F6"/>
    <w:rsid w:val="009B2BD8"/>
    <w:rsid w:val="009B3246"/>
    <w:rsid w:val="009B4CD5"/>
    <w:rsid w:val="009B7CAB"/>
    <w:rsid w:val="009C1D41"/>
    <w:rsid w:val="009C406C"/>
    <w:rsid w:val="009C553B"/>
    <w:rsid w:val="009C78D8"/>
    <w:rsid w:val="009D0BB1"/>
    <w:rsid w:val="009D1677"/>
    <w:rsid w:val="009D343B"/>
    <w:rsid w:val="009D667D"/>
    <w:rsid w:val="009E2BBA"/>
    <w:rsid w:val="009E3318"/>
    <w:rsid w:val="009E3D9F"/>
    <w:rsid w:val="009E455F"/>
    <w:rsid w:val="009E4898"/>
    <w:rsid w:val="009E62A9"/>
    <w:rsid w:val="009F1ADC"/>
    <w:rsid w:val="009F3502"/>
    <w:rsid w:val="009F3F7F"/>
    <w:rsid w:val="009F57C1"/>
    <w:rsid w:val="009F68AA"/>
    <w:rsid w:val="00A000D6"/>
    <w:rsid w:val="00A016F4"/>
    <w:rsid w:val="00A021FC"/>
    <w:rsid w:val="00A02233"/>
    <w:rsid w:val="00A03A6C"/>
    <w:rsid w:val="00A06C1F"/>
    <w:rsid w:val="00A070D0"/>
    <w:rsid w:val="00A12055"/>
    <w:rsid w:val="00A13AD4"/>
    <w:rsid w:val="00A13AF0"/>
    <w:rsid w:val="00A141BF"/>
    <w:rsid w:val="00A15A6F"/>
    <w:rsid w:val="00A17C21"/>
    <w:rsid w:val="00A26379"/>
    <w:rsid w:val="00A3215A"/>
    <w:rsid w:val="00A32404"/>
    <w:rsid w:val="00A32E0A"/>
    <w:rsid w:val="00A3362C"/>
    <w:rsid w:val="00A36FE1"/>
    <w:rsid w:val="00A3757B"/>
    <w:rsid w:val="00A37D9C"/>
    <w:rsid w:val="00A429DA"/>
    <w:rsid w:val="00A435BF"/>
    <w:rsid w:val="00A45776"/>
    <w:rsid w:val="00A45FD6"/>
    <w:rsid w:val="00A51068"/>
    <w:rsid w:val="00A53948"/>
    <w:rsid w:val="00A5474C"/>
    <w:rsid w:val="00A57A4F"/>
    <w:rsid w:val="00A608DD"/>
    <w:rsid w:val="00A653E3"/>
    <w:rsid w:val="00A66FEF"/>
    <w:rsid w:val="00A6707F"/>
    <w:rsid w:val="00A73255"/>
    <w:rsid w:val="00A75E60"/>
    <w:rsid w:val="00A802A5"/>
    <w:rsid w:val="00A82F83"/>
    <w:rsid w:val="00A83578"/>
    <w:rsid w:val="00A83B03"/>
    <w:rsid w:val="00A85E63"/>
    <w:rsid w:val="00A87CC6"/>
    <w:rsid w:val="00A87E4C"/>
    <w:rsid w:val="00A9041F"/>
    <w:rsid w:val="00A9495D"/>
    <w:rsid w:val="00A9643D"/>
    <w:rsid w:val="00A96734"/>
    <w:rsid w:val="00A96D5A"/>
    <w:rsid w:val="00A970BD"/>
    <w:rsid w:val="00AA1C0E"/>
    <w:rsid w:val="00AA47F8"/>
    <w:rsid w:val="00AA55AC"/>
    <w:rsid w:val="00AA7754"/>
    <w:rsid w:val="00AB2AD3"/>
    <w:rsid w:val="00AB47B7"/>
    <w:rsid w:val="00AB5F8E"/>
    <w:rsid w:val="00AC1E9B"/>
    <w:rsid w:val="00AC3E77"/>
    <w:rsid w:val="00AC5FD6"/>
    <w:rsid w:val="00AC64FA"/>
    <w:rsid w:val="00AC6AAC"/>
    <w:rsid w:val="00AC7492"/>
    <w:rsid w:val="00AC7861"/>
    <w:rsid w:val="00AD04EF"/>
    <w:rsid w:val="00AD17BF"/>
    <w:rsid w:val="00AD3101"/>
    <w:rsid w:val="00AD434C"/>
    <w:rsid w:val="00AD6A6A"/>
    <w:rsid w:val="00AD779C"/>
    <w:rsid w:val="00AE0C63"/>
    <w:rsid w:val="00AE13AE"/>
    <w:rsid w:val="00AE1613"/>
    <w:rsid w:val="00AE6464"/>
    <w:rsid w:val="00AE79DF"/>
    <w:rsid w:val="00AF390B"/>
    <w:rsid w:val="00AF42B9"/>
    <w:rsid w:val="00B0132E"/>
    <w:rsid w:val="00B0311C"/>
    <w:rsid w:val="00B031BB"/>
    <w:rsid w:val="00B06BFD"/>
    <w:rsid w:val="00B07E64"/>
    <w:rsid w:val="00B101E2"/>
    <w:rsid w:val="00B14B85"/>
    <w:rsid w:val="00B15E0F"/>
    <w:rsid w:val="00B16167"/>
    <w:rsid w:val="00B1632A"/>
    <w:rsid w:val="00B2028C"/>
    <w:rsid w:val="00B21E44"/>
    <w:rsid w:val="00B22985"/>
    <w:rsid w:val="00B239AE"/>
    <w:rsid w:val="00B313AC"/>
    <w:rsid w:val="00B35DD4"/>
    <w:rsid w:val="00B371D7"/>
    <w:rsid w:val="00B45632"/>
    <w:rsid w:val="00B479F2"/>
    <w:rsid w:val="00B51ABF"/>
    <w:rsid w:val="00B54444"/>
    <w:rsid w:val="00B544D4"/>
    <w:rsid w:val="00B61E85"/>
    <w:rsid w:val="00B6506E"/>
    <w:rsid w:val="00B65879"/>
    <w:rsid w:val="00B65C6A"/>
    <w:rsid w:val="00B65F43"/>
    <w:rsid w:val="00B70251"/>
    <w:rsid w:val="00B70499"/>
    <w:rsid w:val="00B71F66"/>
    <w:rsid w:val="00B766E9"/>
    <w:rsid w:val="00B76EA8"/>
    <w:rsid w:val="00B77D7D"/>
    <w:rsid w:val="00B814E9"/>
    <w:rsid w:val="00B81BC8"/>
    <w:rsid w:val="00B82E36"/>
    <w:rsid w:val="00B83D42"/>
    <w:rsid w:val="00B86FA4"/>
    <w:rsid w:val="00B876EE"/>
    <w:rsid w:val="00BA3ADF"/>
    <w:rsid w:val="00BA5626"/>
    <w:rsid w:val="00BA7BC3"/>
    <w:rsid w:val="00BB0A16"/>
    <w:rsid w:val="00BB18C2"/>
    <w:rsid w:val="00BB1998"/>
    <w:rsid w:val="00BB2BAF"/>
    <w:rsid w:val="00BB4E94"/>
    <w:rsid w:val="00BB585C"/>
    <w:rsid w:val="00BB65A1"/>
    <w:rsid w:val="00BC0ED9"/>
    <w:rsid w:val="00BC25F5"/>
    <w:rsid w:val="00BC28E7"/>
    <w:rsid w:val="00BC43FA"/>
    <w:rsid w:val="00BC4455"/>
    <w:rsid w:val="00BC5139"/>
    <w:rsid w:val="00BC76CA"/>
    <w:rsid w:val="00BD2C2E"/>
    <w:rsid w:val="00BD325C"/>
    <w:rsid w:val="00BD5019"/>
    <w:rsid w:val="00BD5F91"/>
    <w:rsid w:val="00BE04CC"/>
    <w:rsid w:val="00BE097E"/>
    <w:rsid w:val="00BF1771"/>
    <w:rsid w:val="00BF203A"/>
    <w:rsid w:val="00BF2715"/>
    <w:rsid w:val="00BF6394"/>
    <w:rsid w:val="00BF752F"/>
    <w:rsid w:val="00C002F3"/>
    <w:rsid w:val="00C02958"/>
    <w:rsid w:val="00C05717"/>
    <w:rsid w:val="00C05A31"/>
    <w:rsid w:val="00C11C10"/>
    <w:rsid w:val="00C121B7"/>
    <w:rsid w:val="00C1296A"/>
    <w:rsid w:val="00C13E97"/>
    <w:rsid w:val="00C15535"/>
    <w:rsid w:val="00C20EBE"/>
    <w:rsid w:val="00C22AB9"/>
    <w:rsid w:val="00C22CB0"/>
    <w:rsid w:val="00C2468B"/>
    <w:rsid w:val="00C2488A"/>
    <w:rsid w:val="00C253D2"/>
    <w:rsid w:val="00C25793"/>
    <w:rsid w:val="00C2628F"/>
    <w:rsid w:val="00C26D2A"/>
    <w:rsid w:val="00C30924"/>
    <w:rsid w:val="00C323AC"/>
    <w:rsid w:val="00C36122"/>
    <w:rsid w:val="00C36724"/>
    <w:rsid w:val="00C41303"/>
    <w:rsid w:val="00C41423"/>
    <w:rsid w:val="00C42847"/>
    <w:rsid w:val="00C45348"/>
    <w:rsid w:val="00C457C2"/>
    <w:rsid w:val="00C46029"/>
    <w:rsid w:val="00C47E8A"/>
    <w:rsid w:val="00C50DDF"/>
    <w:rsid w:val="00C520CA"/>
    <w:rsid w:val="00C53A21"/>
    <w:rsid w:val="00C54B70"/>
    <w:rsid w:val="00C60BCC"/>
    <w:rsid w:val="00C631B0"/>
    <w:rsid w:val="00C63BC8"/>
    <w:rsid w:val="00C663E5"/>
    <w:rsid w:val="00C67C88"/>
    <w:rsid w:val="00C70D4B"/>
    <w:rsid w:val="00C70E95"/>
    <w:rsid w:val="00C77059"/>
    <w:rsid w:val="00C80663"/>
    <w:rsid w:val="00C81EFD"/>
    <w:rsid w:val="00C848DE"/>
    <w:rsid w:val="00C9051E"/>
    <w:rsid w:val="00C908AA"/>
    <w:rsid w:val="00C91FF9"/>
    <w:rsid w:val="00C937ED"/>
    <w:rsid w:val="00C939AF"/>
    <w:rsid w:val="00C94705"/>
    <w:rsid w:val="00C94992"/>
    <w:rsid w:val="00C94BAF"/>
    <w:rsid w:val="00C961C0"/>
    <w:rsid w:val="00C971E0"/>
    <w:rsid w:val="00CA0198"/>
    <w:rsid w:val="00CA3239"/>
    <w:rsid w:val="00CA52F1"/>
    <w:rsid w:val="00CA6F16"/>
    <w:rsid w:val="00CB1DF2"/>
    <w:rsid w:val="00CB2563"/>
    <w:rsid w:val="00CB31EB"/>
    <w:rsid w:val="00CB46CA"/>
    <w:rsid w:val="00CC164E"/>
    <w:rsid w:val="00CC496C"/>
    <w:rsid w:val="00CC53FF"/>
    <w:rsid w:val="00CD6022"/>
    <w:rsid w:val="00CE37C1"/>
    <w:rsid w:val="00CE4586"/>
    <w:rsid w:val="00CE500D"/>
    <w:rsid w:val="00CE675F"/>
    <w:rsid w:val="00CE6924"/>
    <w:rsid w:val="00CE6B52"/>
    <w:rsid w:val="00CE7ECB"/>
    <w:rsid w:val="00CF0309"/>
    <w:rsid w:val="00CF082D"/>
    <w:rsid w:val="00CF2E39"/>
    <w:rsid w:val="00CF5259"/>
    <w:rsid w:val="00CF5B07"/>
    <w:rsid w:val="00CF7D92"/>
    <w:rsid w:val="00D0123E"/>
    <w:rsid w:val="00D01EB5"/>
    <w:rsid w:val="00D04D4C"/>
    <w:rsid w:val="00D05554"/>
    <w:rsid w:val="00D0673E"/>
    <w:rsid w:val="00D12E51"/>
    <w:rsid w:val="00D15A93"/>
    <w:rsid w:val="00D15FC2"/>
    <w:rsid w:val="00D166DB"/>
    <w:rsid w:val="00D17D10"/>
    <w:rsid w:val="00D200B2"/>
    <w:rsid w:val="00D21BD2"/>
    <w:rsid w:val="00D22763"/>
    <w:rsid w:val="00D2714B"/>
    <w:rsid w:val="00D30F00"/>
    <w:rsid w:val="00D31FE2"/>
    <w:rsid w:val="00D320EC"/>
    <w:rsid w:val="00D32C30"/>
    <w:rsid w:val="00D32E13"/>
    <w:rsid w:val="00D34458"/>
    <w:rsid w:val="00D3661B"/>
    <w:rsid w:val="00D37825"/>
    <w:rsid w:val="00D42B41"/>
    <w:rsid w:val="00D42CB0"/>
    <w:rsid w:val="00D4300D"/>
    <w:rsid w:val="00D43200"/>
    <w:rsid w:val="00D44694"/>
    <w:rsid w:val="00D475F3"/>
    <w:rsid w:val="00D47F8F"/>
    <w:rsid w:val="00D512BD"/>
    <w:rsid w:val="00D515F0"/>
    <w:rsid w:val="00D5162A"/>
    <w:rsid w:val="00D51E09"/>
    <w:rsid w:val="00D52095"/>
    <w:rsid w:val="00D5598C"/>
    <w:rsid w:val="00D55EA2"/>
    <w:rsid w:val="00D56E5D"/>
    <w:rsid w:val="00D60093"/>
    <w:rsid w:val="00D61586"/>
    <w:rsid w:val="00D62A1E"/>
    <w:rsid w:val="00D702EE"/>
    <w:rsid w:val="00D70BF1"/>
    <w:rsid w:val="00D72051"/>
    <w:rsid w:val="00D72B17"/>
    <w:rsid w:val="00D73178"/>
    <w:rsid w:val="00D74686"/>
    <w:rsid w:val="00D82D14"/>
    <w:rsid w:val="00D82E10"/>
    <w:rsid w:val="00D830D2"/>
    <w:rsid w:val="00D830D9"/>
    <w:rsid w:val="00D849D4"/>
    <w:rsid w:val="00D86304"/>
    <w:rsid w:val="00D867F8"/>
    <w:rsid w:val="00D91A2F"/>
    <w:rsid w:val="00D92297"/>
    <w:rsid w:val="00D93DEB"/>
    <w:rsid w:val="00D97D2E"/>
    <w:rsid w:val="00DA0615"/>
    <w:rsid w:val="00DA13B8"/>
    <w:rsid w:val="00DA5ADC"/>
    <w:rsid w:val="00DA6441"/>
    <w:rsid w:val="00DA6BEF"/>
    <w:rsid w:val="00DA722A"/>
    <w:rsid w:val="00DB1B3D"/>
    <w:rsid w:val="00DB2126"/>
    <w:rsid w:val="00DB6963"/>
    <w:rsid w:val="00DB7B8B"/>
    <w:rsid w:val="00DC21D3"/>
    <w:rsid w:val="00DC4702"/>
    <w:rsid w:val="00DC5276"/>
    <w:rsid w:val="00DC7B3B"/>
    <w:rsid w:val="00DC7D35"/>
    <w:rsid w:val="00DD39E5"/>
    <w:rsid w:val="00DD3B33"/>
    <w:rsid w:val="00DD3D5E"/>
    <w:rsid w:val="00DD5180"/>
    <w:rsid w:val="00DE0E4E"/>
    <w:rsid w:val="00DE170F"/>
    <w:rsid w:val="00DE4D42"/>
    <w:rsid w:val="00DE565A"/>
    <w:rsid w:val="00DE64DB"/>
    <w:rsid w:val="00DF3E48"/>
    <w:rsid w:val="00E015C9"/>
    <w:rsid w:val="00E02117"/>
    <w:rsid w:val="00E0224D"/>
    <w:rsid w:val="00E041E4"/>
    <w:rsid w:val="00E0657E"/>
    <w:rsid w:val="00E10992"/>
    <w:rsid w:val="00E11B96"/>
    <w:rsid w:val="00E11DCA"/>
    <w:rsid w:val="00E11E6D"/>
    <w:rsid w:val="00E141B3"/>
    <w:rsid w:val="00E14605"/>
    <w:rsid w:val="00E16D90"/>
    <w:rsid w:val="00E17118"/>
    <w:rsid w:val="00E17729"/>
    <w:rsid w:val="00E271D2"/>
    <w:rsid w:val="00E279FC"/>
    <w:rsid w:val="00E30321"/>
    <w:rsid w:val="00E31E95"/>
    <w:rsid w:val="00E33D18"/>
    <w:rsid w:val="00E34CD9"/>
    <w:rsid w:val="00E3509C"/>
    <w:rsid w:val="00E40917"/>
    <w:rsid w:val="00E4246D"/>
    <w:rsid w:val="00E44102"/>
    <w:rsid w:val="00E45968"/>
    <w:rsid w:val="00E46B07"/>
    <w:rsid w:val="00E46BA8"/>
    <w:rsid w:val="00E47802"/>
    <w:rsid w:val="00E53AF6"/>
    <w:rsid w:val="00E544CD"/>
    <w:rsid w:val="00E54A3B"/>
    <w:rsid w:val="00E55766"/>
    <w:rsid w:val="00E570E3"/>
    <w:rsid w:val="00E57157"/>
    <w:rsid w:val="00E609BD"/>
    <w:rsid w:val="00E65BB1"/>
    <w:rsid w:val="00E70CDF"/>
    <w:rsid w:val="00E7193A"/>
    <w:rsid w:val="00E71D0D"/>
    <w:rsid w:val="00E75D7E"/>
    <w:rsid w:val="00E76064"/>
    <w:rsid w:val="00E77355"/>
    <w:rsid w:val="00E8198E"/>
    <w:rsid w:val="00E825D3"/>
    <w:rsid w:val="00E828D9"/>
    <w:rsid w:val="00E83650"/>
    <w:rsid w:val="00E8465B"/>
    <w:rsid w:val="00E871A7"/>
    <w:rsid w:val="00E91619"/>
    <w:rsid w:val="00E92341"/>
    <w:rsid w:val="00E96433"/>
    <w:rsid w:val="00EA0A8E"/>
    <w:rsid w:val="00EA151C"/>
    <w:rsid w:val="00EA2C45"/>
    <w:rsid w:val="00EA2FB6"/>
    <w:rsid w:val="00EA5E2C"/>
    <w:rsid w:val="00EA7D2E"/>
    <w:rsid w:val="00EA7E4F"/>
    <w:rsid w:val="00EB0969"/>
    <w:rsid w:val="00EB1268"/>
    <w:rsid w:val="00EB4C27"/>
    <w:rsid w:val="00EB5905"/>
    <w:rsid w:val="00EB651B"/>
    <w:rsid w:val="00EC0099"/>
    <w:rsid w:val="00EC0D50"/>
    <w:rsid w:val="00EC1482"/>
    <w:rsid w:val="00EC4DE2"/>
    <w:rsid w:val="00EC65F6"/>
    <w:rsid w:val="00EC68A6"/>
    <w:rsid w:val="00ED11D1"/>
    <w:rsid w:val="00ED1455"/>
    <w:rsid w:val="00ED2FCB"/>
    <w:rsid w:val="00ED403E"/>
    <w:rsid w:val="00ED5F02"/>
    <w:rsid w:val="00ED6133"/>
    <w:rsid w:val="00ED7E18"/>
    <w:rsid w:val="00EE12B3"/>
    <w:rsid w:val="00EE15D2"/>
    <w:rsid w:val="00EE3AB4"/>
    <w:rsid w:val="00EE4AD6"/>
    <w:rsid w:val="00EF38DC"/>
    <w:rsid w:val="00EF3C9F"/>
    <w:rsid w:val="00EF3D9E"/>
    <w:rsid w:val="00EF5E3A"/>
    <w:rsid w:val="00EF64F9"/>
    <w:rsid w:val="00EF75A5"/>
    <w:rsid w:val="00F005CF"/>
    <w:rsid w:val="00F00A20"/>
    <w:rsid w:val="00F01A0B"/>
    <w:rsid w:val="00F02352"/>
    <w:rsid w:val="00F0669B"/>
    <w:rsid w:val="00F0690D"/>
    <w:rsid w:val="00F07738"/>
    <w:rsid w:val="00F1032A"/>
    <w:rsid w:val="00F10DDC"/>
    <w:rsid w:val="00F12659"/>
    <w:rsid w:val="00F1280D"/>
    <w:rsid w:val="00F148F6"/>
    <w:rsid w:val="00F20405"/>
    <w:rsid w:val="00F23418"/>
    <w:rsid w:val="00F26B5B"/>
    <w:rsid w:val="00F27245"/>
    <w:rsid w:val="00F33FF5"/>
    <w:rsid w:val="00F346D1"/>
    <w:rsid w:val="00F372E3"/>
    <w:rsid w:val="00F37A12"/>
    <w:rsid w:val="00F4111A"/>
    <w:rsid w:val="00F419C9"/>
    <w:rsid w:val="00F43E13"/>
    <w:rsid w:val="00F44EF4"/>
    <w:rsid w:val="00F50DED"/>
    <w:rsid w:val="00F54FE8"/>
    <w:rsid w:val="00F551EE"/>
    <w:rsid w:val="00F574D3"/>
    <w:rsid w:val="00F6771C"/>
    <w:rsid w:val="00F70108"/>
    <w:rsid w:val="00F71A3A"/>
    <w:rsid w:val="00F72A52"/>
    <w:rsid w:val="00F734DA"/>
    <w:rsid w:val="00F73EE3"/>
    <w:rsid w:val="00F740DE"/>
    <w:rsid w:val="00F75848"/>
    <w:rsid w:val="00F80369"/>
    <w:rsid w:val="00F83277"/>
    <w:rsid w:val="00F86619"/>
    <w:rsid w:val="00F92470"/>
    <w:rsid w:val="00F96DF9"/>
    <w:rsid w:val="00F974A4"/>
    <w:rsid w:val="00F9781C"/>
    <w:rsid w:val="00F979E4"/>
    <w:rsid w:val="00FA1C7A"/>
    <w:rsid w:val="00FA2A94"/>
    <w:rsid w:val="00FA3A8F"/>
    <w:rsid w:val="00FA50C6"/>
    <w:rsid w:val="00FA6605"/>
    <w:rsid w:val="00FB0088"/>
    <w:rsid w:val="00FB232B"/>
    <w:rsid w:val="00FB27D7"/>
    <w:rsid w:val="00FB4323"/>
    <w:rsid w:val="00FB6381"/>
    <w:rsid w:val="00FB6605"/>
    <w:rsid w:val="00FC23EA"/>
    <w:rsid w:val="00FC3FA4"/>
    <w:rsid w:val="00FC46B6"/>
    <w:rsid w:val="00FC57DC"/>
    <w:rsid w:val="00FC5EB2"/>
    <w:rsid w:val="00FC60D9"/>
    <w:rsid w:val="00FD2548"/>
    <w:rsid w:val="00FD2936"/>
    <w:rsid w:val="00FD2AA7"/>
    <w:rsid w:val="00FD3B52"/>
    <w:rsid w:val="00FD4E75"/>
    <w:rsid w:val="00FD5E26"/>
    <w:rsid w:val="00FD6004"/>
    <w:rsid w:val="00FD7BDD"/>
    <w:rsid w:val="00FE1A25"/>
    <w:rsid w:val="00FE2599"/>
    <w:rsid w:val="00FE4952"/>
    <w:rsid w:val="00FE54D8"/>
    <w:rsid w:val="00FF00E8"/>
    <w:rsid w:val="00FF2251"/>
    <w:rsid w:val="00FF2964"/>
    <w:rsid w:val="00FF663F"/>
    <w:rsid w:val="00FF77A2"/>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F7C7018D-B9B4-4F5D-A7EA-003D2E98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B2126"/>
    <w:rPr>
      <w:sz w:val="24"/>
      <w:szCs w:val="24"/>
    </w:rPr>
  </w:style>
  <w:style w:type="paragraph" w:styleId="Heading1">
    <w:name w:val="heading 1"/>
    <w:basedOn w:val="Normal"/>
    <w:next w:val="Normal"/>
    <w:link w:val="Heading1Char"/>
    <w:qFormat/>
    <w:rsid w:val="000806D6"/>
    <w:pPr>
      <w:keepNext/>
      <w:jc w:val="center"/>
      <w:outlineLvl w:val="0"/>
    </w:pPr>
    <w:rPr>
      <w:b/>
      <w:sz w:val="22"/>
      <w:szCs w:val="20"/>
    </w:rPr>
  </w:style>
  <w:style w:type="paragraph" w:styleId="Heading2">
    <w:name w:val="heading 2"/>
    <w:basedOn w:val="Normal"/>
    <w:next w:val="Normal"/>
    <w:link w:val="Heading2Char"/>
    <w:qFormat/>
    <w:rsid w:val="000806D6"/>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sz w:val="22"/>
      <w:szCs w:val="20"/>
      <w:u w:val="single"/>
    </w:rPr>
  </w:style>
  <w:style w:type="paragraph" w:styleId="Heading3">
    <w:name w:val="heading 3"/>
    <w:basedOn w:val="Normal"/>
    <w:next w:val="Normal"/>
    <w:link w:val="Heading3Char"/>
    <w:qFormat/>
    <w:rsid w:val="000806D6"/>
    <w:pPr>
      <w:keepNext/>
      <w:jc w:val="center"/>
      <w:outlineLvl w:val="2"/>
    </w:pPr>
    <w:rPr>
      <w:b/>
      <w:bCs/>
      <w:sz w:val="28"/>
      <w:szCs w:val="20"/>
    </w:rPr>
  </w:style>
  <w:style w:type="paragraph" w:styleId="Heading4">
    <w:name w:val="heading 4"/>
    <w:basedOn w:val="Normal"/>
    <w:next w:val="Normal"/>
    <w:qFormat/>
    <w:rsid w:val="000806D6"/>
    <w:pPr>
      <w:keepNext/>
      <w:tabs>
        <w:tab w:val="left" w:pos="1440"/>
        <w:tab w:val="left" w:pos="2160"/>
        <w:tab w:val="left" w:pos="3600"/>
      </w:tabs>
      <w:jc w:val="both"/>
      <w:outlineLvl w:val="3"/>
    </w:pPr>
    <w:rPr>
      <w:rFonts w:ascii="Arial" w:hAnsi="Arial"/>
      <w:szCs w:val="20"/>
    </w:rPr>
  </w:style>
  <w:style w:type="paragraph" w:styleId="Heading5">
    <w:name w:val="heading 5"/>
    <w:basedOn w:val="Normal"/>
    <w:next w:val="Normal"/>
    <w:qFormat/>
    <w:rsid w:val="000806D6"/>
    <w:pPr>
      <w:keepNext/>
      <w:jc w:val="center"/>
      <w:outlineLvl w:val="4"/>
    </w:pPr>
    <w:rPr>
      <w:b/>
      <w:sz w:val="22"/>
      <w:szCs w:val="20"/>
      <w:u w:val="single"/>
    </w:rPr>
  </w:style>
  <w:style w:type="paragraph" w:styleId="Heading6">
    <w:name w:val="heading 6"/>
    <w:basedOn w:val="Normal"/>
    <w:next w:val="Normal"/>
    <w:qFormat/>
    <w:rsid w:val="000806D6"/>
    <w:pPr>
      <w:keepNext/>
      <w:widowControl w:val="0"/>
      <w:jc w:val="both"/>
      <w:outlineLvl w:val="5"/>
    </w:pPr>
    <w:rPr>
      <w:b/>
      <w:sz w:val="20"/>
    </w:rPr>
  </w:style>
  <w:style w:type="paragraph" w:styleId="Heading7">
    <w:name w:val="heading 7"/>
    <w:basedOn w:val="Normal"/>
    <w:next w:val="Normal"/>
    <w:qFormat/>
    <w:rsid w:val="000806D6"/>
    <w:pPr>
      <w:keepNext/>
      <w:widowControl w:val="0"/>
      <w:jc w:val="both"/>
      <w:outlineLvl w:val="6"/>
    </w:pPr>
    <w:rPr>
      <w:sz w:val="20"/>
      <w:u w:val="single"/>
    </w:rPr>
  </w:style>
  <w:style w:type="paragraph" w:styleId="Heading8">
    <w:name w:val="heading 8"/>
    <w:basedOn w:val="Normal"/>
    <w:next w:val="Normal"/>
    <w:qFormat/>
    <w:rsid w:val="000806D6"/>
    <w:pPr>
      <w:keepNext/>
      <w:tabs>
        <w:tab w:val="left" w:pos="1008"/>
        <w:tab w:val="left" w:pos="1584"/>
        <w:tab w:val="left" w:pos="2160"/>
        <w:tab w:val="left" w:pos="2736"/>
      </w:tabs>
      <w:jc w:val="center"/>
      <w:outlineLvl w:val="7"/>
    </w:pPr>
    <w:rPr>
      <w:rFonts w:ascii="Arial" w:hAnsi="Arial"/>
      <w:b/>
      <w:sz w:val="20"/>
      <w:szCs w:val="20"/>
    </w:rPr>
  </w:style>
  <w:style w:type="paragraph" w:styleId="Heading9">
    <w:name w:val="heading 9"/>
    <w:basedOn w:val="Normal"/>
    <w:next w:val="Normal"/>
    <w:qFormat/>
    <w:rsid w:val="000806D6"/>
    <w:pPr>
      <w:keepNext/>
      <w:tabs>
        <w:tab w:val="left" w:pos="720"/>
        <w:tab w:val="left" w:pos="1620"/>
        <w:tab w:val="left" w:pos="2520"/>
      </w:tabs>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06D6"/>
    <w:pPr>
      <w:jc w:val="center"/>
    </w:pPr>
    <w:rPr>
      <w:b/>
      <w:sz w:val="22"/>
      <w:szCs w:val="20"/>
    </w:rPr>
  </w:style>
  <w:style w:type="paragraph" w:styleId="BodyText2">
    <w:name w:val="Body Text 2"/>
    <w:basedOn w:val="Normal"/>
    <w:rsid w:val="000806D6"/>
    <w:pPr>
      <w:tabs>
        <w:tab w:val="left" w:pos="-450"/>
      </w:tabs>
      <w:ind w:left="2160" w:hanging="720"/>
      <w:jc w:val="both"/>
    </w:pPr>
    <w:rPr>
      <w:sz w:val="22"/>
      <w:szCs w:val="20"/>
    </w:rPr>
  </w:style>
  <w:style w:type="paragraph" w:styleId="BodyText">
    <w:name w:val="Body Text"/>
    <w:basedOn w:val="Normal"/>
    <w:link w:val="BodyTextChar"/>
    <w:rsid w:val="000806D6"/>
    <w:pPr>
      <w:ind w:right="13064"/>
      <w:jc w:val="both"/>
    </w:pPr>
    <w:rPr>
      <w:sz w:val="22"/>
      <w:szCs w:val="20"/>
    </w:rPr>
  </w:style>
  <w:style w:type="paragraph" w:styleId="BodyTextIndent2">
    <w:name w:val="Body Text Indent 2"/>
    <w:basedOn w:val="Normal"/>
    <w:link w:val="BodyTextIndent2Char"/>
    <w:rsid w:val="00080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sz w:val="22"/>
      <w:szCs w:val="20"/>
    </w:rPr>
  </w:style>
  <w:style w:type="paragraph" w:styleId="BodyTextIndent3">
    <w:name w:val="Body Text Indent 3"/>
    <w:basedOn w:val="Normal"/>
    <w:rsid w:val="000806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 w:val="22"/>
      <w:szCs w:val="20"/>
    </w:rPr>
  </w:style>
  <w:style w:type="paragraph" w:styleId="BodyTextIndent">
    <w:name w:val="Body Text Indent"/>
    <w:basedOn w:val="Normal"/>
    <w:rsid w:val="000806D6"/>
    <w:pPr>
      <w:widowControl w:val="0"/>
      <w:ind w:left="1440" w:hanging="720"/>
      <w:jc w:val="both"/>
    </w:pPr>
    <w:rPr>
      <w:sz w:val="20"/>
    </w:rPr>
  </w:style>
  <w:style w:type="paragraph" w:customStyle="1" w:styleId="DoubleSpaceParagaph">
    <w:name w:val="Double Space Paragaph"/>
    <w:aliases w:val="DS"/>
    <w:basedOn w:val="Normal"/>
    <w:rsid w:val="000806D6"/>
    <w:pPr>
      <w:suppressAutoHyphens/>
      <w:spacing w:line="480" w:lineRule="auto"/>
      <w:ind w:firstLine="1440"/>
      <w:jc w:val="both"/>
    </w:pPr>
    <w:rPr>
      <w:szCs w:val="20"/>
    </w:rPr>
  </w:style>
  <w:style w:type="paragraph" w:customStyle="1" w:styleId="Default">
    <w:name w:val="Default"/>
    <w:rsid w:val="000806D6"/>
    <w:pPr>
      <w:autoSpaceDE w:val="0"/>
      <w:autoSpaceDN w:val="0"/>
      <w:adjustRightInd w:val="0"/>
    </w:pPr>
    <w:rPr>
      <w:color w:val="000000"/>
      <w:sz w:val="24"/>
      <w:szCs w:val="24"/>
    </w:rPr>
  </w:style>
  <w:style w:type="paragraph" w:styleId="Footer">
    <w:name w:val="footer"/>
    <w:basedOn w:val="Normal"/>
    <w:link w:val="FooterChar"/>
    <w:uiPriority w:val="99"/>
    <w:rsid w:val="000806D6"/>
    <w:pPr>
      <w:tabs>
        <w:tab w:val="center" w:pos="4320"/>
        <w:tab w:val="right" w:pos="8640"/>
      </w:tabs>
    </w:pPr>
    <w:rPr>
      <w:sz w:val="20"/>
      <w:szCs w:val="20"/>
    </w:rPr>
  </w:style>
  <w:style w:type="paragraph" w:styleId="Header">
    <w:name w:val="header"/>
    <w:basedOn w:val="Normal"/>
    <w:link w:val="HeaderChar"/>
    <w:uiPriority w:val="99"/>
    <w:rsid w:val="000806D6"/>
    <w:pPr>
      <w:tabs>
        <w:tab w:val="center" w:pos="4320"/>
        <w:tab w:val="right" w:pos="8640"/>
      </w:tabs>
    </w:pPr>
    <w:rPr>
      <w:sz w:val="20"/>
      <w:szCs w:val="20"/>
    </w:rPr>
  </w:style>
  <w:style w:type="paragraph" w:styleId="BodyText3">
    <w:name w:val="Body Text 3"/>
    <w:basedOn w:val="Normal"/>
    <w:rsid w:val="000806D6"/>
    <w:rPr>
      <w:sz w:val="22"/>
      <w:szCs w:val="20"/>
    </w:rPr>
  </w:style>
  <w:style w:type="paragraph" w:styleId="BlockText">
    <w:name w:val="Block Text"/>
    <w:basedOn w:val="Normal"/>
    <w:rsid w:val="000806D6"/>
    <w:pPr>
      <w:tabs>
        <w:tab w:val="num" w:pos="2340"/>
      </w:tabs>
      <w:ind w:left="1440" w:right="-270"/>
      <w:jc w:val="both"/>
    </w:pPr>
    <w:rPr>
      <w:sz w:val="20"/>
    </w:rPr>
  </w:style>
  <w:style w:type="character" w:styleId="PageNumber">
    <w:name w:val="page number"/>
    <w:basedOn w:val="DefaultParagraphFont"/>
    <w:uiPriority w:val="99"/>
    <w:rsid w:val="000806D6"/>
  </w:style>
  <w:style w:type="paragraph" w:customStyle="1" w:styleId="FlushLeft">
    <w:name w:val="Flush Left"/>
    <w:aliases w:val="FL"/>
    <w:basedOn w:val="Normal"/>
    <w:rsid w:val="000806D6"/>
    <w:pPr>
      <w:suppressAutoHyphens/>
      <w:spacing w:after="240"/>
      <w:jc w:val="both"/>
    </w:pPr>
    <w:rPr>
      <w:szCs w:val="20"/>
    </w:rPr>
  </w:style>
  <w:style w:type="character" w:styleId="Hyperlink">
    <w:name w:val="Hyperlink"/>
    <w:rsid w:val="000806D6"/>
    <w:rPr>
      <w:color w:val="0000FF"/>
      <w:u w:val="single"/>
    </w:rPr>
  </w:style>
  <w:style w:type="paragraph" w:customStyle="1" w:styleId="Style">
    <w:name w:val="Style"/>
    <w:rsid w:val="000806D6"/>
    <w:pPr>
      <w:widowControl w:val="0"/>
      <w:autoSpaceDE w:val="0"/>
      <w:autoSpaceDN w:val="0"/>
      <w:adjustRightInd w:val="0"/>
    </w:pPr>
    <w:rPr>
      <w:sz w:val="24"/>
      <w:szCs w:val="24"/>
    </w:rPr>
  </w:style>
  <w:style w:type="paragraph" w:customStyle="1" w:styleId="LevelAFullSpacing-Spacebeforeandafter">
    <w:name w:val="Level  A. Full Spacing - Space before and after"/>
    <w:basedOn w:val="Normal"/>
    <w:rsid w:val="000806D6"/>
    <w:pPr>
      <w:suppressAutoHyphens/>
      <w:spacing w:before="120" w:after="120"/>
      <w:ind w:firstLine="720"/>
      <w:jc w:val="both"/>
    </w:pPr>
    <w:rPr>
      <w:szCs w:val="20"/>
    </w:rPr>
  </w:style>
  <w:style w:type="paragraph" w:styleId="PlainText">
    <w:name w:val="Plain Text"/>
    <w:basedOn w:val="Normal"/>
    <w:rsid w:val="00DB2126"/>
    <w:rPr>
      <w:sz w:val="20"/>
      <w:szCs w:val="20"/>
    </w:rPr>
  </w:style>
  <w:style w:type="character" w:styleId="Strong">
    <w:name w:val="Strong"/>
    <w:qFormat/>
    <w:rsid w:val="00DB2126"/>
    <w:rPr>
      <w:b/>
      <w:bCs/>
    </w:rPr>
  </w:style>
  <w:style w:type="paragraph" w:styleId="BalloonText">
    <w:name w:val="Balloon Text"/>
    <w:basedOn w:val="Normal"/>
    <w:link w:val="BalloonTextChar"/>
    <w:rsid w:val="005C15B4"/>
    <w:rPr>
      <w:rFonts w:ascii="Tahoma" w:hAnsi="Tahoma" w:cs="Tahoma"/>
      <w:sz w:val="16"/>
      <w:szCs w:val="16"/>
    </w:rPr>
  </w:style>
  <w:style w:type="character" w:customStyle="1" w:styleId="BalloonTextChar">
    <w:name w:val="Balloon Text Char"/>
    <w:link w:val="BalloonText"/>
    <w:rsid w:val="005C15B4"/>
    <w:rPr>
      <w:rFonts w:ascii="Tahoma" w:hAnsi="Tahoma" w:cs="Tahoma"/>
      <w:sz w:val="16"/>
      <w:szCs w:val="16"/>
    </w:rPr>
  </w:style>
  <w:style w:type="character" w:styleId="Emphasis">
    <w:name w:val="Emphasis"/>
    <w:basedOn w:val="DefaultParagraphFont"/>
    <w:uiPriority w:val="20"/>
    <w:qFormat/>
    <w:rsid w:val="001442BA"/>
    <w:rPr>
      <w:i/>
      <w:iCs/>
    </w:rPr>
  </w:style>
  <w:style w:type="paragraph" w:customStyle="1" w:styleId="BelindaBodytext">
    <w:name w:val="Belinda Body text"/>
    <w:basedOn w:val="BodyText"/>
    <w:link w:val="BelindaBodytextChar"/>
    <w:rsid w:val="00990565"/>
    <w:pPr>
      <w:spacing w:after="120"/>
      <w:ind w:right="0"/>
    </w:pPr>
    <w:rPr>
      <w:rFonts w:ascii="Arial" w:hAnsi="Arial"/>
      <w:sz w:val="20"/>
    </w:rPr>
  </w:style>
  <w:style w:type="character" w:customStyle="1" w:styleId="BelindaBodytextChar">
    <w:name w:val="Belinda Body text Char"/>
    <w:basedOn w:val="DefaultParagraphFont"/>
    <w:link w:val="BelindaBodytext"/>
    <w:rsid w:val="00990565"/>
    <w:rPr>
      <w:rFonts w:ascii="Arial" w:hAnsi="Arial"/>
    </w:rPr>
  </w:style>
  <w:style w:type="paragraph" w:customStyle="1" w:styleId="bullet3">
    <w:name w:val="bullet 3"/>
    <w:basedOn w:val="Normal"/>
    <w:rsid w:val="00D72051"/>
    <w:pPr>
      <w:numPr>
        <w:numId w:val="1"/>
      </w:numPr>
      <w:tabs>
        <w:tab w:val="clear" w:pos="360"/>
        <w:tab w:val="num" w:pos="1440"/>
      </w:tabs>
      <w:spacing w:before="120"/>
      <w:ind w:left="1440"/>
    </w:pPr>
    <w:rPr>
      <w:rFonts w:ascii="Arial" w:hAnsi="Arial"/>
      <w:szCs w:val="20"/>
    </w:rPr>
  </w:style>
  <w:style w:type="paragraph" w:customStyle="1" w:styleId="bulletindent2">
    <w:name w:val="bullet indent 2"/>
    <w:basedOn w:val="Normal"/>
    <w:rsid w:val="00D72051"/>
    <w:pPr>
      <w:spacing w:before="120"/>
      <w:ind w:left="1080"/>
    </w:pPr>
    <w:rPr>
      <w:rFonts w:ascii="Arial" w:hAnsi="Arial"/>
      <w:szCs w:val="20"/>
    </w:rPr>
  </w:style>
  <w:style w:type="paragraph" w:customStyle="1" w:styleId="LetterHeading2">
    <w:name w:val="Letter Heading 2"/>
    <w:basedOn w:val="Heading2"/>
    <w:link w:val="LetterHeading2CharChar"/>
    <w:rsid w:val="00D72051"/>
    <w:pPr>
      <w:widowControl/>
      <w:numPr>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jc w:val="left"/>
    </w:pPr>
    <w:rPr>
      <w:rFonts w:ascii="Arial Bold" w:hAnsi="Arial Bold" w:cs="Arial"/>
      <w:b/>
      <w:sz w:val="28"/>
      <w:szCs w:val="28"/>
      <w:u w:val="none"/>
    </w:rPr>
  </w:style>
  <w:style w:type="character" w:customStyle="1" w:styleId="LetterHeading2CharChar">
    <w:name w:val="Letter Heading 2 Char Char"/>
    <w:basedOn w:val="DefaultParagraphFont"/>
    <w:link w:val="LetterHeading2"/>
    <w:rsid w:val="00D72051"/>
    <w:rPr>
      <w:rFonts w:ascii="Arial Bold" w:hAnsi="Arial Bold" w:cs="Arial"/>
      <w:b/>
      <w:sz w:val="28"/>
      <w:szCs w:val="28"/>
    </w:rPr>
  </w:style>
  <w:style w:type="paragraph" w:customStyle="1" w:styleId="HEADING20">
    <w:name w:val="HEADING  2"/>
    <w:basedOn w:val="Normal"/>
    <w:rsid w:val="00D72051"/>
    <w:pPr>
      <w:spacing w:before="240" w:after="120"/>
      <w:outlineLvl w:val="1"/>
    </w:pPr>
    <w:rPr>
      <w:rFonts w:ascii="Arial" w:hAnsi="Arial" w:cs="Arial"/>
      <w:b/>
      <w:sz w:val="28"/>
      <w:szCs w:val="20"/>
    </w:rPr>
  </w:style>
  <w:style w:type="paragraph" w:customStyle="1" w:styleId="HeadingCaps">
    <w:name w:val="Heading Caps"/>
    <w:aliases w:val="HCC"/>
    <w:basedOn w:val="Normal"/>
    <w:next w:val="DoubleSpaceParagaph"/>
    <w:rsid w:val="00C1296A"/>
    <w:pPr>
      <w:keepNext/>
      <w:suppressAutoHyphens/>
      <w:spacing w:after="240"/>
      <w:jc w:val="center"/>
      <w:outlineLvl w:val="0"/>
    </w:pPr>
    <w:rPr>
      <w:rFonts w:ascii="Times New Roman Bold" w:hAnsi="Times New Roman Bold"/>
      <w:b/>
      <w:caps/>
      <w:szCs w:val="20"/>
    </w:rPr>
  </w:style>
  <w:style w:type="paragraph" w:customStyle="1" w:styleId="HeadingUnderline">
    <w:name w:val="Heading Underline"/>
    <w:aliases w:val="HCU"/>
    <w:basedOn w:val="Normal"/>
    <w:next w:val="DoubleSpaceParagaph"/>
    <w:rsid w:val="00C1296A"/>
    <w:pPr>
      <w:keepNext/>
      <w:suppressAutoHyphens/>
      <w:spacing w:after="240"/>
      <w:jc w:val="center"/>
      <w:outlineLvl w:val="0"/>
    </w:pPr>
    <w:rPr>
      <w:rFonts w:ascii="Times New Roman Bold" w:hAnsi="Times New Roman Bold"/>
      <w:b/>
      <w:caps/>
      <w:szCs w:val="20"/>
      <w:u w:val="single"/>
    </w:rPr>
  </w:style>
  <w:style w:type="paragraph" w:customStyle="1" w:styleId="HeaderCenter12">
    <w:name w:val="Header Center 12"/>
    <w:basedOn w:val="Normal"/>
    <w:next w:val="Normal"/>
    <w:link w:val="HeaderCenter12Char"/>
    <w:rsid w:val="0006453F"/>
    <w:pPr>
      <w:keepNext/>
      <w:suppressAutoHyphens/>
      <w:spacing w:before="120" w:after="240"/>
      <w:jc w:val="center"/>
      <w:outlineLvl w:val="0"/>
    </w:pPr>
    <w:rPr>
      <w:rFonts w:ascii="Times New Roman Bold" w:hAnsi="Times New Roman Bold"/>
      <w:b/>
      <w:caps/>
      <w:szCs w:val="20"/>
    </w:rPr>
  </w:style>
  <w:style w:type="character" w:customStyle="1" w:styleId="HeaderCenter12Char">
    <w:name w:val="Header Center 12 Char"/>
    <w:link w:val="HeaderCenter12"/>
    <w:rsid w:val="0006453F"/>
    <w:rPr>
      <w:rFonts w:ascii="Times New Roman Bold" w:hAnsi="Times New Roman Bold"/>
      <w:b/>
      <w:caps/>
      <w:sz w:val="24"/>
    </w:rPr>
  </w:style>
  <w:style w:type="paragraph" w:customStyle="1" w:styleId="Level1Fullspacing">
    <w:name w:val="Level 1. Full spacing"/>
    <w:aliases w:val="First line 1&quot;"/>
    <w:basedOn w:val="Normal"/>
    <w:rsid w:val="0006453F"/>
    <w:pPr>
      <w:suppressAutoHyphens/>
      <w:spacing w:before="120" w:after="120"/>
      <w:ind w:left="720" w:firstLine="720"/>
      <w:jc w:val="both"/>
    </w:pPr>
    <w:rPr>
      <w:szCs w:val="20"/>
    </w:rPr>
  </w:style>
  <w:style w:type="paragraph" w:customStyle="1" w:styleId="Left0Hanging05">
    <w:name w:val="Left:  0&quot; Hanging:  0.5&quot;"/>
    <w:basedOn w:val="Normal"/>
    <w:rsid w:val="0006453F"/>
    <w:pPr>
      <w:spacing w:before="120" w:after="120"/>
      <w:ind w:left="720" w:hanging="720"/>
      <w:jc w:val="both"/>
    </w:pPr>
    <w:rPr>
      <w:szCs w:val="20"/>
    </w:rPr>
  </w:style>
  <w:style w:type="paragraph" w:customStyle="1" w:styleId="HeadingLeftCapsHCCLeft">
    <w:name w:val="Heading Left CapsHCC + Left"/>
    <w:basedOn w:val="HeaderCenter12"/>
    <w:rsid w:val="0006453F"/>
    <w:pPr>
      <w:jc w:val="left"/>
    </w:pPr>
    <w:rPr>
      <w:bCs/>
    </w:rPr>
  </w:style>
  <w:style w:type="paragraph" w:styleId="ListBullet">
    <w:name w:val="List Bullet"/>
    <w:basedOn w:val="Normal"/>
    <w:rsid w:val="00F37A12"/>
    <w:pPr>
      <w:numPr>
        <w:numId w:val="3"/>
      </w:numPr>
      <w:suppressAutoHyphens/>
    </w:pPr>
    <w:rPr>
      <w:szCs w:val="20"/>
    </w:rPr>
  </w:style>
  <w:style w:type="character" w:customStyle="1" w:styleId="HeaderChar">
    <w:name w:val="Header Char"/>
    <w:basedOn w:val="DefaultParagraphFont"/>
    <w:link w:val="Header"/>
    <w:uiPriority w:val="99"/>
    <w:rsid w:val="00F96DF9"/>
  </w:style>
  <w:style w:type="paragraph" w:styleId="ListParagraph">
    <w:name w:val="List Paragraph"/>
    <w:basedOn w:val="Normal"/>
    <w:uiPriority w:val="34"/>
    <w:qFormat/>
    <w:rsid w:val="00D17D10"/>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3485E"/>
  </w:style>
  <w:style w:type="paragraph" w:styleId="TOC1">
    <w:name w:val="toc 1"/>
    <w:basedOn w:val="Normal"/>
    <w:next w:val="Normal"/>
    <w:autoRedefine/>
    <w:uiPriority w:val="39"/>
    <w:unhideWhenUsed/>
    <w:rsid w:val="0043485E"/>
    <w:pPr>
      <w:spacing w:after="100" w:line="276" w:lineRule="auto"/>
    </w:pPr>
    <w:rPr>
      <w:rFonts w:ascii="Calibri" w:eastAsia="Calibri" w:hAnsi="Calibri"/>
      <w:sz w:val="22"/>
      <w:szCs w:val="22"/>
    </w:rPr>
  </w:style>
  <w:style w:type="paragraph" w:styleId="TOC2">
    <w:name w:val="toc 2"/>
    <w:basedOn w:val="Normal"/>
    <w:next w:val="Normal"/>
    <w:autoRedefine/>
    <w:uiPriority w:val="39"/>
    <w:unhideWhenUsed/>
    <w:rsid w:val="0043485E"/>
    <w:pPr>
      <w:spacing w:after="100" w:line="276" w:lineRule="auto"/>
      <w:ind w:left="220"/>
    </w:pPr>
    <w:rPr>
      <w:rFonts w:ascii="Calibri" w:eastAsia="Calibri" w:hAnsi="Calibri"/>
      <w:sz w:val="22"/>
      <w:szCs w:val="22"/>
    </w:rPr>
  </w:style>
  <w:style w:type="paragraph" w:customStyle="1" w:styleId="BulletPoint1">
    <w:name w:val="Bullet Point 1"/>
    <w:basedOn w:val="Normal"/>
    <w:uiPriority w:val="99"/>
    <w:rsid w:val="0043485E"/>
    <w:pPr>
      <w:keepNext/>
      <w:keepLines/>
      <w:numPr>
        <w:numId w:val="4"/>
      </w:numPr>
      <w:spacing w:before="240"/>
    </w:pPr>
    <w:rPr>
      <w:sz w:val="22"/>
      <w:szCs w:val="22"/>
      <w:lang w:val="en-GB"/>
    </w:rPr>
  </w:style>
  <w:style w:type="paragraph" w:customStyle="1" w:styleId="BulletText">
    <w:name w:val="Bullet Text"/>
    <w:basedOn w:val="Normal"/>
    <w:uiPriority w:val="99"/>
    <w:rsid w:val="0043485E"/>
    <w:pPr>
      <w:spacing w:after="120"/>
    </w:pPr>
    <w:rPr>
      <w:rFonts w:ascii="Arial" w:hAnsi="Arial" w:cs="Arial"/>
      <w:sz w:val="22"/>
      <w:szCs w:val="22"/>
    </w:rPr>
  </w:style>
  <w:style w:type="paragraph" w:customStyle="1" w:styleId="TableText">
    <w:name w:val="Table Text"/>
    <w:basedOn w:val="Normal"/>
    <w:uiPriority w:val="99"/>
    <w:rsid w:val="0043485E"/>
    <w:rPr>
      <w:rFonts w:ascii="Arial" w:hAnsi="Arial" w:cs="Arial"/>
      <w:sz w:val="20"/>
      <w:szCs w:val="20"/>
    </w:rPr>
  </w:style>
  <w:style w:type="paragraph" w:customStyle="1" w:styleId="TableHeaderText">
    <w:name w:val="Table Header Text"/>
    <w:basedOn w:val="TableText"/>
    <w:next w:val="TableText"/>
    <w:uiPriority w:val="99"/>
    <w:rsid w:val="0043485E"/>
    <w:rPr>
      <w:b/>
      <w:bCs/>
    </w:rPr>
  </w:style>
  <w:style w:type="table" w:styleId="TableGrid">
    <w:name w:val="Table Grid"/>
    <w:basedOn w:val="TableNormal"/>
    <w:rsid w:val="0057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A6605"/>
    <w:rPr>
      <w:sz w:val="22"/>
      <w:u w:val="single"/>
    </w:rPr>
  </w:style>
  <w:style w:type="paragraph" w:customStyle="1" w:styleId="Article">
    <w:name w:val="Article"/>
    <w:aliases w:val="A"/>
    <w:basedOn w:val="Normal"/>
    <w:rsid w:val="00EA7E4F"/>
    <w:pPr>
      <w:keepNext/>
      <w:suppressAutoHyphens/>
      <w:spacing w:after="240"/>
      <w:jc w:val="center"/>
      <w:outlineLvl w:val="0"/>
    </w:pPr>
    <w:rPr>
      <w:b/>
      <w:caps/>
      <w:szCs w:val="20"/>
    </w:rPr>
  </w:style>
  <w:style w:type="paragraph" w:customStyle="1" w:styleId="Section">
    <w:name w:val="Section"/>
    <w:aliases w:val="s,A Section"/>
    <w:basedOn w:val="Normal"/>
    <w:rsid w:val="00EA7E4F"/>
    <w:pPr>
      <w:suppressAutoHyphens/>
      <w:spacing w:after="240"/>
      <w:ind w:left="2340"/>
      <w:jc w:val="both"/>
      <w:outlineLvl w:val="1"/>
    </w:pPr>
    <w:rPr>
      <w:b/>
      <w:szCs w:val="20"/>
    </w:rPr>
  </w:style>
  <w:style w:type="character" w:customStyle="1" w:styleId="Heading1Char">
    <w:name w:val="Heading 1 Char"/>
    <w:basedOn w:val="DefaultParagraphFont"/>
    <w:link w:val="Heading1"/>
    <w:rsid w:val="00FE2599"/>
    <w:rPr>
      <w:b/>
      <w:sz w:val="22"/>
    </w:rPr>
  </w:style>
  <w:style w:type="character" w:customStyle="1" w:styleId="Heading3Char">
    <w:name w:val="Heading 3 Char"/>
    <w:basedOn w:val="DefaultParagraphFont"/>
    <w:link w:val="Heading3"/>
    <w:rsid w:val="00FE2599"/>
    <w:rPr>
      <w:b/>
      <w:bCs/>
      <w:sz w:val="28"/>
    </w:rPr>
  </w:style>
  <w:style w:type="character" w:customStyle="1" w:styleId="BodyTextChar">
    <w:name w:val="Body Text Char"/>
    <w:basedOn w:val="DefaultParagraphFont"/>
    <w:link w:val="BodyText"/>
    <w:rsid w:val="00FE2599"/>
    <w:rPr>
      <w:sz w:val="22"/>
    </w:rPr>
  </w:style>
  <w:style w:type="character" w:customStyle="1" w:styleId="BodyTextIndent2Char">
    <w:name w:val="Body Text Indent 2 Char"/>
    <w:basedOn w:val="DefaultParagraphFont"/>
    <w:link w:val="BodyTextIndent2"/>
    <w:rsid w:val="00FE2599"/>
    <w:rPr>
      <w:sz w:val="22"/>
    </w:rPr>
  </w:style>
  <w:style w:type="paragraph" w:styleId="NoSpacing">
    <w:name w:val="No Spacing"/>
    <w:uiPriority w:val="1"/>
    <w:qFormat/>
    <w:rsid w:val="00FE2599"/>
    <w:rPr>
      <w:rFonts w:asciiTheme="minorHAnsi" w:eastAsiaTheme="minorHAnsi" w:hAnsiTheme="minorHAnsi" w:cstheme="minorBidi"/>
      <w:sz w:val="22"/>
      <w:szCs w:val="22"/>
    </w:rPr>
  </w:style>
  <w:style w:type="paragraph" w:styleId="Revision">
    <w:name w:val="Revision"/>
    <w:hidden/>
    <w:uiPriority w:val="99"/>
    <w:semiHidden/>
    <w:rsid w:val="00512B10"/>
    <w:rPr>
      <w:sz w:val="24"/>
      <w:szCs w:val="24"/>
    </w:rPr>
  </w:style>
  <w:style w:type="paragraph" w:styleId="DocumentMap">
    <w:name w:val="Document Map"/>
    <w:basedOn w:val="Normal"/>
    <w:link w:val="DocumentMapChar"/>
    <w:semiHidden/>
    <w:unhideWhenUsed/>
    <w:rsid w:val="005F4993"/>
    <w:rPr>
      <w:rFonts w:ascii="Lucida Grande" w:hAnsi="Lucida Grande" w:cs="Lucida Grande"/>
    </w:rPr>
  </w:style>
  <w:style w:type="character" w:customStyle="1" w:styleId="DocumentMapChar">
    <w:name w:val="Document Map Char"/>
    <w:basedOn w:val="DefaultParagraphFont"/>
    <w:link w:val="DocumentMap"/>
    <w:semiHidden/>
    <w:rsid w:val="005F4993"/>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7993">
      <w:bodyDiv w:val="1"/>
      <w:marLeft w:val="0"/>
      <w:marRight w:val="0"/>
      <w:marTop w:val="0"/>
      <w:marBottom w:val="0"/>
      <w:divBdr>
        <w:top w:val="none" w:sz="0" w:space="0" w:color="auto"/>
        <w:left w:val="none" w:sz="0" w:space="0" w:color="auto"/>
        <w:bottom w:val="none" w:sz="0" w:space="0" w:color="auto"/>
        <w:right w:val="none" w:sz="0" w:space="0" w:color="auto"/>
      </w:divBdr>
    </w:div>
    <w:div w:id="70322815">
      <w:bodyDiv w:val="1"/>
      <w:marLeft w:val="0"/>
      <w:marRight w:val="0"/>
      <w:marTop w:val="0"/>
      <w:marBottom w:val="0"/>
      <w:divBdr>
        <w:top w:val="none" w:sz="0" w:space="0" w:color="auto"/>
        <w:left w:val="none" w:sz="0" w:space="0" w:color="auto"/>
        <w:bottom w:val="none" w:sz="0" w:space="0" w:color="auto"/>
        <w:right w:val="none" w:sz="0" w:space="0" w:color="auto"/>
      </w:divBdr>
    </w:div>
    <w:div w:id="378473934">
      <w:bodyDiv w:val="1"/>
      <w:marLeft w:val="0"/>
      <w:marRight w:val="0"/>
      <w:marTop w:val="0"/>
      <w:marBottom w:val="0"/>
      <w:divBdr>
        <w:top w:val="none" w:sz="0" w:space="0" w:color="auto"/>
        <w:left w:val="none" w:sz="0" w:space="0" w:color="auto"/>
        <w:bottom w:val="none" w:sz="0" w:space="0" w:color="auto"/>
        <w:right w:val="none" w:sz="0" w:space="0" w:color="auto"/>
      </w:divBdr>
    </w:div>
    <w:div w:id="629480156">
      <w:bodyDiv w:val="1"/>
      <w:marLeft w:val="0"/>
      <w:marRight w:val="0"/>
      <w:marTop w:val="0"/>
      <w:marBottom w:val="0"/>
      <w:divBdr>
        <w:top w:val="none" w:sz="0" w:space="0" w:color="auto"/>
        <w:left w:val="none" w:sz="0" w:space="0" w:color="auto"/>
        <w:bottom w:val="none" w:sz="0" w:space="0" w:color="auto"/>
        <w:right w:val="none" w:sz="0" w:space="0" w:color="auto"/>
      </w:divBdr>
    </w:div>
    <w:div w:id="902255965">
      <w:bodyDiv w:val="1"/>
      <w:marLeft w:val="0"/>
      <w:marRight w:val="0"/>
      <w:marTop w:val="0"/>
      <w:marBottom w:val="0"/>
      <w:divBdr>
        <w:top w:val="none" w:sz="0" w:space="0" w:color="auto"/>
        <w:left w:val="none" w:sz="0" w:space="0" w:color="auto"/>
        <w:bottom w:val="none" w:sz="0" w:space="0" w:color="auto"/>
        <w:right w:val="none" w:sz="0" w:space="0" w:color="auto"/>
      </w:divBdr>
    </w:div>
    <w:div w:id="1138954112">
      <w:bodyDiv w:val="1"/>
      <w:marLeft w:val="0"/>
      <w:marRight w:val="0"/>
      <w:marTop w:val="0"/>
      <w:marBottom w:val="0"/>
      <w:divBdr>
        <w:top w:val="none" w:sz="0" w:space="0" w:color="auto"/>
        <w:left w:val="none" w:sz="0" w:space="0" w:color="auto"/>
        <w:bottom w:val="none" w:sz="0" w:space="0" w:color="auto"/>
        <w:right w:val="none" w:sz="0" w:space="0" w:color="auto"/>
      </w:divBdr>
    </w:div>
    <w:div w:id="1159736510">
      <w:bodyDiv w:val="1"/>
      <w:marLeft w:val="0"/>
      <w:marRight w:val="0"/>
      <w:marTop w:val="0"/>
      <w:marBottom w:val="0"/>
      <w:divBdr>
        <w:top w:val="none" w:sz="0" w:space="0" w:color="auto"/>
        <w:left w:val="none" w:sz="0" w:space="0" w:color="auto"/>
        <w:bottom w:val="none" w:sz="0" w:space="0" w:color="auto"/>
        <w:right w:val="none" w:sz="0" w:space="0" w:color="auto"/>
      </w:divBdr>
    </w:div>
    <w:div w:id="1545285556">
      <w:bodyDiv w:val="1"/>
      <w:marLeft w:val="0"/>
      <w:marRight w:val="0"/>
      <w:marTop w:val="0"/>
      <w:marBottom w:val="0"/>
      <w:divBdr>
        <w:top w:val="none" w:sz="0" w:space="0" w:color="auto"/>
        <w:left w:val="none" w:sz="0" w:space="0" w:color="auto"/>
        <w:bottom w:val="none" w:sz="0" w:space="0" w:color="auto"/>
        <w:right w:val="none" w:sz="0" w:space="0" w:color="auto"/>
      </w:divBdr>
    </w:div>
    <w:div w:id="1583951244">
      <w:bodyDiv w:val="1"/>
      <w:marLeft w:val="0"/>
      <w:marRight w:val="0"/>
      <w:marTop w:val="0"/>
      <w:marBottom w:val="0"/>
      <w:divBdr>
        <w:top w:val="none" w:sz="0" w:space="0" w:color="auto"/>
        <w:left w:val="none" w:sz="0" w:space="0" w:color="auto"/>
        <w:bottom w:val="none" w:sz="0" w:space="0" w:color="auto"/>
        <w:right w:val="none" w:sz="0" w:space="0" w:color="auto"/>
      </w:divBdr>
    </w:div>
    <w:div w:id="17459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gisanoJ@ddc.nyc.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gisanoJ@ddc.ny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isanoJ@ddc.nyc.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gisanoJ@ddc.nyc.gov" TargetMode="External"/><Relationship Id="rId4" Type="http://schemas.openxmlformats.org/officeDocument/2006/relationships/settings" Target="settings.xml"/><Relationship Id="rId9" Type="http://schemas.openxmlformats.org/officeDocument/2006/relationships/hyperlink" Target="mailto:walter.matystik@manhatta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3B54E-B614-4DA1-B26E-018C56B7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4659</Words>
  <Characters>26561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THE CITY OF NEW YORK</vt:lpstr>
    </vt:vector>
  </TitlesOfParts>
  <Company>nyc</Company>
  <LinksUpToDate>false</LinksUpToDate>
  <CharactersWithSpaces>31158</CharactersWithSpaces>
  <SharedDoc>false</SharedDoc>
  <HLinks>
    <vt:vector size="48" baseType="variant">
      <vt:variant>
        <vt:i4>2621472</vt:i4>
      </vt:variant>
      <vt:variant>
        <vt:i4>21</vt:i4>
      </vt:variant>
      <vt:variant>
        <vt:i4>0</vt:i4>
      </vt:variant>
      <vt:variant>
        <vt:i4>5</vt:i4>
      </vt:variant>
      <vt:variant>
        <vt:lpwstr>https://www.nysdot.gov/divisions/operating/opdm/local-programs-bureau/locally-administered-federal-aid-projects</vt:lpwstr>
      </vt:variant>
      <vt:variant>
        <vt:lpwstr/>
      </vt:variant>
      <vt:variant>
        <vt:i4>655437</vt:i4>
      </vt:variant>
      <vt:variant>
        <vt:i4>18</vt:i4>
      </vt:variant>
      <vt:variant>
        <vt:i4>0</vt:i4>
      </vt:variant>
      <vt:variant>
        <vt:i4>5</vt:i4>
      </vt:variant>
      <vt:variant>
        <vt:lpwstr>http://208.109.189.146/productions/nysdot/biznet</vt:lpwstr>
      </vt:variant>
      <vt:variant>
        <vt:lpwstr/>
      </vt:variant>
      <vt:variant>
        <vt:i4>3145798</vt:i4>
      </vt:variant>
      <vt:variant>
        <vt:i4>15</vt:i4>
      </vt:variant>
      <vt:variant>
        <vt:i4>0</vt:i4>
      </vt:variant>
      <vt:variant>
        <vt:i4>5</vt:i4>
      </vt:variant>
      <vt:variant>
        <vt:lpwstr>http://www.nyc.gov/html/ddc/html/pubs/pubs_infrastdts.shtml</vt:lpwstr>
      </vt:variant>
      <vt:variant>
        <vt:lpwstr/>
      </vt:variant>
      <vt:variant>
        <vt:i4>2949208</vt:i4>
      </vt:variant>
      <vt:variant>
        <vt:i4>12</vt:i4>
      </vt:variant>
      <vt:variant>
        <vt:i4>0</vt:i4>
      </vt:variant>
      <vt:variant>
        <vt:i4>5</vt:i4>
      </vt:variant>
      <vt:variant>
        <vt:lpwstr>mailto:MWBE@</vt:lpwstr>
      </vt:variant>
      <vt:variant>
        <vt:lpwstr/>
      </vt:variant>
      <vt:variant>
        <vt:i4>3538995</vt:i4>
      </vt:variant>
      <vt:variant>
        <vt:i4>9</vt:i4>
      </vt:variant>
      <vt:variant>
        <vt:i4>0</vt:i4>
      </vt:variant>
      <vt:variant>
        <vt:i4>5</vt:i4>
      </vt:variant>
      <vt:variant>
        <vt:lpwstr>http://www.nyc.gov/getcertified</vt:lpwstr>
      </vt:variant>
      <vt:variant>
        <vt:lpwstr/>
      </vt:variant>
      <vt:variant>
        <vt:i4>1507438</vt:i4>
      </vt:variant>
      <vt:variant>
        <vt:i4>6</vt:i4>
      </vt:variant>
      <vt:variant>
        <vt:i4>0</vt:i4>
      </vt:variant>
      <vt:variant>
        <vt:i4>5</vt:i4>
      </vt:variant>
      <vt:variant>
        <vt:lpwstr>mailto:buyer@sbs.nyc.gov</vt:lpwstr>
      </vt:variant>
      <vt:variant>
        <vt:lpwstr/>
      </vt:variant>
      <vt:variant>
        <vt:i4>4063267</vt:i4>
      </vt:variant>
      <vt:variant>
        <vt:i4>3</vt:i4>
      </vt:variant>
      <vt:variant>
        <vt:i4>0</vt:i4>
      </vt:variant>
      <vt:variant>
        <vt:i4>5</vt:i4>
      </vt:variant>
      <vt:variant>
        <vt:lpwstr>http://www.nyc.gov/buycertified</vt:lpwstr>
      </vt:variant>
      <vt:variant>
        <vt:lpwstr/>
      </vt:variant>
      <vt:variant>
        <vt:i4>1900658</vt:i4>
      </vt:variant>
      <vt:variant>
        <vt:i4>0</vt:i4>
      </vt:variant>
      <vt:variant>
        <vt:i4>0</vt:i4>
      </vt:variant>
      <vt:variant>
        <vt:i4>5</vt:i4>
      </vt:variant>
      <vt:variant>
        <vt:lpwstr>mailto:poped@ddc.nyc.gov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NEW YORK</dc:title>
  <dc:creator>ahearnej</dc:creator>
  <cp:lastModifiedBy>Matthews, Terri (DDC)</cp:lastModifiedBy>
  <cp:revision>2</cp:revision>
  <cp:lastPrinted>2015-06-23T19:42:00Z</cp:lastPrinted>
  <dcterms:created xsi:type="dcterms:W3CDTF">2017-09-22T16:34:00Z</dcterms:created>
  <dcterms:modified xsi:type="dcterms:W3CDTF">2017-09-22T16:34:00Z</dcterms:modified>
</cp:coreProperties>
</file>