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4AB24" w14:textId="409DF944" w:rsidR="00322DE2" w:rsidRPr="00B51244" w:rsidRDefault="00322DE2" w:rsidP="001326D6">
      <w:pPr>
        <w:rPr>
          <w:rFonts w:ascii="Calibri" w:hAnsi="Calibri" w:cs="Times New Roman"/>
          <w:b/>
          <w:bCs/>
          <w:color w:val="000000"/>
          <w:sz w:val="28"/>
          <w:szCs w:val="28"/>
        </w:rPr>
      </w:pPr>
      <w:r w:rsidRPr="00B51244">
        <w:rPr>
          <w:rFonts w:ascii="Calibri" w:hAnsi="Calibri" w:cs="Times New Roman"/>
          <w:b/>
          <w:bCs/>
          <w:color w:val="000000"/>
          <w:sz w:val="28"/>
          <w:szCs w:val="28"/>
        </w:rPr>
        <w:t>NYC Civic Engagement Commission</w:t>
      </w:r>
      <w:r w:rsidR="001326D6" w:rsidRPr="00B51244">
        <w:rPr>
          <w:rFonts w:ascii="Calibri" w:hAnsi="Calibri" w:cs="Times New Roman"/>
          <w:b/>
          <w:bCs/>
          <w:color w:val="000000"/>
          <w:sz w:val="28"/>
          <w:szCs w:val="28"/>
        </w:rPr>
        <w:t xml:space="preserve">: </w:t>
      </w:r>
      <w:r w:rsidR="001326D6" w:rsidRPr="00B51244">
        <w:rPr>
          <w:rFonts w:ascii="Calibri" w:hAnsi="Calibri" w:cs="Times New Roman"/>
          <w:b/>
          <w:bCs/>
          <w:sz w:val="28"/>
          <w:szCs w:val="28"/>
        </w:rPr>
        <w:t xml:space="preserve"> Methodology for </w:t>
      </w:r>
      <w:r w:rsidRPr="00B51244">
        <w:rPr>
          <w:rFonts w:ascii="Calibri" w:hAnsi="Calibri" w:cs="Times New Roman"/>
          <w:b/>
          <w:bCs/>
          <w:color w:val="000000"/>
          <w:sz w:val="28"/>
          <w:szCs w:val="28"/>
        </w:rPr>
        <w:t xml:space="preserve">Poll Site Language Assistance </w:t>
      </w:r>
    </w:p>
    <w:p w14:paraId="07708145" w14:textId="021BE633" w:rsidR="001326D6" w:rsidRPr="00B51244" w:rsidRDefault="001326D6" w:rsidP="001326D6">
      <w:pPr>
        <w:rPr>
          <w:rFonts w:ascii="Calibri" w:hAnsi="Calibri" w:cs="Times New Roman"/>
          <w:b/>
          <w:bCs/>
          <w:color w:val="000000"/>
          <w:sz w:val="28"/>
          <w:szCs w:val="28"/>
        </w:rPr>
      </w:pPr>
    </w:p>
    <w:p w14:paraId="035AD380" w14:textId="0BB97F3E" w:rsidR="001326D6" w:rsidRPr="00B51244" w:rsidRDefault="001326D6" w:rsidP="001326D6">
      <w:pPr>
        <w:rPr>
          <w:rFonts w:ascii="Calibri" w:hAnsi="Calibri" w:cs="Times New Roman"/>
          <w:b/>
          <w:bCs/>
          <w:sz w:val="28"/>
          <w:szCs w:val="28"/>
          <w:u w:val="single"/>
        </w:rPr>
      </w:pPr>
      <w:r w:rsidRPr="00B51244">
        <w:rPr>
          <w:rFonts w:ascii="Calibri" w:hAnsi="Calibri" w:cs="Times New Roman"/>
          <w:b/>
          <w:bCs/>
          <w:color w:val="000000"/>
          <w:sz w:val="28"/>
          <w:szCs w:val="28"/>
          <w:u w:val="single"/>
        </w:rPr>
        <w:t>Frequently Asked Questions</w:t>
      </w:r>
    </w:p>
    <w:p w14:paraId="796643EA" w14:textId="77777777" w:rsidR="00322DE2" w:rsidRPr="00B51244" w:rsidRDefault="00322DE2" w:rsidP="001E7652">
      <w:pPr>
        <w:pStyle w:val="Heading2"/>
        <w:spacing w:line="360" w:lineRule="auto"/>
        <w:rPr>
          <w:sz w:val="28"/>
          <w:szCs w:val="28"/>
        </w:rPr>
      </w:pPr>
      <w:r w:rsidRPr="00B51244">
        <w:rPr>
          <w:sz w:val="28"/>
          <w:szCs w:val="28"/>
        </w:rPr>
        <w:t>Languages Served</w:t>
      </w:r>
    </w:p>
    <w:p w14:paraId="63485EEB" w14:textId="7786FA78" w:rsidR="006C15BE" w:rsidRPr="00B51244" w:rsidRDefault="00322DE2" w:rsidP="00911A54">
      <w:pPr>
        <w:pStyle w:val="ListParagraph"/>
        <w:numPr>
          <w:ilvl w:val="0"/>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What languages will the </w:t>
      </w:r>
      <w:r w:rsidR="00A32DA7" w:rsidRPr="00B51244">
        <w:rPr>
          <w:rFonts w:ascii="Calibri" w:hAnsi="Calibri" w:cs="Times New Roman"/>
          <w:color w:val="000000" w:themeColor="text1"/>
          <w:sz w:val="28"/>
          <w:szCs w:val="28"/>
        </w:rPr>
        <w:t xml:space="preserve">Civic Engagement </w:t>
      </w:r>
      <w:r w:rsidRPr="00B51244">
        <w:rPr>
          <w:rFonts w:ascii="Calibri" w:hAnsi="Calibri" w:cs="Times New Roman"/>
          <w:color w:val="000000" w:themeColor="text1"/>
          <w:sz w:val="28"/>
          <w:szCs w:val="28"/>
        </w:rPr>
        <w:t>Commission</w:t>
      </w:r>
      <w:r w:rsidR="00A32DA7" w:rsidRPr="00B51244">
        <w:rPr>
          <w:rFonts w:ascii="Calibri" w:hAnsi="Calibri" w:cs="Times New Roman"/>
          <w:color w:val="000000" w:themeColor="text1"/>
          <w:sz w:val="28"/>
          <w:szCs w:val="28"/>
        </w:rPr>
        <w:t xml:space="preserve"> (</w:t>
      </w:r>
      <w:r w:rsidR="00AA34DB" w:rsidRPr="00B51244">
        <w:rPr>
          <w:rFonts w:ascii="Calibri" w:hAnsi="Calibri" w:cs="Times New Roman"/>
          <w:color w:val="000000" w:themeColor="text1"/>
          <w:sz w:val="28"/>
          <w:szCs w:val="28"/>
        </w:rPr>
        <w:t>NYCCEC</w:t>
      </w:r>
      <w:r w:rsidR="00A32DA7" w:rsidRPr="00B51244">
        <w:rPr>
          <w:rFonts w:ascii="Calibri" w:hAnsi="Calibri" w:cs="Times New Roman"/>
          <w:color w:val="000000" w:themeColor="text1"/>
          <w:sz w:val="28"/>
          <w:szCs w:val="28"/>
        </w:rPr>
        <w:t>)</w:t>
      </w:r>
      <w:r w:rsidRPr="00B51244">
        <w:rPr>
          <w:rFonts w:ascii="Calibri" w:hAnsi="Calibri" w:cs="Times New Roman"/>
          <w:color w:val="000000" w:themeColor="text1"/>
          <w:sz w:val="28"/>
          <w:szCs w:val="28"/>
        </w:rPr>
        <w:t xml:space="preserve"> provide services in?</w:t>
      </w:r>
    </w:p>
    <w:p w14:paraId="6A6E4166" w14:textId="76A4FABA" w:rsidR="00211E4F" w:rsidRPr="00B51244" w:rsidRDefault="00322DE2" w:rsidP="00911A54">
      <w:pPr>
        <w:pStyle w:val="ListParagraph"/>
        <w:numPr>
          <w:ilvl w:val="1"/>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Arabic, Bengali, Chinese</w:t>
      </w:r>
      <w:r w:rsidR="000A3F6E" w:rsidRPr="00B51244">
        <w:rPr>
          <w:rFonts w:ascii="Calibri" w:hAnsi="Calibri" w:cs="Times New Roman"/>
          <w:color w:val="000000" w:themeColor="text1"/>
          <w:sz w:val="28"/>
          <w:szCs w:val="28"/>
        </w:rPr>
        <w:t xml:space="preserve"> (Cantonese, Mandarin)</w:t>
      </w:r>
      <w:r w:rsidRPr="00B51244">
        <w:rPr>
          <w:rFonts w:ascii="Calibri" w:hAnsi="Calibri" w:cs="Times New Roman"/>
          <w:color w:val="000000" w:themeColor="text1"/>
          <w:sz w:val="28"/>
          <w:szCs w:val="28"/>
        </w:rPr>
        <w:t>, French, Haitian Creole, Italian, Korean, Polish, Russian, Urdu, and Yiddish</w:t>
      </w:r>
      <w:r w:rsidR="00076D77" w:rsidRPr="00B51244">
        <w:rPr>
          <w:rStyle w:val="FootnoteReference"/>
          <w:rFonts w:ascii="Calibri" w:hAnsi="Calibri" w:cs="Times New Roman"/>
          <w:color w:val="000000" w:themeColor="text1"/>
          <w:sz w:val="28"/>
          <w:szCs w:val="28"/>
        </w:rPr>
        <w:footnoteReference w:id="1"/>
      </w:r>
      <w:r w:rsidR="00076D77" w:rsidRPr="00B51244">
        <w:rPr>
          <w:rFonts w:ascii="Calibri" w:hAnsi="Calibri" w:cs="Times New Roman"/>
          <w:color w:val="000000" w:themeColor="text1"/>
          <w:sz w:val="28"/>
          <w:szCs w:val="28"/>
        </w:rPr>
        <w:t>.</w:t>
      </w:r>
    </w:p>
    <w:p w14:paraId="19D30568" w14:textId="77777777" w:rsidR="00D94C9E" w:rsidRPr="00B51244" w:rsidRDefault="00D94C9E" w:rsidP="00911A54">
      <w:pPr>
        <w:pStyle w:val="ListParagraph"/>
        <w:spacing w:before="120" w:after="120"/>
        <w:ind w:left="1170"/>
        <w:rPr>
          <w:rFonts w:ascii="Calibri" w:hAnsi="Calibri" w:cs="Times New Roman"/>
          <w:color w:val="000000" w:themeColor="text1"/>
          <w:sz w:val="28"/>
          <w:szCs w:val="28"/>
        </w:rPr>
      </w:pPr>
    </w:p>
    <w:p w14:paraId="4F831B3B" w14:textId="50371128" w:rsidR="00322DE2" w:rsidRPr="00B51244" w:rsidRDefault="00322DE2" w:rsidP="00911A54">
      <w:pPr>
        <w:pStyle w:val="ListParagraph"/>
        <w:numPr>
          <w:ilvl w:val="0"/>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Why is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providing services in these languages?</w:t>
      </w:r>
    </w:p>
    <w:p w14:paraId="73B885F7" w14:textId="0E03A83D" w:rsidR="00911A54" w:rsidRPr="00B51244" w:rsidRDefault="00322DE2" w:rsidP="00911A54">
      <w:pPr>
        <w:pStyle w:val="ListParagraph"/>
        <w:numPr>
          <w:ilvl w:val="0"/>
          <w:numId w:val="4"/>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Under the Charter, </w:t>
      </w:r>
      <w:r w:rsidR="006C15BE" w:rsidRPr="00B51244">
        <w:rPr>
          <w:rFonts w:ascii="Calibri" w:hAnsi="Calibri" w:cs="Times New Roman"/>
          <w:color w:val="000000" w:themeColor="text1"/>
          <w:sz w:val="28"/>
          <w:szCs w:val="28"/>
        </w:rPr>
        <w:t xml:space="preserve">the </w:t>
      </w:r>
      <w:r w:rsidR="00AA34DB" w:rsidRPr="00B51244">
        <w:rPr>
          <w:rFonts w:ascii="Calibri" w:hAnsi="Calibri" w:cs="Times New Roman"/>
          <w:color w:val="000000" w:themeColor="text1"/>
          <w:sz w:val="28"/>
          <w:szCs w:val="28"/>
        </w:rPr>
        <w:t xml:space="preserve">NYCEC </w:t>
      </w:r>
      <w:r w:rsidRPr="00B51244">
        <w:rPr>
          <w:rFonts w:ascii="Calibri" w:hAnsi="Calibri" w:cs="Times New Roman"/>
          <w:color w:val="000000" w:themeColor="text1"/>
          <w:sz w:val="28"/>
          <w:szCs w:val="28"/>
        </w:rPr>
        <w:t>can only provide interpretation services in a language if: (1) it is a designated citywide language; or (2) it is spoken by a greater number of LEP New Yorkers than the lowest ranked designated citywide language</w:t>
      </w:r>
      <w:r w:rsidR="006D18DE" w:rsidRPr="00B51244">
        <w:rPr>
          <w:rFonts w:ascii="Calibri" w:hAnsi="Calibri" w:cs="Times New Roman"/>
          <w:color w:val="000000" w:themeColor="text1"/>
          <w:sz w:val="28"/>
          <w:szCs w:val="28"/>
        </w:rPr>
        <w:t xml:space="preserve"> and </w:t>
      </w:r>
      <w:r w:rsidR="003222ED" w:rsidRPr="00B51244">
        <w:rPr>
          <w:rFonts w:ascii="Calibri" w:hAnsi="Calibri" w:cs="Times New Roman"/>
          <w:color w:val="000000" w:themeColor="text1"/>
          <w:sz w:val="28"/>
          <w:szCs w:val="28"/>
        </w:rPr>
        <w:t xml:space="preserve">at least one poll site </w:t>
      </w:r>
      <w:r w:rsidR="006D18DE" w:rsidRPr="00B51244">
        <w:rPr>
          <w:rFonts w:ascii="Calibri" w:hAnsi="Calibri" w:cs="Times New Roman"/>
          <w:color w:val="000000" w:themeColor="text1"/>
          <w:sz w:val="28"/>
          <w:szCs w:val="28"/>
        </w:rPr>
        <w:t xml:space="preserve">has a significant concentration of </w:t>
      </w:r>
      <w:r w:rsidR="003222ED" w:rsidRPr="00B51244">
        <w:rPr>
          <w:rFonts w:ascii="Calibri" w:hAnsi="Calibri" w:cs="Times New Roman"/>
          <w:color w:val="000000" w:themeColor="text1"/>
          <w:sz w:val="28"/>
          <w:szCs w:val="28"/>
        </w:rPr>
        <w:t>speakers of such language</w:t>
      </w:r>
      <w:r w:rsidR="006D18DE" w:rsidRPr="00B51244">
        <w:rPr>
          <w:rFonts w:ascii="Calibri" w:hAnsi="Calibri" w:cs="Times New Roman"/>
          <w:color w:val="000000" w:themeColor="text1"/>
          <w:sz w:val="28"/>
          <w:szCs w:val="28"/>
        </w:rPr>
        <w:t xml:space="preserve"> with LEP. </w:t>
      </w:r>
      <w:r w:rsidR="00911A54" w:rsidRPr="00B51244">
        <w:rPr>
          <w:rStyle w:val="FootnoteReference"/>
          <w:rFonts w:ascii="Calibri" w:hAnsi="Calibri" w:cs="Times New Roman"/>
          <w:color w:val="000000" w:themeColor="text1"/>
          <w:sz w:val="28"/>
          <w:szCs w:val="28"/>
        </w:rPr>
        <w:footnoteReference w:id="2"/>
      </w:r>
    </w:p>
    <w:p w14:paraId="08F84547" w14:textId="682A14FA" w:rsidR="00322DE2" w:rsidRPr="00B51244" w:rsidRDefault="003222ED" w:rsidP="00911A54">
      <w:pPr>
        <w:pStyle w:val="ListParagraph"/>
        <w:numPr>
          <w:ilvl w:val="0"/>
          <w:numId w:val="4"/>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This methodology ensures service for</w:t>
      </w:r>
      <w:r w:rsidR="00322DE2" w:rsidRPr="00B51244">
        <w:rPr>
          <w:rFonts w:ascii="Calibri" w:hAnsi="Calibri" w:cs="Times New Roman"/>
          <w:color w:val="000000" w:themeColor="text1"/>
          <w:sz w:val="28"/>
          <w:szCs w:val="28"/>
        </w:rPr>
        <w:t xml:space="preserve"> all languages that are eligible under the </w:t>
      </w:r>
      <w:r w:rsidR="00A32DA7" w:rsidRPr="00B51244">
        <w:rPr>
          <w:rFonts w:ascii="Calibri" w:hAnsi="Calibri" w:cs="Times New Roman"/>
          <w:color w:val="000000" w:themeColor="text1"/>
          <w:sz w:val="28"/>
          <w:szCs w:val="28"/>
        </w:rPr>
        <w:t>C</w:t>
      </w:r>
      <w:r w:rsidR="00322DE2" w:rsidRPr="00B51244">
        <w:rPr>
          <w:rFonts w:ascii="Calibri" w:hAnsi="Calibri" w:cs="Times New Roman"/>
          <w:color w:val="000000" w:themeColor="text1"/>
          <w:sz w:val="28"/>
          <w:szCs w:val="28"/>
        </w:rPr>
        <w:t>harter.</w:t>
      </w:r>
    </w:p>
    <w:p w14:paraId="378661AD" w14:textId="77777777" w:rsidR="00D94C9E" w:rsidRPr="00B51244" w:rsidRDefault="00D94C9E" w:rsidP="00911A54">
      <w:pPr>
        <w:pStyle w:val="ListParagraph"/>
        <w:spacing w:before="120" w:after="120"/>
        <w:ind w:left="1080"/>
        <w:rPr>
          <w:rFonts w:ascii="Calibri" w:hAnsi="Calibri" w:cs="Times New Roman"/>
          <w:color w:val="000000" w:themeColor="text1"/>
          <w:sz w:val="28"/>
          <w:szCs w:val="28"/>
        </w:rPr>
      </w:pPr>
    </w:p>
    <w:p w14:paraId="395DFC1F" w14:textId="77777777" w:rsidR="006C15BE" w:rsidRPr="00B51244" w:rsidRDefault="00322DE2" w:rsidP="00911A54">
      <w:pPr>
        <w:pStyle w:val="ListParagraph"/>
        <w:numPr>
          <w:ilvl w:val="0"/>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What </w:t>
      </w:r>
      <w:r w:rsidR="00D94C9E" w:rsidRPr="00B51244">
        <w:rPr>
          <w:rFonts w:ascii="Calibri" w:hAnsi="Calibri" w:cs="Times New Roman"/>
          <w:color w:val="000000" w:themeColor="text1"/>
          <w:sz w:val="28"/>
          <w:szCs w:val="28"/>
        </w:rPr>
        <w:t>language assistance services</w:t>
      </w:r>
      <w:r w:rsidRPr="00B51244">
        <w:rPr>
          <w:rFonts w:ascii="Calibri" w:hAnsi="Calibri" w:cs="Times New Roman"/>
          <w:color w:val="000000" w:themeColor="text1"/>
          <w:sz w:val="28"/>
          <w:szCs w:val="28"/>
        </w:rPr>
        <w:t xml:space="preserve"> </w:t>
      </w:r>
      <w:r w:rsidR="00D94C9E" w:rsidRPr="00B51244">
        <w:rPr>
          <w:rFonts w:ascii="Calibri" w:hAnsi="Calibri" w:cs="Times New Roman"/>
          <w:color w:val="000000" w:themeColor="text1"/>
          <w:sz w:val="28"/>
          <w:szCs w:val="28"/>
        </w:rPr>
        <w:t>does the Board of Elections provide</w:t>
      </w:r>
      <w:r w:rsidRPr="00B51244">
        <w:rPr>
          <w:rFonts w:ascii="Calibri" w:hAnsi="Calibri" w:cs="Times New Roman"/>
          <w:color w:val="000000" w:themeColor="text1"/>
          <w:sz w:val="28"/>
          <w:szCs w:val="28"/>
        </w:rPr>
        <w:t>?</w:t>
      </w:r>
    </w:p>
    <w:p w14:paraId="659DF5AB" w14:textId="77777777" w:rsidR="006C15BE" w:rsidRPr="00B51244" w:rsidRDefault="00322DE2" w:rsidP="00911A54">
      <w:pPr>
        <w:pStyle w:val="ListParagraph"/>
        <w:numPr>
          <w:ilvl w:val="1"/>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The NYC Board of Elections currently provides language assistance in the following counties and languages: </w:t>
      </w:r>
    </w:p>
    <w:p w14:paraId="77E69B1A" w14:textId="0800F73E" w:rsidR="006C15BE" w:rsidRPr="00B51244" w:rsidRDefault="00322DE2" w:rsidP="00911A54">
      <w:pPr>
        <w:pStyle w:val="ListParagraph"/>
        <w:numPr>
          <w:ilvl w:val="0"/>
          <w:numId w:val="16"/>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New York: Spanish, Chinese (Cantonese, Mandarin)</w:t>
      </w:r>
    </w:p>
    <w:p w14:paraId="64D9298E" w14:textId="2819CD4E" w:rsidR="006C15BE" w:rsidRPr="00B51244" w:rsidRDefault="00322DE2" w:rsidP="00911A54">
      <w:pPr>
        <w:pStyle w:val="ListParagraph"/>
        <w:numPr>
          <w:ilvl w:val="0"/>
          <w:numId w:val="16"/>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Kings: Spanish, Chinese (Cantonese, Mandarin) </w:t>
      </w:r>
    </w:p>
    <w:p w14:paraId="7A1C2930" w14:textId="1325E63F" w:rsidR="006C15BE" w:rsidRPr="00B51244" w:rsidRDefault="00322DE2" w:rsidP="00911A54">
      <w:pPr>
        <w:pStyle w:val="ListParagraph"/>
        <w:numPr>
          <w:ilvl w:val="0"/>
          <w:numId w:val="16"/>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Queens: Spanish, Chinese (Cantonese and Mandarin), Korean, Bengali, Hindi, and Punjabi</w:t>
      </w:r>
    </w:p>
    <w:p w14:paraId="25651944" w14:textId="03D6015D" w:rsidR="006C15BE" w:rsidRPr="00B51244" w:rsidRDefault="00322DE2" w:rsidP="00911A54">
      <w:pPr>
        <w:pStyle w:val="ListParagraph"/>
        <w:numPr>
          <w:ilvl w:val="0"/>
          <w:numId w:val="16"/>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Bronx: Spanish  </w:t>
      </w:r>
    </w:p>
    <w:p w14:paraId="3286FEE0" w14:textId="43FEEFA0" w:rsidR="00322DE2" w:rsidRPr="00B51244" w:rsidRDefault="00322DE2" w:rsidP="00911A54">
      <w:pPr>
        <w:pStyle w:val="ListParagraph"/>
        <w:numPr>
          <w:ilvl w:val="0"/>
          <w:numId w:val="16"/>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lastRenderedPageBreak/>
        <w:t>Richmond: Spanish</w:t>
      </w:r>
    </w:p>
    <w:p w14:paraId="7FECA18D" w14:textId="77777777" w:rsidR="00D94C9E" w:rsidRPr="00B51244" w:rsidRDefault="00D94C9E" w:rsidP="00911A54">
      <w:pPr>
        <w:pStyle w:val="ListParagraph"/>
        <w:spacing w:before="120" w:after="120"/>
        <w:ind w:left="2160"/>
        <w:rPr>
          <w:rFonts w:ascii="Calibri" w:hAnsi="Calibri" w:cs="Times New Roman"/>
          <w:color w:val="000000" w:themeColor="text1"/>
          <w:sz w:val="28"/>
          <w:szCs w:val="28"/>
        </w:rPr>
      </w:pPr>
    </w:p>
    <w:p w14:paraId="33FE97AF" w14:textId="127D50D4" w:rsidR="00FA6F4A" w:rsidRPr="00B51244" w:rsidRDefault="00322DE2" w:rsidP="00911A54">
      <w:pPr>
        <w:pStyle w:val="ListParagraph"/>
        <w:numPr>
          <w:ilvl w:val="0"/>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When will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begin providing interpretation services?</w:t>
      </w:r>
    </w:p>
    <w:p w14:paraId="3256CEC1" w14:textId="43DD1EF6" w:rsidR="00AC11F0" w:rsidRPr="00B51244" w:rsidRDefault="006331C7" w:rsidP="00761574">
      <w:pPr>
        <w:pStyle w:val="ListParagraph"/>
        <w:numPr>
          <w:ilvl w:val="1"/>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general election held on </w:t>
      </w:r>
      <w:r w:rsidR="00322DE2" w:rsidRPr="00B51244">
        <w:rPr>
          <w:rFonts w:ascii="Calibri" w:hAnsi="Calibri" w:cs="Times New Roman"/>
          <w:color w:val="000000" w:themeColor="text1"/>
          <w:sz w:val="28"/>
          <w:szCs w:val="28"/>
        </w:rPr>
        <w:t xml:space="preserve">November </w:t>
      </w:r>
      <w:r w:rsidRPr="00B51244">
        <w:rPr>
          <w:rFonts w:ascii="Calibri" w:hAnsi="Calibri" w:cs="Times New Roman"/>
          <w:color w:val="000000" w:themeColor="text1"/>
          <w:sz w:val="28"/>
          <w:szCs w:val="28"/>
        </w:rPr>
        <w:t xml:space="preserve">3, </w:t>
      </w:r>
      <w:r w:rsidR="00322DE2" w:rsidRPr="00B51244">
        <w:rPr>
          <w:rFonts w:ascii="Calibri" w:hAnsi="Calibri" w:cs="Times New Roman"/>
          <w:color w:val="000000" w:themeColor="text1"/>
          <w:sz w:val="28"/>
          <w:szCs w:val="28"/>
        </w:rPr>
        <w:t>2020. </w:t>
      </w:r>
      <w:r w:rsidRPr="00B51244">
        <w:rPr>
          <w:rFonts w:ascii="Calibri" w:hAnsi="Calibri" w:cs="Times New Roman"/>
          <w:color w:val="000000" w:themeColor="text1"/>
          <w:sz w:val="28"/>
          <w:szCs w:val="28"/>
        </w:rPr>
        <w:t xml:space="preserve">This methodology will be used to inform how interpretation services will be provided this November and for all elections thereafter. </w:t>
      </w:r>
    </w:p>
    <w:p w14:paraId="47468181" w14:textId="77777777" w:rsidR="00AC11F0" w:rsidRPr="00B51244" w:rsidRDefault="00AC11F0" w:rsidP="00911A54">
      <w:pPr>
        <w:pStyle w:val="ListParagraph"/>
        <w:spacing w:before="120" w:after="120"/>
        <w:ind w:left="1170"/>
        <w:rPr>
          <w:rFonts w:ascii="Calibri" w:hAnsi="Calibri" w:cs="Times New Roman"/>
          <w:color w:val="000000" w:themeColor="text1"/>
          <w:sz w:val="28"/>
          <w:szCs w:val="28"/>
        </w:rPr>
      </w:pPr>
    </w:p>
    <w:p w14:paraId="4E24C5F8" w14:textId="3ED0A043" w:rsidR="00FA6F4A" w:rsidRPr="00B51244" w:rsidRDefault="00322DE2" w:rsidP="00911A54">
      <w:pPr>
        <w:pStyle w:val="ListParagraph"/>
        <w:numPr>
          <w:ilvl w:val="0"/>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Will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provide interpretation services during the early voting period?</w:t>
      </w:r>
    </w:p>
    <w:p w14:paraId="25222634" w14:textId="2A204F4A" w:rsidR="00EA0EBB" w:rsidRPr="00B51244" w:rsidRDefault="00EA0EBB" w:rsidP="00911A54">
      <w:pPr>
        <w:pStyle w:val="ListParagraph"/>
        <w:numPr>
          <w:ilvl w:val="1"/>
          <w:numId w:val="3"/>
        </w:numPr>
        <w:spacing w:before="120" w:after="120"/>
        <w:rPr>
          <w:rFonts w:ascii="Calibri" w:hAnsi="Calibri" w:cs="Times New Roman"/>
          <w:color w:val="000000" w:themeColor="text1"/>
          <w:sz w:val="28"/>
          <w:szCs w:val="28"/>
        </w:rPr>
      </w:pPr>
      <w:r w:rsidRPr="00B51244">
        <w:rPr>
          <w:rFonts w:asciiTheme="majorHAnsi" w:hAnsiTheme="majorHAnsi" w:cstheme="majorHAnsi"/>
          <w:sz w:val="28"/>
          <w:szCs w:val="28"/>
        </w:rPr>
        <w:t>NYCCEC will provide interpretation for the full day on the last two weekend days before Election Day for any U.S. presidential primary, general, or special election for a Citywide elective office or any statewide elective office</w:t>
      </w:r>
      <w:r w:rsidRPr="00B51244">
        <w:rPr>
          <w:rFonts w:asciiTheme="majorHAnsi" w:hAnsiTheme="majorHAnsi" w:cstheme="majorHAnsi"/>
          <w:sz w:val="28"/>
          <w:szCs w:val="28"/>
        </w:rPr>
        <w:t>.</w:t>
      </w:r>
    </w:p>
    <w:p w14:paraId="666AABFB" w14:textId="4E68CA35" w:rsidR="00322DE2" w:rsidRPr="00B51244" w:rsidRDefault="006331C7" w:rsidP="00911A54">
      <w:pPr>
        <w:pStyle w:val="ListParagraph"/>
        <w:numPr>
          <w:ilvl w:val="1"/>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w:t>
      </w:r>
      <w:r w:rsidR="00AA34DB" w:rsidRPr="00B51244">
        <w:rPr>
          <w:rFonts w:ascii="Calibri" w:hAnsi="Calibri" w:cs="Times New Roman"/>
          <w:color w:val="000000" w:themeColor="text1"/>
          <w:sz w:val="28"/>
          <w:szCs w:val="28"/>
        </w:rPr>
        <w:t xml:space="preserve">NYCCEC </w:t>
      </w:r>
      <w:r w:rsidRPr="00B51244">
        <w:rPr>
          <w:rFonts w:ascii="Calibri" w:hAnsi="Calibri" w:cs="Times New Roman"/>
          <w:color w:val="000000" w:themeColor="text1"/>
          <w:sz w:val="28"/>
          <w:szCs w:val="28"/>
        </w:rPr>
        <w:t xml:space="preserve">will consider providing interpretation services on additional early voting </w:t>
      </w:r>
      <w:r w:rsidR="00241662" w:rsidRPr="00B51244">
        <w:rPr>
          <w:rFonts w:ascii="Calibri" w:hAnsi="Calibri" w:cs="Times New Roman"/>
          <w:color w:val="000000" w:themeColor="text1"/>
          <w:sz w:val="28"/>
          <w:szCs w:val="28"/>
        </w:rPr>
        <w:t>days after</w:t>
      </w:r>
      <w:r w:rsidRPr="00B51244">
        <w:rPr>
          <w:rFonts w:ascii="Calibri" w:hAnsi="Calibri" w:cs="Times New Roman"/>
          <w:color w:val="000000" w:themeColor="text1"/>
          <w:sz w:val="28"/>
          <w:szCs w:val="28"/>
        </w:rPr>
        <w:t xml:space="preserve"> considering </w:t>
      </w:r>
      <w:r w:rsidR="00322DE2" w:rsidRPr="00B51244">
        <w:rPr>
          <w:rFonts w:ascii="Calibri" w:hAnsi="Calibri" w:cs="Times New Roman"/>
          <w:color w:val="000000" w:themeColor="text1"/>
          <w:sz w:val="28"/>
          <w:szCs w:val="28"/>
        </w:rPr>
        <w:t xml:space="preserve">data about </w:t>
      </w:r>
      <w:r w:rsidRPr="00B51244">
        <w:rPr>
          <w:rFonts w:ascii="Calibri" w:hAnsi="Calibri" w:cs="Times New Roman"/>
          <w:color w:val="000000" w:themeColor="text1"/>
          <w:sz w:val="28"/>
          <w:szCs w:val="28"/>
        </w:rPr>
        <w:t>e</w:t>
      </w:r>
      <w:r w:rsidR="00322DE2" w:rsidRPr="00B51244">
        <w:rPr>
          <w:rFonts w:ascii="Calibri" w:hAnsi="Calibri" w:cs="Times New Roman"/>
          <w:color w:val="000000" w:themeColor="text1"/>
          <w:sz w:val="28"/>
          <w:szCs w:val="28"/>
        </w:rPr>
        <w:t xml:space="preserve">arly </w:t>
      </w:r>
      <w:r w:rsidRPr="00B51244">
        <w:rPr>
          <w:rFonts w:ascii="Calibri" w:hAnsi="Calibri" w:cs="Times New Roman"/>
          <w:color w:val="000000" w:themeColor="text1"/>
          <w:sz w:val="28"/>
          <w:szCs w:val="28"/>
        </w:rPr>
        <w:t>v</w:t>
      </w:r>
      <w:r w:rsidR="00322DE2" w:rsidRPr="00B51244">
        <w:rPr>
          <w:rFonts w:ascii="Calibri" w:hAnsi="Calibri" w:cs="Times New Roman"/>
          <w:color w:val="000000" w:themeColor="text1"/>
          <w:sz w:val="28"/>
          <w:szCs w:val="28"/>
        </w:rPr>
        <w:t>oting utilization</w:t>
      </w:r>
      <w:r w:rsidRPr="00B51244">
        <w:rPr>
          <w:rFonts w:ascii="Calibri" w:hAnsi="Calibri" w:cs="Times New Roman"/>
          <w:color w:val="000000" w:themeColor="text1"/>
          <w:sz w:val="28"/>
          <w:szCs w:val="28"/>
        </w:rPr>
        <w:t xml:space="preserve"> over time</w:t>
      </w:r>
      <w:r w:rsidR="00322DE2" w:rsidRPr="00B51244">
        <w:rPr>
          <w:rFonts w:ascii="Calibri" w:hAnsi="Calibri" w:cs="Times New Roman"/>
          <w:color w:val="000000" w:themeColor="text1"/>
          <w:sz w:val="28"/>
          <w:szCs w:val="28"/>
        </w:rPr>
        <w:t>.</w:t>
      </w:r>
    </w:p>
    <w:p w14:paraId="76E2FEF6" w14:textId="77777777" w:rsidR="00AC11F0" w:rsidRPr="00B51244" w:rsidRDefault="00AC11F0" w:rsidP="006E5319">
      <w:pPr>
        <w:pStyle w:val="ListParagraph"/>
        <w:spacing w:before="120" w:after="120"/>
        <w:ind w:left="1170"/>
        <w:rPr>
          <w:rFonts w:ascii="Calibri" w:hAnsi="Calibri" w:cs="Times New Roman"/>
          <w:color w:val="000000" w:themeColor="text1"/>
          <w:sz w:val="28"/>
          <w:szCs w:val="28"/>
        </w:rPr>
      </w:pPr>
    </w:p>
    <w:p w14:paraId="2554BB30" w14:textId="77777777" w:rsidR="00A2169F" w:rsidRPr="00B51244" w:rsidRDefault="00A2169F" w:rsidP="00911A54">
      <w:pPr>
        <w:pStyle w:val="Heading2"/>
        <w:spacing w:before="120" w:after="120"/>
        <w:rPr>
          <w:sz w:val="28"/>
          <w:szCs w:val="28"/>
        </w:rPr>
      </w:pPr>
      <w:r w:rsidRPr="00B51244">
        <w:rPr>
          <w:sz w:val="28"/>
          <w:szCs w:val="28"/>
        </w:rPr>
        <w:t>Data Used</w:t>
      </w:r>
    </w:p>
    <w:p w14:paraId="0AD73C30" w14:textId="46BE72C9" w:rsidR="009A6547" w:rsidRPr="00B51244" w:rsidRDefault="00322DE2" w:rsidP="00911A54">
      <w:pPr>
        <w:pStyle w:val="ListParagraph"/>
        <w:numPr>
          <w:ilvl w:val="0"/>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What data is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relying on to design this methodology?</w:t>
      </w:r>
      <w:r w:rsidR="009A6547" w:rsidRPr="00B51244">
        <w:rPr>
          <w:rFonts w:ascii="Calibri" w:hAnsi="Calibri" w:cs="Times New Roman"/>
          <w:color w:val="000000" w:themeColor="text1"/>
          <w:sz w:val="28"/>
          <w:szCs w:val="28"/>
        </w:rPr>
        <w:tab/>
      </w:r>
      <w:r w:rsidR="009A6547" w:rsidRPr="00B51244">
        <w:rPr>
          <w:rFonts w:ascii="Calibri" w:hAnsi="Calibri" w:cs="Times New Roman"/>
          <w:color w:val="000000" w:themeColor="text1"/>
          <w:sz w:val="28"/>
          <w:szCs w:val="28"/>
        </w:rPr>
        <w:tab/>
      </w:r>
    </w:p>
    <w:p w14:paraId="61A72D12" w14:textId="2B5331B8" w:rsidR="009A6547" w:rsidRPr="00B51244" w:rsidRDefault="00680EEE" w:rsidP="00A32DA7">
      <w:pPr>
        <w:pStyle w:val="ListParagraph"/>
        <w:numPr>
          <w:ilvl w:val="1"/>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For citywide estimates, t</w:t>
      </w:r>
      <w:r w:rsidR="009A6547" w:rsidRPr="00B51244">
        <w:rPr>
          <w:rFonts w:ascii="Calibri" w:hAnsi="Calibri" w:cs="Times New Roman"/>
          <w:color w:val="000000" w:themeColor="text1"/>
          <w:sz w:val="28"/>
          <w:szCs w:val="28"/>
        </w:rPr>
        <w:t>h</w:t>
      </w:r>
      <w:r w:rsidR="006331C7" w:rsidRPr="00B51244">
        <w:rPr>
          <w:rFonts w:ascii="Calibri" w:hAnsi="Calibri" w:cs="Times New Roman"/>
          <w:color w:val="000000" w:themeColor="text1"/>
          <w:sz w:val="28"/>
          <w:szCs w:val="28"/>
        </w:rPr>
        <w:t>is m</w:t>
      </w:r>
      <w:r w:rsidR="009A6547" w:rsidRPr="00B51244">
        <w:rPr>
          <w:rFonts w:ascii="Calibri" w:hAnsi="Calibri" w:cs="Times New Roman"/>
          <w:color w:val="000000" w:themeColor="text1"/>
          <w:sz w:val="28"/>
          <w:szCs w:val="28"/>
        </w:rPr>
        <w:t>ethodology uses current data from the American Community Survey (ACS) 2014-2018 5-year estimates</w:t>
      </w:r>
      <w:r w:rsidR="005049F9" w:rsidRPr="00B51244">
        <w:rPr>
          <w:rFonts w:ascii="Calibri" w:hAnsi="Calibri" w:cs="Times New Roman"/>
          <w:color w:val="000000" w:themeColor="text1"/>
          <w:sz w:val="28"/>
          <w:szCs w:val="28"/>
        </w:rPr>
        <w:t>.</w:t>
      </w:r>
      <w:r w:rsidR="009A6547" w:rsidRPr="00B51244">
        <w:rPr>
          <w:rFonts w:ascii="Calibri" w:hAnsi="Calibri" w:cs="Times New Roman"/>
          <w:color w:val="000000" w:themeColor="text1"/>
          <w:sz w:val="28"/>
          <w:szCs w:val="28"/>
        </w:rPr>
        <w:t xml:space="preserve"> </w:t>
      </w:r>
    </w:p>
    <w:p w14:paraId="67406A84" w14:textId="3AA55DAD" w:rsidR="00B32EF1" w:rsidRPr="00B51244" w:rsidRDefault="00B32EF1" w:rsidP="00A32DA7">
      <w:pPr>
        <w:pStyle w:val="ListParagraph"/>
        <w:numPr>
          <w:ilvl w:val="1"/>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This methodology also uses the American Community Survey Census Tract 2013-2017 5-year Public Use Microdata Samples for poll site level analysis</w:t>
      </w:r>
      <w:r w:rsidR="00CF3D9E" w:rsidRPr="00B51244">
        <w:rPr>
          <w:rFonts w:ascii="Calibri" w:hAnsi="Calibri" w:cs="Times New Roman"/>
          <w:color w:val="000000" w:themeColor="text1"/>
          <w:sz w:val="28"/>
          <w:szCs w:val="28"/>
        </w:rPr>
        <w:t xml:space="preserve">; this is the </w:t>
      </w:r>
      <w:r w:rsidR="005049F9" w:rsidRPr="00B51244">
        <w:rPr>
          <w:rFonts w:ascii="Calibri" w:hAnsi="Calibri" w:cs="Times New Roman"/>
          <w:color w:val="000000" w:themeColor="text1"/>
          <w:sz w:val="28"/>
          <w:szCs w:val="28"/>
        </w:rPr>
        <w:t xml:space="preserve">most </w:t>
      </w:r>
      <w:r w:rsidR="005049F9" w:rsidRPr="00B51244">
        <w:rPr>
          <w:rFonts w:ascii="Calibri" w:hAnsi="Calibri" w:cs="Times New Roman"/>
          <w:color w:val="000000" w:themeColor="text1"/>
          <w:sz w:val="28"/>
          <w:szCs w:val="28"/>
        </w:rPr>
        <w:t>current and accurate</w:t>
      </w:r>
      <w:r w:rsidR="005049F9" w:rsidRPr="00B51244">
        <w:rPr>
          <w:rFonts w:ascii="Calibri" w:hAnsi="Calibri" w:cs="Times New Roman"/>
          <w:color w:val="000000" w:themeColor="text1"/>
          <w:sz w:val="28"/>
          <w:szCs w:val="28"/>
        </w:rPr>
        <w:t xml:space="preserve"> data available on resident New Yorkers at the neighborhood level</w:t>
      </w:r>
      <w:r w:rsidR="005049F9" w:rsidRPr="00B51244">
        <w:rPr>
          <w:rFonts w:ascii="Calibri" w:hAnsi="Calibri" w:cs="Times New Roman"/>
          <w:color w:val="000000" w:themeColor="text1"/>
          <w:sz w:val="28"/>
          <w:szCs w:val="28"/>
        </w:rPr>
        <w:t>.</w:t>
      </w:r>
    </w:p>
    <w:p w14:paraId="09A97B49" w14:textId="59E24151" w:rsidR="00B32EF1" w:rsidRPr="00B51244" w:rsidRDefault="00B13D3A" w:rsidP="00B32EF1">
      <w:pPr>
        <w:pStyle w:val="ListParagraph"/>
        <w:numPr>
          <w:ilvl w:val="1"/>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In addition, t</w:t>
      </w:r>
      <w:r w:rsidR="00390BF9" w:rsidRPr="00B51244">
        <w:rPr>
          <w:rFonts w:ascii="Calibri" w:hAnsi="Calibri" w:cs="Times New Roman"/>
          <w:color w:val="000000" w:themeColor="text1"/>
          <w:sz w:val="28"/>
          <w:szCs w:val="28"/>
        </w:rPr>
        <w:t>he methodology uses data from the Board of Elections on the location of election districts and poll sites.</w:t>
      </w:r>
    </w:p>
    <w:p w14:paraId="78D63E49" w14:textId="77777777" w:rsidR="002801D7" w:rsidRPr="00B51244" w:rsidRDefault="002801D7" w:rsidP="00911A54">
      <w:pPr>
        <w:pStyle w:val="ListParagraph"/>
        <w:spacing w:before="120" w:after="120"/>
        <w:ind w:left="1440"/>
        <w:rPr>
          <w:rFonts w:ascii="Calibri" w:hAnsi="Calibri" w:cs="Times New Roman"/>
          <w:color w:val="000000" w:themeColor="text1"/>
          <w:sz w:val="28"/>
          <w:szCs w:val="28"/>
        </w:rPr>
      </w:pPr>
    </w:p>
    <w:p w14:paraId="4E207A9E" w14:textId="0C45FAE0" w:rsidR="00322DE2" w:rsidRPr="00B51244" w:rsidRDefault="00322DE2" w:rsidP="00911A54">
      <w:pPr>
        <w:pStyle w:val="ListParagraph"/>
        <w:numPr>
          <w:ilvl w:val="0"/>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Why is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using data from the American Community Survey?</w:t>
      </w:r>
    </w:p>
    <w:p w14:paraId="4F0CE23A" w14:textId="2D74A567" w:rsidR="006C15BE" w:rsidRPr="00B51244" w:rsidRDefault="00FA6F4A" w:rsidP="00911A54">
      <w:pPr>
        <w:pStyle w:val="ListParagraph"/>
        <w:numPr>
          <w:ilvl w:val="1"/>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w:t>
      </w:r>
      <w:r w:rsidR="00AA34DB" w:rsidRPr="00B51244">
        <w:rPr>
          <w:rFonts w:ascii="Calibri" w:hAnsi="Calibri" w:cs="Times New Roman"/>
          <w:color w:val="000000" w:themeColor="text1"/>
          <w:sz w:val="28"/>
          <w:szCs w:val="28"/>
        </w:rPr>
        <w:t>NYCCEC</w:t>
      </w:r>
      <w:r w:rsidR="00A12087" w:rsidRPr="00B51244">
        <w:rPr>
          <w:rFonts w:ascii="Calibri" w:hAnsi="Calibri" w:cs="Times New Roman"/>
          <w:color w:val="000000" w:themeColor="text1"/>
          <w:sz w:val="28"/>
          <w:szCs w:val="28"/>
        </w:rPr>
        <w:t xml:space="preserve"> </w:t>
      </w:r>
      <w:r w:rsidRPr="00B51244">
        <w:rPr>
          <w:rFonts w:ascii="Calibri" w:hAnsi="Calibri" w:cs="Times New Roman"/>
          <w:color w:val="000000" w:themeColor="text1"/>
          <w:sz w:val="28"/>
          <w:szCs w:val="28"/>
        </w:rPr>
        <w:t>is using ACS 5-year estimates as they provide a smaller margin of error than 1-year estimates and have an increased statistical reliability for smaller geographic areas and small population groups.</w:t>
      </w:r>
    </w:p>
    <w:p w14:paraId="3C4FBB50" w14:textId="77777777" w:rsidR="00FA6F4A" w:rsidRPr="00B51244" w:rsidRDefault="00FA6F4A" w:rsidP="00911A54">
      <w:pPr>
        <w:pStyle w:val="ListParagraph"/>
        <w:numPr>
          <w:ilvl w:val="1"/>
          <w:numId w:val="3"/>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lastRenderedPageBreak/>
        <w:t>The ACS collects samples from 3,143 counties and county equivalents in the U.S.</w:t>
      </w:r>
      <w:r w:rsidR="006C15BE" w:rsidRPr="00B51244">
        <w:rPr>
          <w:rFonts w:ascii="Calibri" w:hAnsi="Calibri" w:cs="Times New Roman"/>
          <w:color w:val="000000" w:themeColor="text1"/>
          <w:sz w:val="28"/>
          <w:szCs w:val="28"/>
        </w:rPr>
        <w:t xml:space="preserve"> </w:t>
      </w:r>
      <w:r w:rsidRPr="00B51244">
        <w:rPr>
          <w:rFonts w:ascii="Calibri" w:hAnsi="Calibri" w:cs="Times New Roman"/>
          <w:color w:val="000000" w:themeColor="text1"/>
          <w:sz w:val="28"/>
          <w:szCs w:val="28"/>
        </w:rPr>
        <w:t xml:space="preserve">Since 2011, the ACS has sampled </w:t>
      </w:r>
      <w:r w:rsidR="006C15BE" w:rsidRPr="00B51244">
        <w:rPr>
          <w:rFonts w:ascii="Calibri" w:hAnsi="Calibri" w:cs="Times New Roman"/>
          <w:color w:val="000000" w:themeColor="text1"/>
          <w:sz w:val="28"/>
          <w:szCs w:val="28"/>
        </w:rPr>
        <w:t>3.54 million</w:t>
      </w:r>
      <w:r w:rsidRPr="00B51244">
        <w:rPr>
          <w:rFonts w:ascii="Calibri" w:hAnsi="Calibri" w:cs="Times New Roman"/>
          <w:color w:val="000000" w:themeColor="text1"/>
          <w:sz w:val="28"/>
          <w:szCs w:val="28"/>
        </w:rPr>
        <w:t xml:space="preserve"> housing unit addresses in the U.S.  The ACS gathers the following social and economic characteristics needed for the methodology: age, citizenship status, language spoken at home, and English proficiency. No other survey comes close to the scope and breadth of the ACS.</w:t>
      </w:r>
    </w:p>
    <w:p w14:paraId="59D1C9A6" w14:textId="77777777" w:rsidR="00211E4F" w:rsidRPr="00B51244" w:rsidRDefault="00211E4F" w:rsidP="00911A54">
      <w:pPr>
        <w:pStyle w:val="ListParagraph"/>
        <w:spacing w:before="120" w:after="120"/>
        <w:ind w:left="1170"/>
        <w:rPr>
          <w:rFonts w:ascii="Calibri" w:hAnsi="Calibri" w:cs="Times New Roman"/>
          <w:color w:val="000000" w:themeColor="text1"/>
          <w:sz w:val="28"/>
          <w:szCs w:val="28"/>
        </w:rPr>
      </w:pPr>
    </w:p>
    <w:p w14:paraId="6031BA1F" w14:textId="0BBFFF85" w:rsidR="00FA6F4A" w:rsidRPr="00B51244" w:rsidRDefault="00322DE2" w:rsidP="00911A54">
      <w:pPr>
        <w:pStyle w:val="ListParagraph"/>
        <w:numPr>
          <w:ilvl w:val="0"/>
          <w:numId w:val="9"/>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Why is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using American Community Survey data about </w:t>
      </w:r>
      <w:r w:rsidR="00A2169F" w:rsidRPr="00B51244">
        <w:rPr>
          <w:rFonts w:ascii="Calibri" w:hAnsi="Calibri" w:cs="Times New Roman"/>
          <w:color w:val="000000" w:themeColor="text1"/>
          <w:sz w:val="28"/>
          <w:szCs w:val="28"/>
        </w:rPr>
        <w:t xml:space="preserve">citizenship and </w:t>
      </w:r>
      <w:r w:rsidRPr="00B51244">
        <w:rPr>
          <w:rFonts w:ascii="Calibri" w:hAnsi="Calibri" w:cs="Times New Roman"/>
          <w:color w:val="000000" w:themeColor="text1"/>
          <w:sz w:val="28"/>
          <w:szCs w:val="28"/>
        </w:rPr>
        <w:t xml:space="preserve">voting age? Why not use data about </w:t>
      </w:r>
      <w:r w:rsidR="00D94C9E" w:rsidRPr="00B51244">
        <w:rPr>
          <w:rFonts w:ascii="Calibri" w:hAnsi="Calibri" w:cs="Times New Roman"/>
          <w:color w:val="000000" w:themeColor="text1"/>
          <w:sz w:val="28"/>
          <w:szCs w:val="28"/>
        </w:rPr>
        <w:t xml:space="preserve">residents and </w:t>
      </w:r>
      <w:r w:rsidRPr="00B51244">
        <w:rPr>
          <w:rFonts w:ascii="Calibri" w:hAnsi="Calibri" w:cs="Times New Roman"/>
          <w:color w:val="000000" w:themeColor="text1"/>
          <w:sz w:val="28"/>
          <w:szCs w:val="28"/>
        </w:rPr>
        <w:t xml:space="preserve">younger New Yorkers? </w:t>
      </w:r>
      <w:r w:rsidR="007550A0" w:rsidRPr="00B51244">
        <w:rPr>
          <w:rFonts w:ascii="Calibri" w:hAnsi="Calibri" w:cs="Times New Roman"/>
          <w:color w:val="000000" w:themeColor="text1"/>
          <w:sz w:val="28"/>
          <w:szCs w:val="28"/>
        </w:rPr>
        <w:t>Why not use data on ethnicity and race?</w:t>
      </w:r>
    </w:p>
    <w:p w14:paraId="6EBE28C7" w14:textId="78A4211E" w:rsidR="00D94C9E" w:rsidRPr="00B51244" w:rsidRDefault="00390BF9" w:rsidP="00911A54">
      <w:pPr>
        <w:pStyle w:val="ListParagraph"/>
        <w:numPr>
          <w:ilvl w:val="0"/>
          <w:numId w:val="7"/>
        </w:numPr>
        <w:spacing w:before="120" w:after="120"/>
        <w:ind w:left="1170"/>
        <w:rPr>
          <w:rFonts w:ascii="Calibri" w:hAnsi="Calibri" w:cs="Times New Roman"/>
          <w:color w:val="000000" w:themeColor="text1"/>
          <w:sz w:val="28"/>
          <w:szCs w:val="28"/>
        </w:rPr>
      </w:pPr>
      <w:r w:rsidRPr="00B51244">
        <w:rPr>
          <w:rFonts w:ascii="Calibri" w:hAnsi="Calibri" w:cs="Times New Roman"/>
          <w:color w:val="000000" w:themeColor="text1"/>
          <w:sz w:val="28"/>
          <w:szCs w:val="28"/>
        </w:rPr>
        <w:t>The goal of the</w:t>
      </w:r>
      <w:r w:rsidR="00322DE2" w:rsidRPr="00B51244">
        <w:rPr>
          <w:rFonts w:ascii="Calibri" w:hAnsi="Calibri" w:cs="Times New Roman"/>
          <w:color w:val="000000" w:themeColor="text1"/>
          <w:sz w:val="28"/>
          <w:szCs w:val="28"/>
        </w:rPr>
        <w:t xml:space="preserve"> Poll Site Language Assistance Program</w:t>
      </w:r>
      <w:r w:rsidR="00992148" w:rsidRPr="00B51244">
        <w:rPr>
          <w:rFonts w:ascii="Calibri" w:hAnsi="Calibri" w:cs="Times New Roman"/>
          <w:color w:val="000000" w:themeColor="text1"/>
          <w:sz w:val="28"/>
          <w:szCs w:val="28"/>
        </w:rPr>
        <w:t xml:space="preserve"> is to </w:t>
      </w:r>
      <w:r w:rsidR="00322DE2" w:rsidRPr="00B51244">
        <w:rPr>
          <w:rFonts w:ascii="Calibri" w:hAnsi="Calibri" w:cs="Times New Roman"/>
          <w:color w:val="000000" w:themeColor="text1"/>
          <w:sz w:val="28"/>
          <w:szCs w:val="28"/>
        </w:rPr>
        <w:t>serve registered voters with limited English proficiency</w:t>
      </w:r>
      <w:r w:rsidR="00992148" w:rsidRPr="00B51244">
        <w:rPr>
          <w:rFonts w:ascii="Calibri" w:hAnsi="Calibri" w:cs="Times New Roman"/>
          <w:color w:val="000000" w:themeColor="text1"/>
          <w:sz w:val="28"/>
          <w:szCs w:val="28"/>
        </w:rPr>
        <w:t>.</w:t>
      </w:r>
      <w:r w:rsidR="00322DE2" w:rsidRPr="00B51244">
        <w:rPr>
          <w:rFonts w:ascii="Calibri" w:hAnsi="Calibri" w:cs="Times New Roman"/>
          <w:color w:val="000000" w:themeColor="text1"/>
          <w:sz w:val="28"/>
          <w:szCs w:val="28"/>
        </w:rPr>
        <w:t xml:space="preserve"> </w:t>
      </w:r>
    </w:p>
    <w:p w14:paraId="7F00E1E2" w14:textId="26C5AA96" w:rsidR="00322DE2" w:rsidRPr="00B51244" w:rsidRDefault="00322DE2" w:rsidP="00911A54">
      <w:pPr>
        <w:pStyle w:val="ListParagraph"/>
        <w:numPr>
          <w:ilvl w:val="0"/>
          <w:numId w:val="7"/>
        </w:numPr>
        <w:spacing w:before="120" w:after="120"/>
        <w:ind w:left="1170"/>
        <w:rPr>
          <w:rFonts w:ascii="Calibri" w:hAnsi="Calibri" w:cs="Times New Roman"/>
          <w:color w:val="000000" w:themeColor="text1"/>
          <w:sz w:val="28"/>
          <w:szCs w:val="28"/>
        </w:rPr>
      </w:pPr>
      <w:r w:rsidRPr="00B51244">
        <w:rPr>
          <w:rFonts w:ascii="Calibri" w:hAnsi="Calibri" w:cs="Times New Roman"/>
          <w:color w:val="000000" w:themeColor="text1"/>
          <w:sz w:val="28"/>
          <w:szCs w:val="28"/>
        </w:rPr>
        <w:t>On an annual basis, the ACS provides a snapshot of changes in this population. In the early part of the decade, the ACS showed the CV</w:t>
      </w:r>
      <w:r w:rsidR="00076D77" w:rsidRPr="00B51244">
        <w:rPr>
          <w:rFonts w:ascii="Calibri" w:hAnsi="Calibri" w:cs="Times New Roman"/>
          <w:color w:val="000000" w:themeColor="text1"/>
          <w:sz w:val="28"/>
          <w:szCs w:val="28"/>
        </w:rPr>
        <w:t>A</w:t>
      </w:r>
      <w:r w:rsidRPr="00B51244">
        <w:rPr>
          <w:rFonts w:ascii="Calibri" w:hAnsi="Calibri" w:cs="Times New Roman"/>
          <w:color w:val="000000" w:themeColor="text1"/>
          <w:sz w:val="28"/>
          <w:szCs w:val="28"/>
        </w:rPr>
        <w:t xml:space="preserve">LEP population growing by 7,500 annually, by 12,000 annually in the middle part of the decade, and by 25,000 in the most recent period. Thus, the ACS </w:t>
      </w:r>
      <w:proofErr w:type="gramStart"/>
      <w:r w:rsidRPr="00B51244">
        <w:rPr>
          <w:rFonts w:ascii="Calibri" w:hAnsi="Calibri" w:cs="Times New Roman"/>
          <w:color w:val="000000" w:themeColor="text1"/>
          <w:sz w:val="28"/>
          <w:szCs w:val="28"/>
        </w:rPr>
        <w:t>is able to</w:t>
      </w:r>
      <w:proofErr w:type="gramEnd"/>
      <w:r w:rsidRPr="00B51244">
        <w:rPr>
          <w:rFonts w:ascii="Calibri" w:hAnsi="Calibri" w:cs="Times New Roman"/>
          <w:color w:val="000000" w:themeColor="text1"/>
          <w:sz w:val="28"/>
          <w:szCs w:val="28"/>
        </w:rPr>
        <w:t xml:space="preserve"> track how this population changes each year – the average increase over the decade was roughly 10,000 per year.</w:t>
      </w:r>
    </w:p>
    <w:p w14:paraId="2DB86776" w14:textId="12C0ACB7" w:rsidR="00911A54" w:rsidRPr="00B51244" w:rsidRDefault="007550A0" w:rsidP="00682AE7">
      <w:pPr>
        <w:pStyle w:val="ListParagraph"/>
        <w:numPr>
          <w:ilvl w:val="0"/>
          <w:numId w:val="7"/>
        </w:numPr>
        <w:spacing w:before="120" w:after="120"/>
        <w:ind w:left="117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best indicator of limited English proficiency in the ACS is a measure of how well a person speaks English.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uses this variable in conjunction with language spoken at home to determine the spread of languages across the City.  </w:t>
      </w:r>
      <w:r w:rsidR="00682AE7" w:rsidRPr="00B51244">
        <w:rPr>
          <w:rFonts w:ascii="Calibri" w:hAnsi="Calibri" w:cs="Times New Roman"/>
          <w:color w:val="000000" w:themeColor="text1"/>
          <w:sz w:val="28"/>
          <w:szCs w:val="28"/>
        </w:rPr>
        <w:t xml:space="preserve">The ethnic background/self-identified race of individuals is not relevant for data analysis. </w:t>
      </w:r>
      <w:r w:rsidRPr="00B51244">
        <w:rPr>
          <w:rFonts w:ascii="Calibri" w:hAnsi="Calibri" w:cs="Times New Roman"/>
          <w:color w:val="000000" w:themeColor="text1"/>
          <w:sz w:val="28"/>
          <w:szCs w:val="28"/>
        </w:rPr>
        <w:t xml:space="preserve"> </w:t>
      </w:r>
    </w:p>
    <w:p w14:paraId="7DE9074A" w14:textId="77777777" w:rsidR="005049F9" w:rsidRPr="00B51244" w:rsidRDefault="005049F9" w:rsidP="005049F9">
      <w:pPr>
        <w:pStyle w:val="ListParagraph"/>
        <w:spacing w:before="120" w:after="120"/>
        <w:ind w:left="1170"/>
        <w:rPr>
          <w:rFonts w:ascii="Calibri" w:hAnsi="Calibri" w:cs="Times New Roman"/>
          <w:color w:val="000000" w:themeColor="text1"/>
          <w:sz w:val="28"/>
          <w:szCs w:val="28"/>
        </w:rPr>
      </w:pPr>
    </w:p>
    <w:p w14:paraId="1665D8A9" w14:textId="77777777" w:rsidR="00211E4F" w:rsidRPr="00B51244" w:rsidRDefault="00322DE2" w:rsidP="00911A54">
      <w:pPr>
        <w:pStyle w:val="ListParagraph"/>
        <w:numPr>
          <w:ilvl w:val="0"/>
          <w:numId w:val="6"/>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How often does the U.S. Census Bureau update the American Community Survey? And are there “gaps” in the data because it is not updated frequently enough? </w:t>
      </w:r>
    </w:p>
    <w:p w14:paraId="5C35871C" w14:textId="4233F9EC" w:rsidR="00322DE2" w:rsidRPr="00B51244" w:rsidRDefault="00322DE2" w:rsidP="00911A54">
      <w:pPr>
        <w:pStyle w:val="ListParagraph"/>
        <w:numPr>
          <w:ilvl w:val="1"/>
          <w:numId w:val="6"/>
        </w:numPr>
        <w:spacing w:before="120" w:after="120"/>
        <w:ind w:left="117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ACS is conducted each year, and </w:t>
      </w:r>
      <w:r w:rsidR="00D6244D" w:rsidRPr="00B51244">
        <w:rPr>
          <w:rFonts w:ascii="Calibri" w:hAnsi="Calibri" w:cs="Times New Roman"/>
          <w:color w:val="000000" w:themeColor="text1"/>
          <w:sz w:val="28"/>
          <w:szCs w:val="28"/>
        </w:rPr>
        <w:t>it takes several months to prepare the data for public use.  I</w:t>
      </w:r>
      <w:r w:rsidRPr="00B51244">
        <w:rPr>
          <w:rFonts w:ascii="Calibri" w:hAnsi="Calibri" w:cs="Times New Roman"/>
          <w:color w:val="000000" w:themeColor="text1"/>
          <w:sz w:val="28"/>
          <w:szCs w:val="28"/>
        </w:rPr>
        <w:t>f the most</w:t>
      </w:r>
      <w:r w:rsidR="00D94C9E" w:rsidRPr="00B51244">
        <w:rPr>
          <w:rFonts w:ascii="Calibri" w:hAnsi="Calibri" w:cs="Times New Roman"/>
          <w:color w:val="000000" w:themeColor="text1"/>
          <w:sz w:val="28"/>
          <w:szCs w:val="28"/>
        </w:rPr>
        <w:t xml:space="preserve"> recent data were used for the methodology </w:t>
      </w:r>
      <w:r w:rsidRPr="00B51244">
        <w:rPr>
          <w:rFonts w:ascii="Calibri" w:hAnsi="Calibri" w:cs="Times New Roman"/>
          <w:color w:val="000000" w:themeColor="text1"/>
          <w:sz w:val="28"/>
          <w:szCs w:val="28"/>
        </w:rPr>
        <w:t>analysis of the CVLEP population, the data would be no more than 14 months old</w:t>
      </w:r>
      <w:r w:rsidR="00CA17A3" w:rsidRPr="00B51244">
        <w:rPr>
          <w:rFonts w:ascii="Calibri" w:hAnsi="Calibri" w:cs="Times New Roman"/>
          <w:color w:val="000000" w:themeColor="text1"/>
          <w:sz w:val="28"/>
          <w:szCs w:val="28"/>
        </w:rPr>
        <w:t xml:space="preserve">. </w:t>
      </w:r>
      <w:r w:rsidRPr="00B51244">
        <w:rPr>
          <w:rFonts w:ascii="Calibri" w:hAnsi="Calibri" w:cs="Times New Roman"/>
          <w:color w:val="000000" w:themeColor="text1"/>
          <w:sz w:val="28"/>
          <w:szCs w:val="28"/>
        </w:rPr>
        <w:t>At the neighborhood level, there is nothing else available on the CVLEP population that would be more current</w:t>
      </w:r>
      <w:r w:rsidR="00CA17A3" w:rsidRPr="00B51244">
        <w:rPr>
          <w:rFonts w:ascii="Calibri" w:hAnsi="Calibri" w:cs="Times New Roman"/>
          <w:color w:val="000000" w:themeColor="text1"/>
          <w:sz w:val="28"/>
          <w:szCs w:val="28"/>
        </w:rPr>
        <w:t xml:space="preserve"> or accurate</w:t>
      </w:r>
      <w:r w:rsidR="00992148" w:rsidRPr="00B51244">
        <w:rPr>
          <w:rFonts w:ascii="Calibri" w:hAnsi="Calibri" w:cs="Times New Roman"/>
          <w:color w:val="000000" w:themeColor="text1"/>
          <w:sz w:val="28"/>
          <w:szCs w:val="28"/>
        </w:rPr>
        <w:t xml:space="preserve"> than the 5-year estimates</w:t>
      </w:r>
      <w:r w:rsidRPr="00B51244">
        <w:rPr>
          <w:rFonts w:ascii="Calibri" w:hAnsi="Calibri" w:cs="Times New Roman"/>
          <w:color w:val="000000" w:themeColor="text1"/>
          <w:sz w:val="28"/>
          <w:szCs w:val="28"/>
        </w:rPr>
        <w:t>. </w:t>
      </w:r>
      <w:r w:rsidR="00D6244D" w:rsidRPr="00B51244">
        <w:rPr>
          <w:rFonts w:ascii="Calibri" w:hAnsi="Calibri" w:cs="Times New Roman"/>
          <w:color w:val="000000" w:themeColor="text1"/>
          <w:sz w:val="28"/>
          <w:szCs w:val="28"/>
        </w:rPr>
        <w:t xml:space="preserve"> </w:t>
      </w:r>
    </w:p>
    <w:p w14:paraId="0C8D3476" w14:textId="77777777" w:rsidR="00D94C9E" w:rsidRPr="00B51244" w:rsidRDefault="00D94C9E" w:rsidP="00911A54">
      <w:pPr>
        <w:pStyle w:val="ListParagraph"/>
        <w:spacing w:before="120" w:after="120"/>
        <w:ind w:left="1170"/>
        <w:rPr>
          <w:rFonts w:ascii="Calibri" w:hAnsi="Calibri" w:cs="Times New Roman"/>
          <w:color w:val="000000" w:themeColor="text1"/>
          <w:sz w:val="28"/>
          <w:szCs w:val="28"/>
        </w:rPr>
      </w:pPr>
    </w:p>
    <w:p w14:paraId="20224CF0" w14:textId="77777777" w:rsidR="00211E4F" w:rsidRPr="00B51244" w:rsidRDefault="00322DE2" w:rsidP="00911A54">
      <w:pPr>
        <w:pStyle w:val="ListParagraph"/>
        <w:numPr>
          <w:ilvl w:val="0"/>
          <w:numId w:val="6"/>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lastRenderedPageBreak/>
        <w:t xml:space="preserve">If a New Yorker recently became eligible to vote (through naturalization or by turning 18-years-old) would that person show up in the most recent American Community Survey data? </w:t>
      </w:r>
    </w:p>
    <w:p w14:paraId="5EEE6442" w14:textId="77777777" w:rsidR="00211E4F" w:rsidRPr="00B51244" w:rsidRDefault="00322DE2" w:rsidP="00911A54">
      <w:pPr>
        <w:pStyle w:val="ListParagraph"/>
        <w:numPr>
          <w:ilvl w:val="1"/>
          <w:numId w:val="6"/>
        </w:numPr>
        <w:spacing w:before="120" w:after="120"/>
        <w:ind w:left="117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 If a New Yorker recently became eligible to vote through naturalization or by turning 18-years-old, the most recent ACS sample would reflect this emerging voter population. In the early part of the decade, the ACS showed the naturalized population growing by 15,000 annually, by 37,000 annually </w:t>
      </w:r>
      <w:r w:rsidR="00D94C9E" w:rsidRPr="00B51244">
        <w:rPr>
          <w:rFonts w:ascii="Calibri" w:hAnsi="Calibri" w:cs="Times New Roman"/>
          <w:color w:val="000000" w:themeColor="text1"/>
          <w:sz w:val="28"/>
          <w:szCs w:val="28"/>
        </w:rPr>
        <w:t xml:space="preserve">by the middle </w:t>
      </w:r>
      <w:r w:rsidRPr="00B51244">
        <w:rPr>
          <w:rFonts w:ascii="Calibri" w:hAnsi="Calibri" w:cs="Times New Roman"/>
          <w:color w:val="000000" w:themeColor="text1"/>
          <w:sz w:val="28"/>
          <w:szCs w:val="28"/>
        </w:rPr>
        <w:t xml:space="preserve">of the decade, and by 45,000 in the most recent period. Thus, the ACS </w:t>
      </w:r>
      <w:proofErr w:type="gramStart"/>
      <w:r w:rsidRPr="00B51244">
        <w:rPr>
          <w:rFonts w:ascii="Calibri" w:hAnsi="Calibri" w:cs="Times New Roman"/>
          <w:color w:val="000000" w:themeColor="text1"/>
          <w:sz w:val="28"/>
          <w:szCs w:val="28"/>
        </w:rPr>
        <w:t>is able to</w:t>
      </w:r>
      <w:proofErr w:type="gramEnd"/>
      <w:r w:rsidRPr="00B51244">
        <w:rPr>
          <w:rFonts w:ascii="Calibri" w:hAnsi="Calibri" w:cs="Times New Roman"/>
          <w:color w:val="000000" w:themeColor="text1"/>
          <w:sz w:val="28"/>
          <w:szCs w:val="28"/>
        </w:rPr>
        <w:t xml:space="preserve"> track how this population changes each year – the average increase over the decade was 33,000 annually. </w:t>
      </w:r>
    </w:p>
    <w:p w14:paraId="7A892658" w14:textId="77777777" w:rsidR="00D94C9E" w:rsidRPr="00B51244" w:rsidRDefault="00D94C9E" w:rsidP="00911A54">
      <w:pPr>
        <w:pStyle w:val="ListParagraph"/>
        <w:spacing w:before="120" w:after="120"/>
        <w:ind w:left="1170"/>
        <w:rPr>
          <w:rFonts w:ascii="Calibri" w:hAnsi="Calibri" w:cs="Times New Roman"/>
          <w:color w:val="000000" w:themeColor="text1"/>
          <w:sz w:val="28"/>
          <w:szCs w:val="28"/>
        </w:rPr>
      </w:pPr>
    </w:p>
    <w:p w14:paraId="7A90ED29" w14:textId="21C9205A" w:rsidR="00211E4F" w:rsidRPr="00B51244" w:rsidRDefault="00211E4F" w:rsidP="00911A54">
      <w:pPr>
        <w:pStyle w:val="ListParagraph"/>
        <w:numPr>
          <w:ilvl w:val="0"/>
          <w:numId w:val="6"/>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Will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update this methodology to incorporate new data from the American Community Survey?</w:t>
      </w:r>
    </w:p>
    <w:p w14:paraId="5307050F" w14:textId="76FEB792" w:rsidR="006331C7" w:rsidRPr="00B51244" w:rsidRDefault="006331C7" w:rsidP="006331C7">
      <w:pPr>
        <w:pStyle w:val="ListParagraph"/>
        <w:numPr>
          <w:ilvl w:val="1"/>
          <w:numId w:val="6"/>
        </w:numPr>
        <w:spacing w:before="120" w:after="120"/>
        <w:ind w:left="117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w:t>
      </w:r>
      <w:r w:rsidR="00D822D2" w:rsidRPr="00B51244">
        <w:rPr>
          <w:rFonts w:ascii="Calibri" w:hAnsi="Calibri" w:cs="Times New Roman"/>
          <w:color w:val="000000" w:themeColor="text1"/>
          <w:sz w:val="28"/>
          <w:szCs w:val="28"/>
        </w:rPr>
        <w:t>will review its analysis</w:t>
      </w:r>
      <w:r w:rsidRPr="00B51244">
        <w:rPr>
          <w:rFonts w:ascii="Calibri" w:hAnsi="Calibri" w:cs="Times New Roman"/>
          <w:color w:val="000000" w:themeColor="text1"/>
          <w:sz w:val="28"/>
          <w:szCs w:val="28"/>
        </w:rPr>
        <w:t xml:space="preserve"> annually to incorporate data from the most r</w:t>
      </w:r>
      <w:r w:rsidR="0017202E" w:rsidRPr="00B51244">
        <w:rPr>
          <w:rFonts w:ascii="Calibri" w:hAnsi="Calibri" w:cs="Times New Roman"/>
          <w:color w:val="000000" w:themeColor="text1"/>
          <w:sz w:val="28"/>
          <w:szCs w:val="28"/>
        </w:rPr>
        <w:t>ecent American Community Survey</w:t>
      </w:r>
      <w:r w:rsidRPr="00B51244">
        <w:rPr>
          <w:rFonts w:ascii="Calibri" w:hAnsi="Calibri" w:cs="Times New Roman"/>
          <w:color w:val="000000" w:themeColor="text1"/>
          <w:sz w:val="28"/>
          <w:szCs w:val="28"/>
        </w:rPr>
        <w:t xml:space="preserve"> 5-year estimates.</w:t>
      </w:r>
    </w:p>
    <w:p w14:paraId="4ABCF086" w14:textId="2588E792" w:rsidR="00992148" w:rsidRPr="00B51244" w:rsidRDefault="00992148" w:rsidP="00911A54">
      <w:pPr>
        <w:pStyle w:val="ListParagraph"/>
        <w:numPr>
          <w:ilvl w:val="1"/>
          <w:numId w:val="6"/>
        </w:numPr>
        <w:spacing w:before="120" w:after="120"/>
        <w:ind w:left="117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is charged with reviewing th</w:t>
      </w:r>
      <w:r w:rsidR="006331C7" w:rsidRPr="00B51244">
        <w:rPr>
          <w:rFonts w:ascii="Calibri" w:hAnsi="Calibri" w:cs="Times New Roman"/>
          <w:color w:val="000000" w:themeColor="text1"/>
          <w:sz w:val="28"/>
          <w:szCs w:val="28"/>
        </w:rPr>
        <w:t>is</w:t>
      </w:r>
      <w:r w:rsidRPr="00B51244">
        <w:rPr>
          <w:rFonts w:ascii="Calibri" w:hAnsi="Calibri" w:cs="Times New Roman"/>
          <w:color w:val="000000" w:themeColor="text1"/>
          <w:sz w:val="28"/>
          <w:szCs w:val="28"/>
        </w:rPr>
        <w:t xml:space="preserve"> methodology on or before September 1, 202</w:t>
      </w:r>
      <w:r w:rsidR="00D822D2" w:rsidRPr="00B51244">
        <w:rPr>
          <w:rFonts w:ascii="Calibri" w:hAnsi="Calibri" w:cs="Times New Roman"/>
          <w:color w:val="000000" w:themeColor="text1"/>
          <w:sz w:val="28"/>
          <w:szCs w:val="28"/>
        </w:rPr>
        <w:t>2</w:t>
      </w:r>
      <w:r w:rsidRPr="00B51244">
        <w:rPr>
          <w:rFonts w:ascii="Calibri" w:hAnsi="Calibri" w:cs="Times New Roman"/>
          <w:color w:val="000000" w:themeColor="text1"/>
          <w:sz w:val="28"/>
          <w:szCs w:val="28"/>
        </w:rPr>
        <w:t xml:space="preserve"> and at least</w:t>
      </w:r>
      <w:r w:rsidR="006331C7" w:rsidRPr="00B51244">
        <w:rPr>
          <w:rFonts w:ascii="Calibri" w:hAnsi="Calibri" w:cs="Times New Roman"/>
          <w:color w:val="000000" w:themeColor="text1"/>
          <w:sz w:val="28"/>
          <w:szCs w:val="28"/>
        </w:rPr>
        <w:t xml:space="preserve"> every</w:t>
      </w:r>
      <w:r w:rsidRPr="00B51244">
        <w:rPr>
          <w:rFonts w:ascii="Calibri" w:hAnsi="Calibri" w:cs="Times New Roman"/>
          <w:color w:val="000000" w:themeColor="text1"/>
          <w:sz w:val="28"/>
          <w:szCs w:val="28"/>
        </w:rPr>
        <w:t xml:space="preserve"> five years thereafter.</w:t>
      </w:r>
    </w:p>
    <w:p w14:paraId="53B6B450" w14:textId="77777777" w:rsidR="001E7652" w:rsidRPr="00B51244" w:rsidRDefault="001E7652" w:rsidP="001E7652">
      <w:pPr>
        <w:pStyle w:val="ListParagraph"/>
        <w:spacing w:before="120" w:after="120"/>
        <w:ind w:left="1170"/>
        <w:rPr>
          <w:rFonts w:ascii="Calibri" w:hAnsi="Calibri" w:cs="Times New Roman"/>
          <w:color w:val="000000" w:themeColor="text1"/>
          <w:sz w:val="28"/>
          <w:szCs w:val="28"/>
        </w:rPr>
      </w:pPr>
    </w:p>
    <w:p w14:paraId="2330544E" w14:textId="77777777" w:rsidR="00322DE2" w:rsidRPr="00B51244" w:rsidRDefault="00D94C9E" w:rsidP="00911A54">
      <w:pPr>
        <w:pStyle w:val="Heading2"/>
        <w:spacing w:before="120" w:after="120"/>
        <w:rPr>
          <w:rFonts w:ascii="Calibri" w:hAnsi="Calibri" w:cs="Times New Roman"/>
          <w:sz w:val="28"/>
          <w:szCs w:val="28"/>
        </w:rPr>
      </w:pPr>
      <w:r w:rsidRPr="00B51244">
        <w:rPr>
          <w:rFonts w:ascii="Calibri" w:hAnsi="Calibri" w:cs="Times New Roman"/>
          <w:sz w:val="28"/>
          <w:szCs w:val="28"/>
        </w:rPr>
        <w:t>Additional</w:t>
      </w:r>
      <w:r w:rsidR="00322DE2" w:rsidRPr="00B51244">
        <w:rPr>
          <w:rFonts w:ascii="Calibri" w:hAnsi="Calibri" w:cs="Times New Roman"/>
          <w:sz w:val="28"/>
          <w:szCs w:val="28"/>
        </w:rPr>
        <w:t xml:space="preserve"> Data Sources</w:t>
      </w:r>
    </w:p>
    <w:p w14:paraId="101EF5C0" w14:textId="7DA511A1" w:rsidR="00211E4F" w:rsidRPr="00B51244" w:rsidRDefault="00322DE2" w:rsidP="00911A54">
      <w:pPr>
        <w:pStyle w:val="ListParagraph"/>
        <w:numPr>
          <w:ilvl w:val="0"/>
          <w:numId w:val="6"/>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Will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use a “surname analysis” of voter registration records? Are these analyses evidence-based and reliable?</w:t>
      </w:r>
    </w:p>
    <w:p w14:paraId="0EC6902F" w14:textId="629FC791" w:rsidR="00211E4F" w:rsidRPr="00B51244" w:rsidRDefault="00010456" w:rsidP="00911A54">
      <w:pPr>
        <w:pStyle w:val="ListParagraph"/>
        <w:numPr>
          <w:ilvl w:val="1"/>
          <w:numId w:val="6"/>
        </w:numPr>
        <w:spacing w:before="120" w:after="120"/>
        <w:ind w:left="117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will not utilize surname analysis in </w:t>
      </w:r>
      <w:r w:rsidR="006331C7" w:rsidRPr="00B51244">
        <w:rPr>
          <w:rFonts w:ascii="Calibri" w:hAnsi="Calibri" w:cs="Times New Roman"/>
          <w:color w:val="000000" w:themeColor="text1"/>
          <w:sz w:val="28"/>
          <w:szCs w:val="28"/>
        </w:rPr>
        <w:t>this m</w:t>
      </w:r>
      <w:r w:rsidRPr="00B51244">
        <w:rPr>
          <w:rFonts w:ascii="Calibri" w:hAnsi="Calibri" w:cs="Times New Roman"/>
          <w:color w:val="000000" w:themeColor="text1"/>
          <w:sz w:val="28"/>
          <w:szCs w:val="28"/>
        </w:rPr>
        <w:t>ethodology.</w:t>
      </w:r>
    </w:p>
    <w:p w14:paraId="01C48862" w14:textId="11EE8D33" w:rsidR="00322DE2" w:rsidRPr="00B51244" w:rsidRDefault="00322DE2" w:rsidP="00911A54">
      <w:pPr>
        <w:pStyle w:val="ListParagraph"/>
        <w:numPr>
          <w:ilvl w:val="1"/>
          <w:numId w:val="6"/>
        </w:numPr>
        <w:spacing w:before="120" w:after="120"/>
        <w:ind w:left="117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utilization of surname analysis is an accepted practice </w:t>
      </w:r>
      <w:r w:rsidR="00443892" w:rsidRPr="00B51244">
        <w:rPr>
          <w:rFonts w:ascii="Calibri" w:hAnsi="Calibri" w:cs="Times New Roman"/>
          <w:color w:val="000000" w:themeColor="text1"/>
          <w:sz w:val="28"/>
          <w:szCs w:val="28"/>
        </w:rPr>
        <w:t>to increase accuracy</w:t>
      </w:r>
      <w:r w:rsidRPr="00B51244">
        <w:rPr>
          <w:rFonts w:ascii="Calibri" w:hAnsi="Calibri" w:cs="Times New Roman"/>
          <w:color w:val="000000" w:themeColor="text1"/>
          <w:sz w:val="28"/>
          <w:szCs w:val="28"/>
        </w:rPr>
        <w:t>, approved by the Department of Justice over a decade ago</w:t>
      </w:r>
      <w:r w:rsidR="00D6244D" w:rsidRPr="00B51244">
        <w:rPr>
          <w:rFonts w:ascii="Calibri" w:hAnsi="Calibri" w:cs="Times New Roman"/>
          <w:color w:val="000000" w:themeColor="text1"/>
          <w:sz w:val="28"/>
          <w:szCs w:val="28"/>
        </w:rPr>
        <w:t>.  Surname analysis is used as supplementary</w:t>
      </w:r>
      <w:r w:rsidRPr="00B51244">
        <w:rPr>
          <w:rFonts w:ascii="Calibri" w:hAnsi="Calibri" w:cs="Times New Roman"/>
          <w:color w:val="000000" w:themeColor="text1"/>
          <w:sz w:val="28"/>
          <w:szCs w:val="28"/>
        </w:rPr>
        <w:t xml:space="preserve"> information </w:t>
      </w:r>
      <w:r w:rsidR="00D6244D" w:rsidRPr="00B51244">
        <w:rPr>
          <w:rFonts w:ascii="Calibri" w:hAnsi="Calibri" w:cs="Times New Roman"/>
          <w:color w:val="000000" w:themeColor="text1"/>
          <w:sz w:val="28"/>
          <w:szCs w:val="28"/>
        </w:rPr>
        <w:t xml:space="preserve">to voter registration data or data from the </w:t>
      </w:r>
      <w:r w:rsidRPr="00B51244">
        <w:rPr>
          <w:rFonts w:ascii="Calibri" w:hAnsi="Calibri" w:cs="Times New Roman"/>
          <w:color w:val="000000" w:themeColor="text1"/>
          <w:sz w:val="28"/>
          <w:szCs w:val="28"/>
        </w:rPr>
        <w:t>U.S. census.</w:t>
      </w:r>
      <w:r w:rsidR="00010456" w:rsidRPr="00B51244">
        <w:rPr>
          <w:rFonts w:ascii="Calibri" w:hAnsi="Calibri" w:cs="Times New Roman"/>
          <w:color w:val="000000" w:themeColor="text1"/>
          <w:sz w:val="28"/>
          <w:szCs w:val="28"/>
        </w:rPr>
        <w:t xml:space="preserve"> </w:t>
      </w:r>
      <w:r w:rsidR="00D6244D" w:rsidRPr="00B51244">
        <w:rPr>
          <w:rFonts w:ascii="Calibri" w:hAnsi="Calibri" w:cs="Times New Roman"/>
          <w:color w:val="000000" w:themeColor="text1"/>
          <w:sz w:val="28"/>
          <w:szCs w:val="28"/>
        </w:rPr>
        <w:t xml:space="preserve">It is never used by itself.  </w:t>
      </w:r>
      <w:r w:rsidR="00C442CB" w:rsidRPr="00B51244">
        <w:rPr>
          <w:rFonts w:ascii="Calibri" w:hAnsi="Calibri" w:cs="Times New Roman"/>
          <w:color w:val="000000" w:themeColor="text1"/>
          <w:sz w:val="28"/>
          <w:szCs w:val="28"/>
        </w:rPr>
        <w:t xml:space="preserve">If the </w:t>
      </w:r>
      <w:r w:rsidR="00AA34DB" w:rsidRPr="00B51244">
        <w:rPr>
          <w:rFonts w:ascii="Calibri" w:hAnsi="Calibri" w:cs="Times New Roman"/>
          <w:color w:val="000000" w:themeColor="text1"/>
          <w:sz w:val="28"/>
          <w:szCs w:val="28"/>
        </w:rPr>
        <w:t>NYCCEC</w:t>
      </w:r>
      <w:r w:rsidR="0052208C" w:rsidRPr="00B51244">
        <w:rPr>
          <w:rFonts w:ascii="Calibri" w:hAnsi="Calibri" w:cs="Times New Roman"/>
          <w:color w:val="000000" w:themeColor="text1"/>
          <w:sz w:val="28"/>
          <w:szCs w:val="28"/>
        </w:rPr>
        <w:t xml:space="preserve"> </w:t>
      </w:r>
      <w:r w:rsidR="00C442CB" w:rsidRPr="00B51244">
        <w:rPr>
          <w:rFonts w:ascii="Calibri" w:hAnsi="Calibri" w:cs="Times New Roman"/>
          <w:color w:val="000000" w:themeColor="text1"/>
          <w:sz w:val="28"/>
          <w:szCs w:val="28"/>
        </w:rPr>
        <w:t xml:space="preserve">uses surname data in the future, it would only be as a secondary source to </w:t>
      </w:r>
      <w:r w:rsidR="00EC30FF" w:rsidRPr="00B51244">
        <w:rPr>
          <w:rFonts w:ascii="Calibri" w:hAnsi="Calibri" w:cs="Times New Roman"/>
          <w:color w:val="000000" w:themeColor="text1"/>
          <w:sz w:val="28"/>
          <w:szCs w:val="28"/>
        </w:rPr>
        <w:t xml:space="preserve">increase the overall reliability of poll site selections. </w:t>
      </w:r>
    </w:p>
    <w:p w14:paraId="07ABA34A" w14:textId="77777777" w:rsidR="00761574" w:rsidRPr="00B51244" w:rsidRDefault="00761574" w:rsidP="00761574">
      <w:pPr>
        <w:pStyle w:val="ListParagraph"/>
        <w:spacing w:before="120" w:after="120"/>
        <w:ind w:left="1170"/>
        <w:rPr>
          <w:rFonts w:ascii="Calibri" w:hAnsi="Calibri" w:cs="Times New Roman"/>
          <w:color w:val="000000" w:themeColor="text1"/>
          <w:sz w:val="28"/>
          <w:szCs w:val="28"/>
        </w:rPr>
      </w:pPr>
    </w:p>
    <w:p w14:paraId="6BB0BA4B" w14:textId="3BA32925" w:rsidR="00211E4F" w:rsidRPr="00B51244" w:rsidRDefault="00322DE2" w:rsidP="00911A54">
      <w:pPr>
        <w:pStyle w:val="ListParagraph"/>
        <w:numPr>
          <w:ilvl w:val="0"/>
          <w:numId w:val="6"/>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Will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use data about the utilization of services?</w:t>
      </w:r>
    </w:p>
    <w:p w14:paraId="75E7ACE8" w14:textId="37C31A2D" w:rsidR="00322DE2" w:rsidRPr="00B51244" w:rsidRDefault="00322DE2" w:rsidP="00911A54">
      <w:pPr>
        <w:pStyle w:val="ListParagraph"/>
        <w:numPr>
          <w:ilvl w:val="1"/>
          <w:numId w:val="6"/>
        </w:numPr>
        <w:spacing w:before="120" w:after="120"/>
        <w:ind w:left="117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w:t>
      </w:r>
      <w:r w:rsidR="00AA34DB" w:rsidRPr="00B51244">
        <w:rPr>
          <w:rFonts w:ascii="Calibri" w:hAnsi="Calibri" w:cs="Times New Roman"/>
          <w:color w:val="000000" w:themeColor="text1"/>
          <w:sz w:val="28"/>
          <w:szCs w:val="28"/>
        </w:rPr>
        <w:t>NYCCEC</w:t>
      </w:r>
      <w:r w:rsidR="00C442CB" w:rsidRPr="00B51244">
        <w:rPr>
          <w:rFonts w:ascii="Calibri" w:hAnsi="Calibri" w:cs="Times New Roman"/>
          <w:color w:val="000000" w:themeColor="text1"/>
          <w:sz w:val="28"/>
          <w:szCs w:val="28"/>
        </w:rPr>
        <w:t xml:space="preserve"> will not use utilization data for selecting poll sites for November 2020.  Like surname data, utilization data is a secondary source of data to help validate the poll sites chosen.  </w:t>
      </w:r>
      <w:r w:rsidR="00C442CB" w:rsidRPr="00B51244">
        <w:rPr>
          <w:rFonts w:ascii="Calibri" w:hAnsi="Calibri" w:cs="Times New Roman"/>
          <w:color w:val="000000" w:themeColor="text1"/>
          <w:sz w:val="28"/>
          <w:szCs w:val="28"/>
        </w:rPr>
        <w:lastRenderedPageBreak/>
        <w:t xml:space="preserve">The </w:t>
      </w:r>
      <w:r w:rsidR="00AA34DB" w:rsidRPr="00B51244">
        <w:rPr>
          <w:rFonts w:ascii="Calibri" w:hAnsi="Calibri" w:cs="Times New Roman"/>
          <w:color w:val="000000" w:themeColor="text1"/>
          <w:sz w:val="28"/>
          <w:szCs w:val="28"/>
        </w:rPr>
        <w:t>NYCCEC</w:t>
      </w:r>
      <w:r w:rsidR="007C6407" w:rsidRPr="00B51244">
        <w:rPr>
          <w:rFonts w:ascii="Calibri" w:hAnsi="Calibri" w:cs="Times New Roman"/>
          <w:color w:val="000000" w:themeColor="text1"/>
          <w:sz w:val="28"/>
          <w:szCs w:val="28"/>
        </w:rPr>
        <w:t xml:space="preserve"> </w:t>
      </w:r>
      <w:r w:rsidRPr="00B51244">
        <w:rPr>
          <w:rFonts w:ascii="Calibri" w:hAnsi="Calibri" w:cs="Times New Roman"/>
          <w:color w:val="000000" w:themeColor="text1"/>
          <w:sz w:val="28"/>
          <w:szCs w:val="28"/>
        </w:rPr>
        <w:t>will begin to review utilization data as one indicator of demonstrated need, after three general election cycles. </w:t>
      </w:r>
    </w:p>
    <w:p w14:paraId="53E13325" w14:textId="77777777" w:rsidR="00911A54" w:rsidRPr="00B51244" w:rsidRDefault="00911A54" w:rsidP="00911A54">
      <w:pPr>
        <w:pStyle w:val="Heading2"/>
        <w:spacing w:before="120" w:after="120"/>
        <w:rPr>
          <w:rFonts w:ascii="Calibri" w:hAnsi="Calibri" w:cs="Times New Roman"/>
          <w:sz w:val="28"/>
          <w:szCs w:val="28"/>
        </w:rPr>
      </w:pPr>
    </w:p>
    <w:p w14:paraId="0173FDD1" w14:textId="77777777" w:rsidR="00911A54" w:rsidRPr="00B51244" w:rsidRDefault="00322DE2" w:rsidP="00911A54">
      <w:pPr>
        <w:pStyle w:val="Heading2"/>
        <w:spacing w:before="120" w:after="120"/>
        <w:rPr>
          <w:rFonts w:ascii="Calibri" w:hAnsi="Calibri" w:cs="Times New Roman"/>
          <w:sz w:val="28"/>
          <w:szCs w:val="28"/>
        </w:rPr>
      </w:pPr>
      <w:r w:rsidRPr="00B51244">
        <w:rPr>
          <w:rFonts w:ascii="Calibri" w:hAnsi="Calibri" w:cs="Times New Roman"/>
          <w:sz w:val="28"/>
          <w:szCs w:val="28"/>
        </w:rPr>
        <w:t>Targeting Poll Sites</w:t>
      </w:r>
    </w:p>
    <w:p w14:paraId="59DCF991" w14:textId="12F29BCD" w:rsidR="00211E4F" w:rsidRPr="00B51244" w:rsidRDefault="00322DE2" w:rsidP="00911A54">
      <w:pPr>
        <w:pStyle w:val="ListParagraph"/>
        <w:numPr>
          <w:ilvl w:val="0"/>
          <w:numId w:val="10"/>
        </w:numPr>
        <w:spacing w:before="120" w:after="120"/>
        <w:rPr>
          <w:rFonts w:ascii="Calibri" w:hAnsi="Calibri" w:cs="Times New Roman"/>
          <w:sz w:val="28"/>
          <w:szCs w:val="28"/>
        </w:rPr>
      </w:pPr>
      <w:r w:rsidRPr="00B51244">
        <w:rPr>
          <w:rFonts w:ascii="Calibri" w:hAnsi="Calibri" w:cs="Times New Roman"/>
          <w:color w:val="000000"/>
          <w:sz w:val="28"/>
          <w:szCs w:val="28"/>
        </w:rPr>
        <w:t xml:space="preserve">How does the </w:t>
      </w:r>
      <w:r w:rsidR="00AA34DB" w:rsidRPr="00B51244">
        <w:rPr>
          <w:rFonts w:ascii="Calibri" w:hAnsi="Calibri" w:cs="Times New Roman"/>
          <w:color w:val="000000"/>
          <w:sz w:val="28"/>
          <w:szCs w:val="28"/>
        </w:rPr>
        <w:t>NYCCEC</w:t>
      </w:r>
      <w:r w:rsidRPr="00B51244">
        <w:rPr>
          <w:rFonts w:ascii="Calibri" w:hAnsi="Calibri" w:cs="Times New Roman"/>
          <w:color w:val="000000"/>
          <w:sz w:val="28"/>
          <w:szCs w:val="28"/>
        </w:rPr>
        <w:t xml:space="preserve"> determine the number of poll sites it will serve for each language?</w:t>
      </w:r>
    </w:p>
    <w:p w14:paraId="0D5F03D3" w14:textId="0F397D24" w:rsidR="00911A54" w:rsidRPr="00B51244" w:rsidRDefault="00322DE2" w:rsidP="00911A54">
      <w:pPr>
        <w:pStyle w:val="ListParagraph"/>
        <w:numPr>
          <w:ilvl w:val="1"/>
          <w:numId w:val="10"/>
        </w:numPr>
        <w:spacing w:before="120" w:after="120"/>
        <w:ind w:left="1170"/>
        <w:rPr>
          <w:rFonts w:ascii="Calibri" w:hAnsi="Calibri" w:cs="Times New Roman"/>
          <w:sz w:val="28"/>
          <w:szCs w:val="28"/>
        </w:rPr>
      </w:pPr>
      <w:r w:rsidRPr="00B51244">
        <w:rPr>
          <w:rFonts w:ascii="Calibri" w:hAnsi="Calibri" w:cs="Times New Roman"/>
          <w:color w:val="000000" w:themeColor="text1"/>
          <w:sz w:val="28"/>
          <w:szCs w:val="28"/>
        </w:rPr>
        <w:t xml:space="preserve">The </w:t>
      </w:r>
      <w:r w:rsidR="00AA34DB" w:rsidRPr="00B51244">
        <w:rPr>
          <w:rFonts w:ascii="Calibri" w:hAnsi="Calibri" w:cs="Times New Roman"/>
          <w:color w:val="000000" w:themeColor="text1"/>
          <w:sz w:val="28"/>
          <w:szCs w:val="28"/>
        </w:rPr>
        <w:t>NYCCEC</w:t>
      </w:r>
      <w:r w:rsidR="007C6407" w:rsidRPr="00B51244">
        <w:rPr>
          <w:rFonts w:ascii="Calibri" w:hAnsi="Calibri" w:cs="Times New Roman"/>
          <w:color w:val="000000" w:themeColor="text1"/>
          <w:sz w:val="28"/>
          <w:szCs w:val="28"/>
        </w:rPr>
        <w:t xml:space="preserve"> </w:t>
      </w:r>
      <w:r w:rsidRPr="00B51244">
        <w:rPr>
          <w:rFonts w:ascii="Calibri" w:hAnsi="Calibri" w:cs="Times New Roman"/>
          <w:color w:val="000000" w:themeColor="text1"/>
          <w:sz w:val="28"/>
          <w:szCs w:val="28"/>
        </w:rPr>
        <w:t>uses a proportionality approach to allocate poll sites per program eligible lang</w:t>
      </w:r>
      <w:r w:rsidR="00ED1AF2" w:rsidRPr="00B51244">
        <w:rPr>
          <w:rFonts w:ascii="Calibri" w:hAnsi="Calibri" w:cs="Times New Roman"/>
          <w:color w:val="000000" w:themeColor="text1"/>
          <w:sz w:val="28"/>
          <w:szCs w:val="28"/>
        </w:rPr>
        <w:t xml:space="preserve">uage based on each </w:t>
      </w:r>
      <w:proofErr w:type="gramStart"/>
      <w:r w:rsidR="00ED1AF2" w:rsidRPr="00B51244">
        <w:rPr>
          <w:rFonts w:ascii="Calibri" w:hAnsi="Calibri" w:cs="Times New Roman"/>
          <w:color w:val="000000" w:themeColor="text1"/>
          <w:sz w:val="28"/>
          <w:szCs w:val="28"/>
        </w:rPr>
        <w:t>particular language’s</w:t>
      </w:r>
      <w:proofErr w:type="gramEnd"/>
      <w:r w:rsidR="00ED1AF2" w:rsidRPr="00B51244">
        <w:rPr>
          <w:rFonts w:ascii="Calibri" w:hAnsi="Calibri" w:cs="Times New Roman"/>
          <w:color w:val="000000" w:themeColor="text1"/>
          <w:sz w:val="28"/>
          <w:szCs w:val="28"/>
        </w:rPr>
        <w:t xml:space="preserve"> percentage share of the total CVLEP population</w:t>
      </w:r>
      <w:r w:rsidR="00130ED1" w:rsidRPr="00B51244">
        <w:rPr>
          <w:rFonts w:ascii="Calibri" w:hAnsi="Calibri" w:cs="Times New Roman"/>
          <w:color w:val="000000" w:themeColor="text1"/>
          <w:sz w:val="28"/>
          <w:szCs w:val="28"/>
        </w:rPr>
        <w:t>.</w:t>
      </w:r>
      <w:r w:rsidR="001E7652" w:rsidRPr="00B51244">
        <w:rPr>
          <w:rStyle w:val="FootnoteReference"/>
          <w:rFonts w:ascii="Calibri" w:hAnsi="Calibri" w:cs="Times New Roman"/>
          <w:color w:val="000000" w:themeColor="text1"/>
          <w:sz w:val="28"/>
          <w:szCs w:val="28"/>
        </w:rPr>
        <w:footnoteReference w:id="3"/>
      </w:r>
      <w:r w:rsidR="00ED1AF2" w:rsidRPr="00B51244">
        <w:rPr>
          <w:rFonts w:ascii="Calibri" w:hAnsi="Calibri" w:cs="Times New Roman"/>
          <w:color w:val="000000" w:themeColor="text1"/>
          <w:sz w:val="28"/>
          <w:szCs w:val="28"/>
        </w:rPr>
        <w:t xml:space="preserve"> </w:t>
      </w:r>
    </w:p>
    <w:p w14:paraId="112273EC" w14:textId="77777777" w:rsidR="00911A54" w:rsidRPr="00B51244" w:rsidRDefault="00911A54" w:rsidP="00911A54">
      <w:pPr>
        <w:pStyle w:val="ListParagraph"/>
        <w:spacing w:before="120" w:after="120"/>
        <w:ind w:left="1170"/>
        <w:rPr>
          <w:rFonts w:ascii="Calibri" w:hAnsi="Calibri" w:cs="Times New Roman"/>
          <w:sz w:val="28"/>
          <w:szCs w:val="28"/>
        </w:rPr>
      </w:pPr>
    </w:p>
    <w:p w14:paraId="71C5D609" w14:textId="3F629E8E" w:rsidR="00211E4F" w:rsidRPr="00B51244" w:rsidRDefault="00322DE2" w:rsidP="00911A54">
      <w:pPr>
        <w:pStyle w:val="ListParagraph"/>
        <w:numPr>
          <w:ilvl w:val="0"/>
          <w:numId w:val="10"/>
        </w:numPr>
        <w:spacing w:before="120" w:after="120"/>
        <w:rPr>
          <w:rFonts w:ascii="Calibri" w:hAnsi="Calibri" w:cs="Times New Roman"/>
          <w:sz w:val="28"/>
          <w:szCs w:val="28"/>
        </w:rPr>
      </w:pPr>
      <w:r w:rsidRPr="00B51244">
        <w:rPr>
          <w:rFonts w:ascii="Calibri" w:hAnsi="Calibri" w:cs="Times New Roman"/>
          <w:color w:val="000000"/>
          <w:sz w:val="28"/>
          <w:szCs w:val="28"/>
        </w:rPr>
        <w:t xml:space="preserve">How does the </w:t>
      </w:r>
      <w:r w:rsidR="00AA34DB" w:rsidRPr="00B51244">
        <w:rPr>
          <w:rFonts w:ascii="Calibri" w:hAnsi="Calibri" w:cs="Times New Roman"/>
          <w:color w:val="000000"/>
          <w:sz w:val="28"/>
          <w:szCs w:val="28"/>
        </w:rPr>
        <w:t xml:space="preserve">NYCCEC </w:t>
      </w:r>
      <w:r w:rsidRPr="00B51244">
        <w:rPr>
          <w:rFonts w:ascii="Calibri" w:hAnsi="Calibri" w:cs="Times New Roman"/>
          <w:color w:val="000000"/>
          <w:sz w:val="28"/>
          <w:szCs w:val="28"/>
        </w:rPr>
        <w:t>determine which poll sites it will serve?</w:t>
      </w:r>
    </w:p>
    <w:p w14:paraId="4DB1050A" w14:textId="08F7E3B5" w:rsidR="00D94C9E" w:rsidRPr="00B51244" w:rsidRDefault="00322DE2" w:rsidP="00911A54">
      <w:pPr>
        <w:pStyle w:val="ListParagraph"/>
        <w:numPr>
          <w:ilvl w:val="1"/>
          <w:numId w:val="10"/>
        </w:numPr>
        <w:spacing w:before="120" w:after="120"/>
        <w:ind w:left="1170"/>
        <w:rPr>
          <w:rFonts w:ascii="Calibri" w:hAnsi="Calibri" w:cs="Times New Roman"/>
          <w:sz w:val="28"/>
          <w:szCs w:val="28"/>
        </w:rPr>
      </w:pPr>
      <w:r w:rsidRPr="00B51244">
        <w:rPr>
          <w:rFonts w:ascii="Calibri" w:hAnsi="Calibri" w:cs="Times New Roman"/>
          <w:color w:val="000000"/>
          <w:sz w:val="28"/>
          <w:szCs w:val="28"/>
        </w:rPr>
        <w:t xml:space="preserve">Interpretation services will be provided </w:t>
      </w:r>
      <w:proofErr w:type="gramStart"/>
      <w:r w:rsidRPr="00B51244">
        <w:rPr>
          <w:rFonts w:ascii="Calibri" w:hAnsi="Calibri" w:cs="Times New Roman"/>
          <w:color w:val="000000"/>
          <w:sz w:val="28"/>
          <w:szCs w:val="28"/>
        </w:rPr>
        <w:t xml:space="preserve">in a </w:t>
      </w:r>
      <w:r w:rsidR="00C442CB" w:rsidRPr="00B51244">
        <w:rPr>
          <w:rFonts w:ascii="Calibri" w:hAnsi="Calibri" w:cs="Times New Roman"/>
          <w:color w:val="000000"/>
          <w:sz w:val="28"/>
          <w:szCs w:val="28"/>
        </w:rPr>
        <w:t>given</w:t>
      </w:r>
      <w:proofErr w:type="gramEnd"/>
      <w:r w:rsidR="00C442CB" w:rsidRPr="00B51244">
        <w:rPr>
          <w:rFonts w:ascii="Calibri" w:hAnsi="Calibri" w:cs="Times New Roman"/>
          <w:color w:val="000000"/>
          <w:sz w:val="28"/>
          <w:szCs w:val="28"/>
        </w:rPr>
        <w:t xml:space="preserve"> </w:t>
      </w:r>
      <w:r w:rsidRPr="00B51244">
        <w:rPr>
          <w:rFonts w:ascii="Calibri" w:hAnsi="Calibri" w:cs="Times New Roman"/>
          <w:color w:val="000000"/>
          <w:sz w:val="28"/>
          <w:szCs w:val="28"/>
        </w:rPr>
        <w:t>program eligible language at poll sites with the highest concentration of persons that speak that particular language and are citizens of voting-age with limited Engl</w:t>
      </w:r>
      <w:r w:rsidR="00ED1AF2" w:rsidRPr="00B51244">
        <w:rPr>
          <w:rFonts w:ascii="Calibri" w:hAnsi="Calibri" w:cs="Times New Roman"/>
          <w:color w:val="000000"/>
          <w:sz w:val="28"/>
          <w:szCs w:val="28"/>
        </w:rPr>
        <w:t>ish proficiency</w:t>
      </w:r>
      <w:r w:rsidRPr="00B51244">
        <w:rPr>
          <w:rFonts w:ascii="Calibri" w:hAnsi="Calibri" w:cs="Times New Roman"/>
          <w:color w:val="000000"/>
          <w:sz w:val="28"/>
          <w:szCs w:val="28"/>
        </w:rPr>
        <w:t xml:space="preserve">. The number of poll sites that receive services in a </w:t>
      </w:r>
      <w:proofErr w:type="gramStart"/>
      <w:r w:rsidRPr="00B51244">
        <w:rPr>
          <w:rFonts w:ascii="Calibri" w:hAnsi="Calibri" w:cs="Times New Roman"/>
          <w:color w:val="000000"/>
          <w:sz w:val="28"/>
          <w:szCs w:val="28"/>
        </w:rPr>
        <w:t>particular program</w:t>
      </w:r>
      <w:proofErr w:type="gramEnd"/>
      <w:r w:rsidRPr="00B51244">
        <w:rPr>
          <w:rFonts w:ascii="Calibri" w:hAnsi="Calibri" w:cs="Times New Roman"/>
          <w:color w:val="000000"/>
          <w:sz w:val="28"/>
          <w:szCs w:val="28"/>
        </w:rPr>
        <w:t xml:space="preserve"> eligible language will depend on that language’s percentage share of the CVLEP population </w:t>
      </w:r>
      <w:r w:rsidR="00C442CB" w:rsidRPr="00B51244">
        <w:rPr>
          <w:rFonts w:ascii="Calibri" w:hAnsi="Calibri" w:cs="Times New Roman"/>
          <w:color w:val="000000"/>
          <w:sz w:val="28"/>
          <w:szCs w:val="28"/>
        </w:rPr>
        <w:t>compared to other languages served by the Program.</w:t>
      </w:r>
      <w:r w:rsidR="00C442CB" w:rsidRPr="00B51244" w:rsidDel="00C442CB">
        <w:rPr>
          <w:rFonts w:ascii="Calibri" w:hAnsi="Calibri" w:cs="Times New Roman"/>
          <w:color w:val="000000"/>
          <w:sz w:val="28"/>
          <w:szCs w:val="28"/>
        </w:rPr>
        <w:t xml:space="preserve"> </w:t>
      </w:r>
      <w:r w:rsidRPr="00B51244">
        <w:rPr>
          <w:rFonts w:ascii="Calibri" w:hAnsi="Calibri" w:cs="Times New Roman"/>
          <w:color w:val="000000"/>
          <w:sz w:val="28"/>
          <w:szCs w:val="28"/>
        </w:rPr>
        <w:t xml:space="preserve"> </w:t>
      </w:r>
    </w:p>
    <w:p w14:paraId="1B1B2E85" w14:textId="77777777" w:rsidR="00322DE2" w:rsidRPr="00B51244" w:rsidRDefault="00322DE2" w:rsidP="00911A54">
      <w:pPr>
        <w:pStyle w:val="ListParagraph"/>
        <w:numPr>
          <w:ilvl w:val="1"/>
          <w:numId w:val="10"/>
        </w:numPr>
        <w:spacing w:before="120" w:after="120"/>
        <w:ind w:left="1170"/>
        <w:rPr>
          <w:rFonts w:ascii="Calibri" w:hAnsi="Calibri" w:cs="Times New Roman"/>
          <w:sz w:val="28"/>
          <w:szCs w:val="28"/>
        </w:rPr>
      </w:pPr>
      <w:r w:rsidRPr="00B51244">
        <w:rPr>
          <w:rFonts w:ascii="Calibri" w:hAnsi="Calibri" w:cs="Times New Roman"/>
          <w:color w:val="000000"/>
          <w:sz w:val="28"/>
          <w:szCs w:val="28"/>
        </w:rPr>
        <w:t>The overall number of poll sites served will depend on the total amount of funds allocated to the program.</w:t>
      </w:r>
    </w:p>
    <w:p w14:paraId="7CD46EA4" w14:textId="77777777" w:rsidR="001E7652" w:rsidRPr="00B51244" w:rsidRDefault="001E7652" w:rsidP="001E7652">
      <w:pPr>
        <w:pStyle w:val="ListParagraph"/>
        <w:spacing w:before="120" w:after="120"/>
        <w:ind w:left="1170"/>
        <w:rPr>
          <w:rFonts w:ascii="Calibri" w:hAnsi="Calibri" w:cs="Times New Roman"/>
          <w:sz w:val="28"/>
          <w:szCs w:val="28"/>
        </w:rPr>
      </w:pPr>
    </w:p>
    <w:p w14:paraId="7CA590F8" w14:textId="68A7ADCE" w:rsidR="00322DE2" w:rsidRPr="00B51244" w:rsidRDefault="00322DE2" w:rsidP="00911A54">
      <w:pPr>
        <w:pStyle w:val="Heading2"/>
        <w:spacing w:before="120" w:after="120"/>
        <w:rPr>
          <w:b w:val="0"/>
          <w:sz w:val="28"/>
          <w:szCs w:val="28"/>
        </w:rPr>
      </w:pPr>
      <w:r w:rsidRPr="00B51244">
        <w:rPr>
          <w:sz w:val="28"/>
          <w:szCs w:val="28"/>
        </w:rPr>
        <w:t>Training and Recruitment of Interpreters</w:t>
      </w:r>
      <w:r w:rsidRPr="00B51244">
        <w:rPr>
          <w:b w:val="0"/>
          <w:sz w:val="28"/>
          <w:szCs w:val="28"/>
        </w:rPr>
        <w:t xml:space="preserve"> </w:t>
      </w:r>
    </w:p>
    <w:p w14:paraId="76B782FC" w14:textId="5B6C86DF" w:rsidR="00DD756C" w:rsidRPr="00B51244" w:rsidRDefault="00322DE2" w:rsidP="00911A54">
      <w:pPr>
        <w:pStyle w:val="ListParagraph"/>
        <w:numPr>
          <w:ilvl w:val="0"/>
          <w:numId w:val="11"/>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How will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recruit interpreters?</w:t>
      </w:r>
      <w:r w:rsidR="007C6407" w:rsidRPr="00B51244">
        <w:rPr>
          <w:rFonts w:ascii="Calibri" w:hAnsi="Calibri" w:cs="Times New Roman"/>
          <w:color w:val="000000" w:themeColor="text1"/>
          <w:sz w:val="28"/>
          <w:szCs w:val="28"/>
        </w:rPr>
        <w:t xml:space="preserve"> </w:t>
      </w:r>
    </w:p>
    <w:p w14:paraId="1877E9C4" w14:textId="3DA41F6C" w:rsidR="00443892" w:rsidRPr="00B51244" w:rsidRDefault="00DD71FF" w:rsidP="001E7652">
      <w:pPr>
        <w:pStyle w:val="ListParagraph"/>
        <w:numPr>
          <w:ilvl w:val="1"/>
          <w:numId w:val="11"/>
        </w:numPr>
        <w:spacing w:before="120" w:after="120"/>
        <w:ind w:left="1170" w:hanging="450"/>
        <w:rPr>
          <w:rFonts w:ascii="Calibri" w:hAnsi="Calibri" w:cs="Times New Roman"/>
          <w:color w:val="000000" w:themeColor="text1"/>
          <w:sz w:val="28"/>
          <w:szCs w:val="28"/>
        </w:rPr>
      </w:pPr>
      <w:r w:rsidRPr="00B51244">
        <w:rPr>
          <w:rFonts w:ascii="Calibri" w:hAnsi="Calibri"/>
          <w:sz w:val="28"/>
          <w:szCs w:val="28"/>
        </w:rPr>
        <w:t xml:space="preserve">The </w:t>
      </w:r>
      <w:r w:rsidR="00AA34DB" w:rsidRPr="00B51244">
        <w:rPr>
          <w:rFonts w:ascii="Calibri" w:hAnsi="Calibri"/>
          <w:sz w:val="28"/>
          <w:szCs w:val="28"/>
        </w:rPr>
        <w:t>NYCCEC</w:t>
      </w:r>
      <w:r w:rsidRPr="00B51244">
        <w:rPr>
          <w:rFonts w:ascii="Calibri" w:hAnsi="Calibri"/>
          <w:sz w:val="28"/>
          <w:szCs w:val="28"/>
        </w:rPr>
        <w:t xml:space="preserve"> will recruit </w:t>
      </w:r>
      <w:r w:rsidR="00443892" w:rsidRPr="00B51244">
        <w:rPr>
          <w:rFonts w:ascii="Calibri" w:hAnsi="Calibri"/>
          <w:sz w:val="28"/>
          <w:szCs w:val="28"/>
        </w:rPr>
        <w:t xml:space="preserve">interpreters in all program eligible languages through social media channels, </w:t>
      </w:r>
      <w:r w:rsidR="00CD1395" w:rsidRPr="00B51244">
        <w:rPr>
          <w:rFonts w:ascii="Calibri" w:hAnsi="Calibri"/>
          <w:sz w:val="28"/>
          <w:szCs w:val="28"/>
        </w:rPr>
        <w:t>job-posting</w:t>
      </w:r>
      <w:r w:rsidR="00241662" w:rsidRPr="00B51244">
        <w:rPr>
          <w:rFonts w:ascii="Calibri" w:hAnsi="Calibri"/>
          <w:sz w:val="28"/>
          <w:szCs w:val="28"/>
        </w:rPr>
        <w:t xml:space="preserve"> websites</w:t>
      </w:r>
      <w:r w:rsidR="00443892" w:rsidRPr="00B51244">
        <w:rPr>
          <w:rFonts w:ascii="Calibri" w:hAnsi="Calibri"/>
          <w:sz w:val="28"/>
          <w:szCs w:val="28"/>
        </w:rPr>
        <w:t xml:space="preserve">, </w:t>
      </w:r>
      <w:r w:rsidR="002D65D3" w:rsidRPr="00B51244">
        <w:rPr>
          <w:rFonts w:ascii="Calibri" w:hAnsi="Calibri"/>
          <w:sz w:val="28"/>
          <w:szCs w:val="28"/>
        </w:rPr>
        <w:t>and outreach</w:t>
      </w:r>
      <w:r w:rsidR="00443892" w:rsidRPr="00B51244">
        <w:rPr>
          <w:rFonts w:ascii="Calibri" w:hAnsi="Calibri"/>
          <w:sz w:val="28"/>
          <w:szCs w:val="28"/>
        </w:rPr>
        <w:t xml:space="preserve"> to community-based organizations, community-based language co-ops, and additional avenues that surface out of the Language Assistance Advisory Committee</w:t>
      </w:r>
      <w:r w:rsidRPr="00B51244">
        <w:rPr>
          <w:rFonts w:ascii="Calibri" w:hAnsi="Calibri"/>
          <w:sz w:val="28"/>
          <w:szCs w:val="28"/>
        </w:rPr>
        <w:t xml:space="preserve"> (LAAC)</w:t>
      </w:r>
      <w:r w:rsidR="00443892" w:rsidRPr="00B51244">
        <w:rPr>
          <w:rFonts w:ascii="Calibri" w:hAnsi="Calibri"/>
          <w:sz w:val="28"/>
          <w:szCs w:val="28"/>
        </w:rPr>
        <w:t>.</w:t>
      </w:r>
    </w:p>
    <w:p w14:paraId="33CC89CF" w14:textId="77777777" w:rsidR="001E7652" w:rsidRPr="00B51244" w:rsidRDefault="001E7652" w:rsidP="001E7652">
      <w:pPr>
        <w:pStyle w:val="ListParagraph"/>
        <w:spacing w:before="120" w:after="120"/>
        <w:ind w:left="1170"/>
        <w:rPr>
          <w:rFonts w:ascii="Calibri" w:hAnsi="Calibri" w:cs="Times New Roman"/>
          <w:color w:val="000000" w:themeColor="text1"/>
          <w:sz w:val="28"/>
          <w:szCs w:val="28"/>
        </w:rPr>
      </w:pPr>
    </w:p>
    <w:p w14:paraId="48CFA071" w14:textId="75584146" w:rsidR="00ED1AF2" w:rsidRPr="00B51244" w:rsidRDefault="00322DE2" w:rsidP="00911A54">
      <w:pPr>
        <w:pStyle w:val="ListParagraph"/>
        <w:numPr>
          <w:ilvl w:val="0"/>
          <w:numId w:val="11"/>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How will the</w:t>
      </w:r>
      <w:r w:rsidR="00AA34DB" w:rsidRPr="00B51244">
        <w:rPr>
          <w:rFonts w:ascii="Calibri" w:hAnsi="Calibri" w:cs="Times New Roman"/>
          <w:color w:val="000000" w:themeColor="text1"/>
          <w:sz w:val="28"/>
          <w:szCs w:val="28"/>
        </w:rPr>
        <w:t xml:space="preserve"> NYCCEC</w:t>
      </w:r>
      <w:r w:rsidRPr="00B51244">
        <w:rPr>
          <w:rFonts w:ascii="Calibri" w:hAnsi="Calibri" w:cs="Times New Roman"/>
          <w:color w:val="000000" w:themeColor="text1"/>
          <w:sz w:val="28"/>
          <w:szCs w:val="28"/>
        </w:rPr>
        <w:t xml:space="preserve"> ensure interpreters are properly trained?</w:t>
      </w:r>
    </w:p>
    <w:p w14:paraId="5A572BE3" w14:textId="3444FB7C" w:rsidR="002D65D3" w:rsidRPr="00B51244" w:rsidRDefault="002D65D3" w:rsidP="002D65D3">
      <w:pPr>
        <w:pStyle w:val="ListParagraph"/>
        <w:numPr>
          <w:ilvl w:val="1"/>
          <w:numId w:val="11"/>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Charter requires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to promulgate rules establishing minimum standards and training requirements for interpreters. </w:t>
      </w:r>
      <w:r w:rsidRPr="00B51244">
        <w:rPr>
          <w:rFonts w:ascii="Calibri" w:hAnsi="Calibri" w:cs="Times New Roman"/>
          <w:color w:val="000000" w:themeColor="text1"/>
          <w:sz w:val="28"/>
          <w:szCs w:val="28"/>
        </w:rPr>
        <w:lastRenderedPageBreak/>
        <w:t xml:space="preserve">All interpreters will be screened for customer service skills and receive training </w:t>
      </w:r>
      <w:proofErr w:type="gramStart"/>
      <w:r w:rsidRPr="00B51244">
        <w:rPr>
          <w:rFonts w:ascii="Calibri" w:hAnsi="Calibri" w:cs="Times New Roman"/>
          <w:color w:val="000000" w:themeColor="text1"/>
          <w:sz w:val="28"/>
          <w:szCs w:val="28"/>
        </w:rPr>
        <w:t>similar to</w:t>
      </w:r>
      <w:proofErr w:type="gramEnd"/>
      <w:r w:rsidRPr="00B51244">
        <w:rPr>
          <w:rFonts w:ascii="Calibri" w:hAnsi="Calibri" w:cs="Times New Roman"/>
          <w:color w:val="000000" w:themeColor="text1"/>
          <w:sz w:val="28"/>
          <w:szCs w:val="28"/>
        </w:rPr>
        <w:t xml:space="preserve"> the training the BOE provides to interpreters. This includes training on non-electioneering and ensuring voter privacy. </w:t>
      </w:r>
    </w:p>
    <w:p w14:paraId="4F82ED4D" w14:textId="63A4D1A2" w:rsidR="00443892" w:rsidRPr="00B51244" w:rsidRDefault="00443892" w:rsidP="00443892">
      <w:pPr>
        <w:pStyle w:val="ListParagraph"/>
        <w:numPr>
          <w:ilvl w:val="1"/>
          <w:numId w:val="11"/>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Interpreters will be assessed for written and spoken fluency in English and </w:t>
      </w:r>
      <w:r w:rsidR="00130ED1" w:rsidRPr="00B51244">
        <w:rPr>
          <w:rFonts w:ascii="Calibri" w:hAnsi="Calibri" w:cs="Times New Roman"/>
          <w:color w:val="000000" w:themeColor="text1"/>
          <w:sz w:val="28"/>
          <w:szCs w:val="28"/>
        </w:rPr>
        <w:t xml:space="preserve">at least </w:t>
      </w:r>
      <w:r w:rsidRPr="00B51244">
        <w:rPr>
          <w:rFonts w:ascii="Calibri" w:hAnsi="Calibri" w:cs="Times New Roman"/>
          <w:color w:val="000000" w:themeColor="text1"/>
          <w:sz w:val="28"/>
          <w:szCs w:val="28"/>
        </w:rPr>
        <w:t>one of the program eligible languages. Returning interpreters will continue to be screened on a yearly basis to maintain quality within the program.</w:t>
      </w:r>
    </w:p>
    <w:p w14:paraId="3539DFF9" w14:textId="3400DB56" w:rsidR="00322DE2" w:rsidRPr="00B51244" w:rsidRDefault="00322DE2" w:rsidP="00911A54">
      <w:pPr>
        <w:pStyle w:val="ListParagraph"/>
        <w:numPr>
          <w:ilvl w:val="1"/>
          <w:numId w:val="11"/>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The interpreter training will be reviewe</w:t>
      </w:r>
      <w:r w:rsidR="00ED1AF2" w:rsidRPr="00B51244">
        <w:rPr>
          <w:rFonts w:ascii="Calibri" w:hAnsi="Calibri" w:cs="Times New Roman"/>
          <w:color w:val="000000" w:themeColor="text1"/>
          <w:sz w:val="28"/>
          <w:szCs w:val="28"/>
        </w:rPr>
        <w:t xml:space="preserve">d and vetted by members of the </w:t>
      </w:r>
      <w:r w:rsidR="00AA34DB" w:rsidRPr="00B51244">
        <w:rPr>
          <w:rFonts w:ascii="Calibri" w:hAnsi="Calibri" w:cs="Times New Roman"/>
          <w:color w:val="000000" w:themeColor="text1"/>
          <w:sz w:val="28"/>
          <w:szCs w:val="28"/>
        </w:rPr>
        <w:t xml:space="preserve">LAAC </w:t>
      </w:r>
      <w:r w:rsidRPr="00B51244">
        <w:rPr>
          <w:rFonts w:ascii="Calibri" w:hAnsi="Calibri" w:cs="Times New Roman"/>
          <w:color w:val="000000" w:themeColor="text1"/>
          <w:sz w:val="28"/>
          <w:szCs w:val="28"/>
        </w:rPr>
        <w:t>prior to utilization. </w:t>
      </w:r>
    </w:p>
    <w:p w14:paraId="08523611" w14:textId="77777777" w:rsidR="00D94C9E" w:rsidRPr="00B51244" w:rsidRDefault="00D94C9E" w:rsidP="00911A54">
      <w:pPr>
        <w:pStyle w:val="ListParagraph"/>
        <w:spacing w:before="120" w:after="120"/>
        <w:ind w:left="1080"/>
        <w:rPr>
          <w:rFonts w:ascii="Calibri" w:hAnsi="Calibri" w:cs="Times New Roman"/>
          <w:color w:val="000000" w:themeColor="text1"/>
          <w:sz w:val="28"/>
          <w:szCs w:val="28"/>
        </w:rPr>
      </w:pPr>
    </w:p>
    <w:p w14:paraId="54F0DF26" w14:textId="77777777" w:rsidR="00ED1AF2" w:rsidRPr="00B51244" w:rsidRDefault="00322DE2" w:rsidP="00911A54">
      <w:pPr>
        <w:pStyle w:val="ListParagraph"/>
        <w:numPr>
          <w:ilvl w:val="0"/>
          <w:numId w:val="12"/>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Will the public be able to provide feedback on interpretation services?</w:t>
      </w:r>
    </w:p>
    <w:p w14:paraId="37AD9EC1" w14:textId="5CF8F711" w:rsidR="00ED1AF2" w:rsidRPr="00B51244" w:rsidRDefault="00322DE2" w:rsidP="00911A54">
      <w:pPr>
        <w:pStyle w:val="ListParagraph"/>
        <w:numPr>
          <w:ilvl w:val="1"/>
          <w:numId w:val="12"/>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will hold annual public hearings on the training content and quality of interpretation services to allow the public to provide feedback on need and/or experience.</w:t>
      </w:r>
    </w:p>
    <w:p w14:paraId="1AB025D0" w14:textId="570DFBD9" w:rsidR="00ED1AF2" w:rsidRPr="00B51244" w:rsidRDefault="00322DE2" w:rsidP="00911A54">
      <w:pPr>
        <w:pStyle w:val="ListParagraph"/>
        <w:numPr>
          <w:ilvl w:val="1"/>
          <w:numId w:val="12"/>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convenes the </w:t>
      </w:r>
      <w:r w:rsidR="00DD71FF" w:rsidRPr="00B51244">
        <w:rPr>
          <w:rFonts w:ascii="Calibri" w:hAnsi="Calibri" w:cs="Times New Roman"/>
          <w:color w:val="000000" w:themeColor="text1"/>
          <w:sz w:val="28"/>
          <w:szCs w:val="28"/>
        </w:rPr>
        <w:t>LAAC</w:t>
      </w:r>
      <w:r w:rsidRPr="00B51244">
        <w:rPr>
          <w:rFonts w:ascii="Calibri" w:hAnsi="Calibri" w:cs="Times New Roman"/>
          <w:color w:val="000000" w:themeColor="text1"/>
          <w:sz w:val="28"/>
          <w:szCs w:val="28"/>
        </w:rPr>
        <w:t xml:space="preserve"> quarterly, individuals interested in joining the committee may review the criteria on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website and </w:t>
      </w:r>
      <w:proofErr w:type="gramStart"/>
      <w:r w:rsidRPr="00B51244">
        <w:rPr>
          <w:rFonts w:ascii="Calibri" w:hAnsi="Calibri" w:cs="Times New Roman"/>
          <w:color w:val="000000" w:themeColor="text1"/>
          <w:sz w:val="28"/>
          <w:szCs w:val="28"/>
        </w:rPr>
        <w:t xml:space="preserve">submit </w:t>
      </w:r>
      <w:r w:rsidR="00130ED1" w:rsidRPr="00B51244">
        <w:rPr>
          <w:rFonts w:ascii="Calibri" w:hAnsi="Calibri" w:cs="Times New Roman"/>
          <w:color w:val="000000" w:themeColor="text1"/>
          <w:sz w:val="28"/>
          <w:szCs w:val="28"/>
        </w:rPr>
        <w:t xml:space="preserve">an </w:t>
      </w:r>
      <w:r w:rsidRPr="00B51244">
        <w:rPr>
          <w:rFonts w:ascii="Calibri" w:hAnsi="Calibri" w:cs="Times New Roman"/>
          <w:color w:val="000000" w:themeColor="text1"/>
          <w:sz w:val="28"/>
          <w:szCs w:val="28"/>
        </w:rPr>
        <w:t>application</w:t>
      </w:r>
      <w:proofErr w:type="gramEnd"/>
      <w:r w:rsidRPr="00B51244">
        <w:rPr>
          <w:rFonts w:ascii="Calibri" w:hAnsi="Calibri" w:cs="Times New Roman"/>
          <w:color w:val="000000" w:themeColor="text1"/>
          <w:sz w:val="28"/>
          <w:szCs w:val="28"/>
        </w:rPr>
        <w:t xml:space="preserve">. </w:t>
      </w:r>
    </w:p>
    <w:p w14:paraId="72A74BEA" w14:textId="2ADEA26E" w:rsidR="00322DE2" w:rsidRPr="00B51244" w:rsidRDefault="00322DE2" w:rsidP="00911A54">
      <w:pPr>
        <w:pStyle w:val="ListParagraph"/>
        <w:numPr>
          <w:ilvl w:val="1"/>
          <w:numId w:val="12"/>
        </w:numPr>
        <w:spacing w:before="120" w:after="120"/>
        <w:rPr>
          <w:rFonts w:ascii="Calibri" w:hAnsi="Calibri" w:cs="Times New Roman"/>
          <w:color w:val="000000" w:themeColor="text1"/>
          <w:sz w:val="28"/>
          <w:szCs w:val="28"/>
        </w:rPr>
      </w:pPr>
      <w:r w:rsidRPr="00B51244">
        <w:rPr>
          <w:rFonts w:ascii="Calibri" w:eastAsia="Times New Roman" w:hAnsi="Calibri" w:cs="Times New Roman"/>
          <w:color w:val="000000" w:themeColor="text1"/>
          <w:sz w:val="28"/>
          <w:szCs w:val="28"/>
        </w:rPr>
        <w:t xml:space="preserve">The public is encouraged to submit comments and feedback through the </w:t>
      </w:r>
      <w:r w:rsidR="00AA34DB" w:rsidRPr="00B51244">
        <w:rPr>
          <w:rFonts w:ascii="Calibri" w:eastAsia="Times New Roman" w:hAnsi="Calibri" w:cs="Times New Roman"/>
          <w:color w:val="000000" w:themeColor="text1"/>
          <w:sz w:val="28"/>
          <w:szCs w:val="28"/>
        </w:rPr>
        <w:t>NYCCEC’</w:t>
      </w:r>
      <w:r w:rsidR="00ED1AF2" w:rsidRPr="00B51244">
        <w:rPr>
          <w:rFonts w:ascii="Calibri" w:eastAsia="Times New Roman" w:hAnsi="Calibri" w:cs="Times New Roman"/>
          <w:color w:val="000000" w:themeColor="text1"/>
          <w:sz w:val="28"/>
          <w:szCs w:val="28"/>
        </w:rPr>
        <w:t>s</w:t>
      </w:r>
      <w:r w:rsidRPr="00B51244">
        <w:rPr>
          <w:rFonts w:ascii="Calibri" w:eastAsia="Times New Roman" w:hAnsi="Calibri" w:cs="Times New Roman"/>
          <w:color w:val="000000" w:themeColor="text1"/>
          <w:sz w:val="28"/>
          <w:szCs w:val="28"/>
        </w:rPr>
        <w:t xml:space="preserve"> website to ensure the program is reflective of community need and experience. </w:t>
      </w:r>
    </w:p>
    <w:p w14:paraId="2A68BF91" w14:textId="77777777" w:rsidR="00821A63" w:rsidRPr="00B51244" w:rsidRDefault="00821A63" w:rsidP="00821A63">
      <w:pPr>
        <w:pStyle w:val="ListParagraph"/>
        <w:spacing w:before="120" w:after="120"/>
        <w:ind w:left="1080"/>
        <w:rPr>
          <w:rFonts w:ascii="Calibri" w:hAnsi="Calibri" w:cs="Times New Roman"/>
          <w:color w:val="000000" w:themeColor="text1"/>
          <w:sz w:val="28"/>
          <w:szCs w:val="28"/>
        </w:rPr>
      </w:pPr>
    </w:p>
    <w:p w14:paraId="0F90F5CF" w14:textId="324F108C" w:rsidR="00821A63" w:rsidRPr="00B51244" w:rsidRDefault="00821A63" w:rsidP="00821A63">
      <w:pPr>
        <w:pStyle w:val="Heading2"/>
        <w:rPr>
          <w:rFonts w:ascii="Calibri" w:hAnsi="Calibri" w:cs="Times New Roman"/>
          <w:color w:val="000000" w:themeColor="text1"/>
          <w:sz w:val="28"/>
          <w:szCs w:val="28"/>
        </w:rPr>
      </w:pPr>
      <w:r w:rsidRPr="00B51244">
        <w:rPr>
          <w:sz w:val="28"/>
          <w:szCs w:val="28"/>
        </w:rPr>
        <w:t xml:space="preserve">Outreach </w:t>
      </w:r>
    </w:p>
    <w:p w14:paraId="42102003" w14:textId="1DDBB572" w:rsidR="00821A63" w:rsidRPr="00B51244" w:rsidRDefault="00821A63" w:rsidP="00821A63">
      <w:pPr>
        <w:pStyle w:val="ListParagraph"/>
        <w:numPr>
          <w:ilvl w:val="0"/>
          <w:numId w:val="12"/>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How will 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conduct outreach to amplify </w:t>
      </w:r>
      <w:r w:rsidR="000E643A" w:rsidRPr="00B51244">
        <w:rPr>
          <w:rFonts w:ascii="Calibri" w:hAnsi="Calibri" w:cs="Times New Roman"/>
          <w:color w:val="000000" w:themeColor="text1"/>
          <w:sz w:val="28"/>
          <w:szCs w:val="28"/>
        </w:rPr>
        <w:t>awareness</w:t>
      </w:r>
      <w:r w:rsidRPr="00B51244">
        <w:rPr>
          <w:rFonts w:ascii="Calibri" w:hAnsi="Calibri" w:cs="Times New Roman"/>
          <w:color w:val="000000" w:themeColor="text1"/>
          <w:sz w:val="28"/>
          <w:szCs w:val="28"/>
        </w:rPr>
        <w:t xml:space="preserve"> of the</w:t>
      </w:r>
      <w:r w:rsidR="000E643A" w:rsidRPr="00B51244">
        <w:rPr>
          <w:rFonts w:ascii="Calibri" w:hAnsi="Calibri" w:cs="Times New Roman"/>
          <w:color w:val="000000" w:themeColor="text1"/>
          <w:sz w:val="28"/>
          <w:szCs w:val="28"/>
        </w:rPr>
        <w:t xml:space="preserve"> Poll Site Language Assistance</w:t>
      </w:r>
      <w:r w:rsidRPr="00B51244">
        <w:rPr>
          <w:rFonts w:ascii="Calibri" w:hAnsi="Calibri" w:cs="Times New Roman"/>
          <w:color w:val="000000" w:themeColor="text1"/>
          <w:sz w:val="28"/>
          <w:szCs w:val="28"/>
        </w:rPr>
        <w:t xml:space="preserve"> Program?</w:t>
      </w:r>
    </w:p>
    <w:p w14:paraId="5082E438" w14:textId="1E30BF83" w:rsidR="00821A63" w:rsidRPr="00B51244" w:rsidRDefault="00821A63" w:rsidP="00821A63">
      <w:pPr>
        <w:pStyle w:val="ListParagraph"/>
        <w:numPr>
          <w:ilvl w:val="1"/>
          <w:numId w:val="12"/>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will share program eligible languages and correlating poll sites on the </w:t>
      </w:r>
      <w:r w:rsidR="00AA34DB" w:rsidRPr="00B51244">
        <w:rPr>
          <w:rFonts w:ascii="Calibri" w:hAnsi="Calibri" w:cs="Times New Roman"/>
          <w:color w:val="000000" w:themeColor="text1"/>
          <w:sz w:val="28"/>
          <w:szCs w:val="28"/>
        </w:rPr>
        <w:t>NYCCEC</w:t>
      </w:r>
      <w:r w:rsidR="00130ED1" w:rsidRPr="00B51244">
        <w:rPr>
          <w:rFonts w:ascii="Calibri" w:hAnsi="Calibri" w:cs="Times New Roman"/>
          <w:color w:val="000000" w:themeColor="text1"/>
          <w:sz w:val="28"/>
          <w:szCs w:val="28"/>
        </w:rPr>
        <w:t xml:space="preserve">’s </w:t>
      </w:r>
      <w:r w:rsidRPr="00B51244">
        <w:rPr>
          <w:rFonts w:ascii="Calibri" w:hAnsi="Calibri" w:cs="Times New Roman"/>
          <w:color w:val="000000" w:themeColor="text1"/>
          <w:sz w:val="28"/>
          <w:szCs w:val="28"/>
        </w:rPr>
        <w:t xml:space="preserve">website, build partnerships with CBOs and Faith-based organizations (FBO) to widen distribution of outreach </w:t>
      </w:r>
      <w:r w:rsidR="0041347C" w:rsidRPr="00B51244">
        <w:rPr>
          <w:rFonts w:ascii="Calibri" w:hAnsi="Calibri" w:cs="Times New Roman"/>
          <w:color w:val="000000" w:themeColor="text1"/>
          <w:sz w:val="28"/>
          <w:szCs w:val="28"/>
        </w:rPr>
        <w:t>materials</w:t>
      </w:r>
      <w:r w:rsidRPr="00B51244">
        <w:rPr>
          <w:rFonts w:ascii="Calibri" w:hAnsi="Calibri" w:cs="Times New Roman"/>
          <w:color w:val="000000" w:themeColor="text1"/>
          <w:sz w:val="28"/>
          <w:szCs w:val="28"/>
        </w:rPr>
        <w:t xml:space="preserve">, organize days of action leading up to Election Day, and place advertisements in community and ethnic media. </w:t>
      </w:r>
    </w:p>
    <w:p w14:paraId="01720CDB" w14:textId="17E1D126" w:rsidR="00821A63" w:rsidRPr="00B51244" w:rsidRDefault="00821A63" w:rsidP="00821A63">
      <w:pPr>
        <w:pStyle w:val="ListParagraph"/>
        <w:numPr>
          <w:ilvl w:val="1"/>
          <w:numId w:val="12"/>
        </w:numPr>
        <w:spacing w:before="120" w:after="120"/>
        <w:rPr>
          <w:rFonts w:ascii="Calibri" w:hAnsi="Calibri" w:cs="Times New Roman"/>
          <w:color w:val="000000" w:themeColor="text1"/>
          <w:sz w:val="28"/>
          <w:szCs w:val="28"/>
        </w:rPr>
      </w:pPr>
      <w:r w:rsidRPr="00B51244">
        <w:rPr>
          <w:rFonts w:ascii="Calibri" w:hAnsi="Calibri" w:cs="Times New Roman"/>
          <w:color w:val="000000" w:themeColor="text1"/>
          <w:sz w:val="28"/>
          <w:szCs w:val="28"/>
        </w:rPr>
        <w:t xml:space="preserve">The </w:t>
      </w:r>
      <w:r w:rsidR="00AA34DB" w:rsidRPr="00B51244">
        <w:rPr>
          <w:rFonts w:ascii="Calibri" w:hAnsi="Calibri" w:cs="Times New Roman"/>
          <w:color w:val="000000" w:themeColor="text1"/>
          <w:sz w:val="28"/>
          <w:szCs w:val="28"/>
        </w:rPr>
        <w:t>NYCCEC</w:t>
      </w:r>
      <w:r w:rsidRPr="00B51244">
        <w:rPr>
          <w:rFonts w:ascii="Calibri" w:hAnsi="Calibri" w:cs="Times New Roman"/>
          <w:color w:val="000000" w:themeColor="text1"/>
          <w:sz w:val="28"/>
          <w:szCs w:val="28"/>
        </w:rPr>
        <w:t xml:space="preserve"> will also consult the LAAC to develop an outreach strategy and timeline that focuses on building long-term relationships with CBOs and FBOs that have ties to the language communities the Program serves.</w:t>
      </w:r>
      <w:bookmarkStart w:id="0" w:name="_GoBack"/>
      <w:bookmarkEnd w:id="0"/>
    </w:p>
    <w:sectPr w:rsidR="00821A63" w:rsidRPr="00B51244" w:rsidSect="0094527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2545D" w14:textId="77777777" w:rsidR="00333CD8" w:rsidRDefault="00333CD8" w:rsidP="00911A54">
      <w:r>
        <w:separator/>
      </w:r>
    </w:p>
  </w:endnote>
  <w:endnote w:type="continuationSeparator" w:id="0">
    <w:p w14:paraId="5A486CA1" w14:textId="77777777" w:rsidR="00333CD8" w:rsidRDefault="00333CD8" w:rsidP="0091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334545"/>
      <w:docPartObj>
        <w:docPartGallery w:val="Page Numbers (Bottom of Page)"/>
        <w:docPartUnique/>
      </w:docPartObj>
    </w:sdtPr>
    <w:sdtEndPr>
      <w:rPr>
        <w:noProof/>
      </w:rPr>
    </w:sdtEndPr>
    <w:sdtContent>
      <w:p w14:paraId="3DFBBF7D" w14:textId="2A31C544" w:rsidR="000057EF" w:rsidRDefault="000057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C94489" w14:textId="77777777" w:rsidR="00840829" w:rsidRDefault="00840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99388" w14:textId="77777777" w:rsidR="00333CD8" w:rsidRDefault="00333CD8" w:rsidP="00911A54">
      <w:r>
        <w:separator/>
      </w:r>
    </w:p>
  </w:footnote>
  <w:footnote w:type="continuationSeparator" w:id="0">
    <w:p w14:paraId="20ECFA6B" w14:textId="77777777" w:rsidR="00333CD8" w:rsidRDefault="00333CD8" w:rsidP="00911A54">
      <w:r>
        <w:continuationSeparator/>
      </w:r>
    </w:p>
  </w:footnote>
  <w:footnote w:id="1">
    <w:p w14:paraId="5DAC800F" w14:textId="235DF1B5" w:rsidR="00840829" w:rsidRDefault="00840829">
      <w:pPr>
        <w:pStyle w:val="FootnoteText"/>
      </w:pPr>
      <w:r>
        <w:rPr>
          <w:rStyle w:val="FootnoteReference"/>
        </w:rPr>
        <w:footnoteRef/>
      </w:r>
      <w:r>
        <w:t xml:space="preserve"> </w:t>
      </w:r>
      <w:r w:rsidRPr="00973F35">
        <w:rPr>
          <w:rFonts w:ascii="Calibri" w:hAnsi="Calibri"/>
          <w:sz w:val="22"/>
          <w:szCs w:val="22"/>
        </w:rPr>
        <w:t>This an</w:t>
      </w:r>
      <w:r>
        <w:rPr>
          <w:rFonts w:ascii="Calibri" w:hAnsi="Calibri"/>
          <w:sz w:val="22"/>
          <w:szCs w:val="22"/>
        </w:rPr>
        <w:t>alysis is based on 2014-2018 American Community Survey</w:t>
      </w:r>
      <w:r w:rsidRPr="00973F35">
        <w:rPr>
          <w:rFonts w:ascii="Calibri" w:hAnsi="Calibri"/>
          <w:sz w:val="22"/>
          <w:szCs w:val="22"/>
        </w:rPr>
        <w:t xml:space="preserve"> 5-year estimates. The program eligible languages may change to reflect changes in the ACS, and/or changes in the designated citywide languages.</w:t>
      </w:r>
    </w:p>
  </w:footnote>
  <w:footnote w:id="2">
    <w:p w14:paraId="237A2A9F" w14:textId="32325512" w:rsidR="00840829" w:rsidRPr="00911A54" w:rsidRDefault="00840829" w:rsidP="00911A54">
      <w:pPr>
        <w:spacing w:before="120" w:after="120"/>
        <w:rPr>
          <w:rFonts w:ascii="Calibri" w:hAnsi="Calibri" w:cs="Times New Roman"/>
          <w:color w:val="000000" w:themeColor="text1"/>
          <w:sz w:val="22"/>
          <w:szCs w:val="22"/>
        </w:rPr>
      </w:pPr>
      <w:r w:rsidRPr="00911A54">
        <w:rPr>
          <w:rStyle w:val="FootnoteReference"/>
          <w:sz w:val="22"/>
          <w:szCs w:val="22"/>
        </w:rPr>
        <w:footnoteRef/>
      </w:r>
      <w:r w:rsidRPr="00911A54">
        <w:rPr>
          <w:sz w:val="22"/>
          <w:szCs w:val="22"/>
        </w:rPr>
        <w:t xml:space="preserve"> </w:t>
      </w:r>
      <w:r w:rsidRPr="00911A54">
        <w:rPr>
          <w:rFonts w:ascii="Calibri" w:hAnsi="Calibri" w:cs="Times New Roman"/>
          <w:color w:val="000000" w:themeColor="text1"/>
          <w:sz w:val="22"/>
          <w:szCs w:val="22"/>
        </w:rPr>
        <w:t>Although Yiddish</w:t>
      </w:r>
      <w:r>
        <w:rPr>
          <w:rFonts w:ascii="Calibri" w:hAnsi="Calibri" w:cs="Times New Roman"/>
          <w:color w:val="000000" w:themeColor="text1"/>
          <w:sz w:val="22"/>
          <w:szCs w:val="22"/>
        </w:rPr>
        <w:t xml:space="preserve"> and Italian</w:t>
      </w:r>
      <w:r w:rsidRPr="00911A54">
        <w:rPr>
          <w:rFonts w:ascii="Calibri" w:hAnsi="Calibri" w:cs="Times New Roman"/>
          <w:color w:val="000000" w:themeColor="text1"/>
          <w:sz w:val="22"/>
          <w:szCs w:val="22"/>
        </w:rPr>
        <w:t xml:space="preserve"> </w:t>
      </w:r>
      <w:r>
        <w:rPr>
          <w:rFonts w:ascii="Calibri" w:hAnsi="Calibri" w:cs="Times New Roman"/>
          <w:color w:val="000000" w:themeColor="text1"/>
          <w:sz w:val="22"/>
          <w:szCs w:val="22"/>
        </w:rPr>
        <w:t>are</w:t>
      </w:r>
      <w:r w:rsidRPr="00911A54">
        <w:rPr>
          <w:rFonts w:ascii="Calibri" w:hAnsi="Calibri" w:cs="Times New Roman"/>
          <w:color w:val="000000" w:themeColor="text1"/>
          <w:sz w:val="22"/>
          <w:szCs w:val="22"/>
        </w:rPr>
        <w:t xml:space="preserve"> not designated citywide language</w:t>
      </w:r>
      <w:r>
        <w:rPr>
          <w:rFonts w:ascii="Calibri" w:hAnsi="Calibri" w:cs="Times New Roman"/>
          <w:color w:val="000000" w:themeColor="text1"/>
          <w:sz w:val="22"/>
          <w:szCs w:val="22"/>
        </w:rPr>
        <w:t>s</w:t>
      </w:r>
      <w:r w:rsidRPr="00911A54">
        <w:rPr>
          <w:rFonts w:ascii="Calibri" w:hAnsi="Calibri" w:cs="Times New Roman"/>
          <w:color w:val="000000" w:themeColor="text1"/>
          <w:sz w:val="22"/>
          <w:szCs w:val="22"/>
        </w:rPr>
        <w:t xml:space="preserve">, </w:t>
      </w:r>
      <w:r>
        <w:rPr>
          <w:rFonts w:ascii="Calibri" w:hAnsi="Calibri" w:cs="Times New Roman"/>
          <w:color w:val="000000" w:themeColor="text1"/>
          <w:sz w:val="22"/>
          <w:szCs w:val="22"/>
        </w:rPr>
        <w:t xml:space="preserve">both have </w:t>
      </w:r>
      <w:r w:rsidRPr="00911A54">
        <w:rPr>
          <w:rFonts w:ascii="Calibri" w:hAnsi="Calibri" w:cs="Times New Roman"/>
          <w:color w:val="000000" w:themeColor="text1"/>
          <w:sz w:val="22"/>
          <w:szCs w:val="22"/>
        </w:rPr>
        <w:t>more speakers than the lowest ranked</w:t>
      </w:r>
      <w:r>
        <w:rPr>
          <w:rFonts w:ascii="Calibri" w:hAnsi="Calibri" w:cs="Times New Roman"/>
          <w:color w:val="000000" w:themeColor="text1"/>
          <w:sz w:val="22"/>
          <w:szCs w:val="22"/>
        </w:rPr>
        <w:t xml:space="preserve"> designated citywide </w:t>
      </w:r>
      <w:r w:rsidRPr="00911A54">
        <w:rPr>
          <w:rFonts w:ascii="Calibri" w:hAnsi="Calibri" w:cs="Times New Roman"/>
          <w:color w:val="000000" w:themeColor="text1"/>
          <w:sz w:val="22"/>
          <w:szCs w:val="22"/>
        </w:rPr>
        <w:t xml:space="preserve">language and therefore </w:t>
      </w:r>
      <w:r>
        <w:rPr>
          <w:rFonts w:ascii="Calibri" w:hAnsi="Calibri" w:cs="Times New Roman"/>
          <w:color w:val="000000" w:themeColor="text1"/>
          <w:sz w:val="22"/>
          <w:szCs w:val="22"/>
        </w:rPr>
        <w:t>are</w:t>
      </w:r>
      <w:r w:rsidRPr="00911A54">
        <w:rPr>
          <w:rFonts w:ascii="Calibri" w:hAnsi="Calibri" w:cs="Times New Roman"/>
          <w:color w:val="000000" w:themeColor="text1"/>
          <w:sz w:val="22"/>
          <w:szCs w:val="22"/>
        </w:rPr>
        <w:t xml:space="preserve"> </w:t>
      </w:r>
      <w:r>
        <w:rPr>
          <w:rFonts w:ascii="Calibri" w:hAnsi="Calibri" w:cs="Times New Roman"/>
          <w:color w:val="000000" w:themeColor="text1"/>
          <w:sz w:val="22"/>
          <w:szCs w:val="22"/>
        </w:rPr>
        <w:t xml:space="preserve">eligible to be served under this </w:t>
      </w:r>
      <w:r w:rsidRPr="00911A54">
        <w:rPr>
          <w:rFonts w:ascii="Calibri" w:hAnsi="Calibri" w:cs="Times New Roman"/>
          <w:color w:val="000000" w:themeColor="text1"/>
          <w:sz w:val="22"/>
          <w:szCs w:val="22"/>
        </w:rPr>
        <w:t>program. </w:t>
      </w:r>
    </w:p>
    <w:p w14:paraId="20C1D381" w14:textId="77777777" w:rsidR="00840829" w:rsidRDefault="00840829">
      <w:pPr>
        <w:pStyle w:val="FootnoteText"/>
      </w:pPr>
    </w:p>
  </w:footnote>
  <w:footnote w:id="3">
    <w:p w14:paraId="46DBC91D" w14:textId="6CA34C9E" w:rsidR="00840829" w:rsidRDefault="00840829">
      <w:pPr>
        <w:pStyle w:val="FootnoteText"/>
      </w:pPr>
      <w:r>
        <w:rPr>
          <w:rStyle w:val="FootnoteReference"/>
        </w:rPr>
        <w:footnoteRef/>
      </w:r>
      <w:r>
        <w:t xml:space="preserve">  </w:t>
      </w:r>
      <w:r w:rsidRPr="001E7652">
        <w:rPr>
          <w:rFonts w:ascii="Calibri" w:hAnsi="Calibri" w:cs="Times New Roman"/>
          <w:color w:val="000000" w:themeColor="text1"/>
          <w:sz w:val="22"/>
          <w:szCs w:val="22"/>
        </w:rPr>
        <w:t>For example, if Russian</w:t>
      </w:r>
      <w:r>
        <w:rPr>
          <w:rFonts w:ascii="Calibri" w:hAnsi="Calibri" w:cs="Times New Roman"/>
          <w:color w:val="000000" w:themeColor="text1"/>
          <w:sz w:val="22"/>
          <w:szCs w:val="22"/>
        </w:rPr>
        <w:t xml:space="preserve"> </w:t>
      </w:r>
      <w:r w:rsidRPr="001E7652">
        <w:rPr>
          <w:rFonts w:ascii="Calibri" w:hAnsi="Calibri" w:cs="Times New Roman"/>
          <w:color w:val="000000" w:themeColor="text1"/>
          <w:sz w:val="22"/>
          <w:szCs w:val="22"/>
        </w:rPr>
        <w:t xml:space="preserve">speakers make up </w:t>
      </w:r>
      <w:r w:rsidR="00E42B63">
        <w:rPr>
          <w:rFonts w:ascii="Calibri" w:hAnsi="Calibri" w:cs="Times New Roman"/>
          <w:color w:val="000000" w:themeColor="text1"/>
          <w:sz w:val="22"/>
          <w:szCs w:val="22"/>
        </w:rPr>
        <w:t>39</w:t>
      </w:r>
      <w:r>
        <w:rPr>
          <w:rFonts w:ascii="Calibri" w:hAnsi="Calibri" w:cs="Times New Roman"/>
          <w:color w:val="000000" w:themeColor="text1"/>
          <w:sz w:val="22"/>
          <w:szCs w:val="22"/>
        </w:rPr>
        <w:t>% of the total CVLEP population, i</w:t>
      </w:r>
      <w:r w:rsidRPr="001E7652">
        <w:rPr>
          <w:rFonts w:ascii="Calibri" w:hAnsi="Calibri" w:cs="Times New Roman"/>
          <w:color w:val="000000" w:themeColor="text1"/>
          <w:sz w:val="22"/>
          <w:szCs w:val="22"/>
        </w:rPr>
        <w:t>nterpretation in</w:t>
      </w:r>
      <w:r>
        <w:rPr>
          <w:rFonts w:ascii="Calibri" w:hAnsi="Calibri" w:cs="Times New Roman"/>
          <w:color w:val="000000" w:themeColor="text1"/>
          <w:sz w:val="22"/>
          <w:szCs w:val="22"/>
        </w:rPr>
        <w:t xml:space="preserve"> Russian will be provided at </w:t>
      </w:r>
      <w:r w:rsidR="00E42B63">
        <w:rPr>
          <w:rFonts w:ascii="Calibri" w:hAnsi="Calibri" w:cs="Times New Roman"/>
          <w:color w:val="000000" w:themeColor="text1"/>
          <w:sz w:val="22"/>
          <w:szCs w:val="22"/>
        </w:rPr>
        <w:t>39</w:t>
      </w:r>
      <w:r>
        <w:rPr>
          <w:rFonts w:ascii="Calibri" w:hAnsi="Calibri" w:cs="Times New Roman"/>
          <w:color w:val="000000" w:themeColor="text1"/>
          <w:sz w:val="22"/>
          <w:szCs w:val="22"/>
        </w:rPr>
        <w:t xml:space="preserve"> out of </w:t>
      </w:r>
      <w:r w:rsidRPr="001E7652">
        <w:rPr>
          <w:rFonts w:ascii="Calibri" w:hAnsi="Calibri" w:cs="Times New Roman"/>
          <w:color w:val="000000" w:themeColor="text1"/>
          <w:sz w:val="22"/>
          <w:szCs w:val="22"/>
        </w:rPr>
        <w:t>100 poll sites.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43E"/>
    <w:multiLevelType w:val="hybridMultilevel"/>
    <w:tmpl w:val="8B92DAF6"/>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0463138"/>
    <w:multiLevelType w:val="multilevel"/>
    <w:tmpl w:val="F91C577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360"/>
        </w:tabs>
        <w:ind w:left="-360" w:hanging="360"/>
      </w:pPr>
      <w:rPr>
        <w:rFonts w:ascii="Wingdings" w:hAnsi="Wingdings" w:hint="default"/>
        <w:sz w:val="20"/>
      </w:rPr>
    </w:lvl>
    <w:lvl w:ilvl="4" w:tentative="1">
      <w:start w:val="1"/>
      <w:numFmt w:val="bullet"/>
      <w:lvlText w:val=""/>
      <w:lvlJc w:val="left"/>
      <w:pPr>
        <w:tabs>
          <w:tab w:val="num" w:pos="360"/>
        </w:tabs>
        <w:ind w:left="360" w:hanging="360"/>
      </w:pPr>
      <w:rPr>
        <w:rFonts w:ascii="Wingdings" w:hAnsi="Wingdings" w:hint="default"/>
        <w:sz w:val="20"/>
      </w:rPr>
    </w:lvl>
    <w:lvl w:ilvl="5" w:tentative="1">
      <w:start w:val="1"/>
      <w:numFmt w:val="bullet"/>
      <w:lvlText w:val=""/>
      <w:lvlJc w:val="left"/>
      <w:pPr>
        <w:tabs>
          <w:tab w:val="num" w:pos="1080"/>
        </w:tabs>
        <w:ind w:left="1080" w:hanging="360"/>
      </w:pPr>
      <w:rPr>
        <w:rFonts w:ascii="Wingdings" w:hAnsi="Wingdings" w:hint="default"/>
        <w:sz w:val="20"/>
      </w:rPr>
    </w:lvl>
    <w:lvl w:ilvl="6" w:tentative="1">
      <w:start w:val="1"/>
      <w:numFmt w:val="bullet"/>
      <w:lvlText w:val=""/>
      <w:lvlJc w:val="left"/>
      <w:pPr>
        <w:tabs>
          <w:tab w:val="num" w:pos="1800"/>
        </w:tabs>
        <w:ind w:left="1800" w:hanging="360"/>
      </w:pPr>
      <w:rPr>
        <w:rFonts w:ascii="Wingdings" w:hAnsi="Wingdings" w:hint="default"/>
        <w:sz w:val="20"/>
      </w:rPr>
    </w:lvl>
    <w:lvl w:ilvl="7" w:tentative="1">
      <w:start w:val="1"/>
      <w:numFmt w:val="bullet"/>
      <w:lvlText w:val=""/>
      <w:lvlJc w:val="left"/>
      <w:pPr>
        <w:tabs>
          <w:tab w:val="num" w:pos="2520"/>
        </w:tabs>
        <w:ind w:left="2520" w:hanging="360"/>
      </w:pPr>
      <w:rPr>
        <w:rFonts w:ascii="Wingdings" w:hAnsi="Wingdings" w:hint="default"/>
        <w:sz w:val="20"/>
      </w:rPr>
    </w:lvl>
    <w:lvl w:ilvl="8" w:tentative="1">
      <w:start w:val="1"/>
      <w:numFmt w:val="bullet"/>
      <w:lvlText w:val=""/>
      <w:lvlJc w:val="left"/>
      <w:pPr>
        <w:tabs>
          <w:tab w:val="num" w:pos="3240"/>
        </w:tabs>
        <w:ind w:left="3240" w:hanging="360"/>
      </w:pPr>
      <w:rPr>
        <w:rFonts w:ascii="Wingdings" w:hAnsi="Wingdings" w:hint="default"/>
        <w:sz w:val="20"/>
      </w:rPr>
    </w:lvl>
  </w:abstractNum>
  <w:abstractNum w:abstractNumId="2" w15:restartNumberingAfterBreak="0">
    <w:nsid w:val="00641A3D"/>
    <w:multiLevelType w:val="hybridMultilevel"/>
    <w:tmpl w:val="9656021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BE22EF"/>
    <w:multiLevelType w:val="hybridMultilevel"/>
    <w:tmpl w:val="EAFA161C"/>
    <w:lvl w:ilvl="0" w:tplc="04090003">
      <w:start w:val="1"/>
      <w:numFmt w:val="bullet"/>
      <w:lvlText w:val="o"/>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8CE186F"/>
    <w:multiLevelType w:val="hybridMultilevel"/>
    <w:tmpl w:val="0A9696C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73722D"/>
    <w:multiLevelType w:val="hybridMultilevel"/>
    <w:tmpl w:val="F8FA4A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479A5"/>
    <w:multiLevelType w:val="hybridMultilevel"/>
    <w:tmpl w:val="E8B2995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3D6951"/>
    <w:multiLevelType w:val="hybridMultilevel"/>
    <w:tmpl w:val="6C3E1D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814E3"/>
    <w:multiLevelType w:val="multilevel"/>
    <w:tmpl w:val="3744BA86"/>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9" w15:restartNumberingAfterBreak="0">
    <w:nsid w:val="47210232"/>
    <w:multiLevelType w:val="hybridMultilevel"/>
    <w:tmpl w:val="BD084E7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783FC7"/>
    <w:multiLevelType w:val="hybridMultilevel"/>
    <w:tmpl w:val="7B9A3EBE"/>
    <w:lvl w:ilvl="0" w:tplc="55B4425E">
      <w:numFmt w:val="bullet"/>
      <w:lvlText w:val=""/>
      <w:lvlJc w:val="left"/>
      <w:pPr>
        <w:ind w:left="1440" w:hanging="360"/>
      </w:pPr>
      <w:rPr>
        <w:rFonts w:ascii="Symbol" w:eastAsiaTheme="minorEastAsia" w:hAnsi="Symbol" w:cs="Courier New" w:hint="default"/>
        <w:color w:val="000000"/>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171AAA"/>
    <w:multiLevelType w:val="hybridMultilevel"/>
    <w:tmpl w:val="3744BA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160212A"/>
    <w:multiLevelType w:val="hybridMultilevel"/>
    <w:tmpl w:val="027A8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A3DC8"/>
    <w:multiLevelType w:val="multilevel"/>
    <w:tmpl w:val="F8FA4A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270561"/>
    <w:multiLevelType w:val="hybridMultilevel"/>
    <w:tmpl w:val="FDF2EAA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8507C7"/>
    <w:multiLevelType w:val="multilevel"/>
    <w:tmpl w:val="E38890E8"/>
    <w:lvl w:ilvl="0">
      <w:start w:val="1"/>
      <w:numFmt w:val="bullet"/>
      <w:lvlText w:val="o"/>
      <w:lvlJc w:val="left"/>
      <w:pPr>
        <w:ind w:left="1260" w:hanging="360"/>
      </w:pPr>
      <w:rPr>
        <w:rFonts w:ascii="Courier New" w:hAnsi="Courier New"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16" w15:restartNumberingAfterBreak="0">
    <w:nsid w:val="65B178E5"/>
    <w:multiLevelType w:val="hybridMultilevel"/>
    <w:tmpl w:val="E38890E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DC86301"/>
    <w:multiLevelType w:val="hybridMultilevel"/>
    <w:tmpl w:val="3B8E475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6D0E09"/>
    <w:multiLevelType w:val="multilevel"/>
    <w:tmpl w:val="F8FA4ADE"/>
    <w:lvl w:ilvl="0">
      <w:start w:val="1"/>
      <w:numFmt w:val="bullet"/>
      <w:lvlText w:val=""/>
      <w:lvlJc w:val="left"/>
      <w:pPr>
        <w:ind w:left="720" w:hanging="360"/>
      </w:pPr>
      <w:rPr>
        <w:rFonts w:ascii="Wingdings" w:hAnsi="Wingdings"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BC39B2"/>
    <w:multiLevelType w:val="hybridMultilevel"/>
    <w:tmpl w:val="B3F8CF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4"/>
  </w:num>
  <w:num w:numId="5">
    <w:abstractNumId w:val="10"/>
  </w:num>
  <w:num w:numId="6">
    <w:abstractNumId w:val="7"/>
  </w:num>
  <w:num w:numId="7">
    <w:abstractNumId w:val="16"/>
  </w:num>
  <w:num w:numId="8">
    <w:abstractNumId w:val="9"/>
  </w:num>
  <w:num w:numId="9">
    <w:abstractNumId w:val="6"/>
  </w:num>
  <w:num w:numId="10">
    <w:abstractNumId w:val="19"/>
  </w:num>
  <w:num w:numId="11">
    <w:abstractNumId w:val="14"/>
  </w:num>
  <w:num w:numId="12">
    <w:abstractNumId w:val="17"/>
  </w:num>
  <w:num w:numId="13">
    <w:abstractNumId w:val="13"/>
  </w:num>
  <w:num w:numId="14">
    <w:abstractNumId w:val="11"/>
  </w:num>
  <w:num w:numId="15">
    <w:abstractNumId w:val="8"/>
  </w:num>
  <w:num w:numId="16">
    <w:abstractNumId w:val="2"/>
  </w:num>
  <w:num w:numId="17">
    <w:abstractNumId w:val="15"/>
  </w:num>
  <w:num w:numId="18">
    <w:abstractNumId w:val="0"/>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DE2"/>
    <w:rsid w:val="000057EF"/>
    <w:rsid w:val="00010456"/>
    <w:rsid w:val="00076D77"/>
    <w:rsid w:val="000A3F6E"/>
    <w:rsid w:val="000E643A"/>
    <w:rsid w:val="00130ED1"/>
    <w:rsid w:val="001326D6"/>
    <w:rsid w:val="0017202E"/>
    <w:rsid w:val="0017748E"/>
    <w:rsid w:val="001B67BB"/>
    <w:rsid w:val="001E7652"/>
    <w:rsid w:val="00211E4F"/>
    <w:rsid w:val="00241662"/>
    <w:rsid w:val="002801D7"/>
    <w:rsid w:val="002A64FC"/>
    <w:rsid w:val="002D65D3"/>
    <w:rsid w:val="003222ED"/>
    <w:rsid w:val="00322DE2"/>
    <w:rsid w:val="0033015E"/>
    <w:rsid w:val="00333CD8"/>
    <w:rsid w:val="00341164"/>
    <w:rsid w:val="003514CB"/>
    <w:rsid w:val="00390BF9"/>
    <w:rsid w:val="0041119C"/>
    <w:rsid w:val="0041347C"/>
    <w:rsid w:val="00443892"/>
    <w:rsid w:val="00487A2D"/>
    <w:rsid w:val="005049F9"/>
    <w:rsid w:val="0052208C"/>
    <w:rsid w:val="00616AC8"/>
    <w:rsid w:val="006331C7"/>
    <w:rsid w:val="00680EEE"/>
    <w:rsid w:val="00682AE7"/>
    <w:rsid w:val="006C15BE"/>
    <w:rsid w:val="006D18DE"/>
    <w:rsid w:val="006E5319"/>
    <w:rsid w:val="007550A0"/>
    <w:rsid w:val="00761574"/>
    <w:rsid w:val="007C6407"/>
    <w:rsid w:val="00821A63"/>
    <w:rsid w:val="00840829"/>
    <w:rsid w:val="00911A54"/>
    <w:rsid w:val="00945272"/>
    <w:rsid w:val="00974381"/>
    <w:rsid w:val="009824B2"/>
    <w:rsid w:val="009850A9"/>
    <w:rsid w:val="0099026F"/>
    <w:rsid w:val="00992148"/>
    <w:rsid w:val="009A3996"/>
    <w:rsid w:val="009A6547"/>
    <w:rsid w:val="009D3109"/>
    <w:rsid w:val="00A12087"/>
    <w:rsid w:val="00A2169F"/>
    <w:rsid w:val="00A32DA7"/>
    <w:rsid w:val="00A5013A"/>
    <w:rsid w:val="00AA34DB"/>
    <w:rsid w:val="00AC11F0"/>
    <w:rsid w:val="00B13D3A"/>
    <w:rsid w:val="00B15C30"/>
    <w:rsid w:val="00B32EF1"/>
    <w:rsid w:val="00B51244"/>
    <w:rsid w:val="00C442CB"/>
    <w:rsid w:val="00CA17A3"/>
    <w:rsid w:val="00CD1395"/>
    <w:rsid w:val="00CF3D9E"/>
    <w:rsid w:val="00D6244D"/>
    <w:rsid w:val="00D822D2"/>
    <w:rsid w:val="00D94C9E"/>
    <w:rsid w:val="00DC7CB9"/>
    <w:rsid w:val="00DD71FF"/>
    <w:rsid w:val="00DD756C"/>
    <w:rsid w:val="00DE0158"/>
    <w:rsid w:val="00E42B63"/>
    <w:rsid w:val="00E57552"/>
    <w:rsid w:val="00EA0EBB"/>
    <w:rsid w:val="00EA38E4"/>
    <w:rsid w:val="00EC30FF"/>
    <w:rsid w:val="00ED1AF2"/>
    <w:rsid w:val="00F61B3F"/>
    <w:rsid w:val="00F677CA"/>
    <w:rsid w:val="00FA6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BEBC89"/>
  <w15:docId w15:val="{E987A0A1-805D-49FD-9738-E32AE84B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2801D7"/>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CA17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17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DE2"/>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322DE2"/>
  </w:style>
  <w:style w:type="paragraph" w:styleId="ListParagraph">
    <w:name w:val="List Paragraph"/>
    <w:basedOn w:val="Normal"/>
    <w:uiPriority w:val="34"/>
    <w:qFormat/>
    <w:rsid w:val="00322DE2"/>
    <w:pPr>
      <w:ind w:left="720"/>
      <w:contextualSpacing/>
    </w:pPr>
  </w:style>
  <w:style w:type="character" w:customStyle="1" w:styleId="Heading1Char">
    <w:name w:val="Heading 1 Char"/>
    <w:basedOn w:val="DefaultParagraphFont"/>
    <w:link w:val="Heading1"/>
    <w:uiPriority w:val="9"/>
    <w:rsid w:val="002801D7"/>
    <w:rPr>
      <w:rFonts w:ascii="Times" w:hAnsi="Times"/>
      <w:b/>
      <w:bCs/>
      <w:kern w:val="36"/>
      <w:sz w:val="48"/>
      <w:szCs w:val="48"/>
    </w:rPr>
  </w:style>
  <w:style w:type="character" w:customStyle="1" w:styleId="Heading2Char">
    <w:name w:val="Heading 2 Char"/>
    <w:basedOn w:val="DefaultParagraphFont"/>
    <w:link w:val="Heading2"/>
    <w:uiPriority w:val="9"/>
    <w:rsid w:val="00CA17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17A3"/>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911A54"/>
  </w:style>
  <w:style w:type="character" w:customStyle="1" w:styleId="FootnoteTextChar">
    <w:name w:val="Footnote Text Char"/>
    <w:basedOn w:val="DefaultParagraphFont"/>
    <w:link w:val="FootnoteText"/>
    <w:uiPriority w:val="99"/>
    <w:rsid w:val="00911A54"/>
  </w:style>
  <w:style w:type="character" w:styleId="FootnoteReference">
    <w:name w:val="footnote reference"/>
    <w:basedOn w:val="DefaultParagraphFont"/>
    <w:uiPriority w:val="99"/>
    <w:unhideWhenUsed/>
    <w:rsid w:val="00911A54"/>
    <w:rPr>
      <w:vertAlign w:val="superscript"/>
    </w:rPr>
  </w:style>
  <w:style w:type="paragraph" w:styleId="Header">
    <w:name w:val="header"/>
    <w:basedOn w:val="Normal"/>
    <w:link w:val="HeaderChar"/>
    <w:uiPriority w:val="99"/>
    <w:unhideWhenUsed/>
    <w:rsid w:val="001E7652"/>
    <w:pPr>
      <w:tabs>
        <w:tab w:val="center" w:pos="4320"/>
        <w:tab w:val="right" w:pos="8640"/>
      </w:tabs>
    </w:pPr>
  </w:style>
  <w:style w:type="character" w:customStyle="1" w:styleId="HeaderChar">
    <w:name w:val="Header Char"/>
    <w:basedOn w:val="DefaultParagraphFont"/>
    <w:link w:val="Header"/>
    <w:uiPriority w:val="99"/>
    <w:rsid w:val="001E7652"/>
  </w:style>
  <w:style w:type="paragraph" w:styleId="Footer">
    <w:name w:val="footer"/>
    <w:basedOn w:val="Normal"/>
    <w:link w:val="FooterChar"/>
    <w:uiPriority w:val="99"/>
    <w:unhideWhenUsed/>
    <w:rsid w:val="001E7652"/>
    <w:pPr>
      <w:tabs>
        <w:tab w:val="center" w:pos="4320"/>
        <w:tab w:val="right" w:pos="8640"/>
      </w:tabs>
    </w:pPr>
  </w:style>
  <w:style w:type="character" w:customStyle="1" w:styleId="FooterChar">
    <w:name w:val="Footer Char"/>
    <w:basedOn w:val="DefaultParagraphFont"/>
    <w:link w:val="Footer"/>
    <w:uiPriority w:val="99"/>
    <w:rsid w:val="001E7652"/>
  </w:style>
  <w:style w:type="paragraph" w:styleId="BalloonText">
    <w:name w:val="Balloon Text"/>
    <w:basedOn w:val="Normal"/>
    <w:link w:val="BalloonTextChar"/>
    <w:uiPriority w:val="99"/>
    <w:semiHidden/>
    <w:unhideWhenUsed/>
    <w:rsid w:val="00390B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BF9"/>
    <w:rPr>
      <w:rFonts w:ascii="Segoe UI" w:hAnsi="Segoe UI" w:cs="Segoe UI"/>
      <w:sz w:val="18"/>
      <w:szCs w:val="18"/>
    </w:rPr>
  </w:style>
  <w:style w:type="character" w:styleId="CommentReference">
    <w:name w:val="annotation reference"/>
    <w:basedOn w:val="DefaultParagraphFont"/>
    <w:uiPriority w:val="99"/>
    <w:semiHidden/>
    <w:unhideWhenUsed/>
    <w:rsid w:val="00D6244D"/>
    <w:rPr>
      <w:sz w:val="16"/>
      <w:szCs w:val="16"/>
    </w:rPr>
  </w:style>
  <w:style w:type="paragraph" w:styleId="CommentText">
    <w:name w:val="annotation text"/>
    <w:basedOn w:val="Normal"/>
    <w:link w:val="CommentTextChar"/>
    <w:uiPriority w:val="99"/>
    <w:semiHidden/>
    <w:unhideWhenUsed/>
    <w:rsid w:val="00D6244D"/>
    <w:rPr>
      <w:sz w:val="20"/>
      <w:szCs w:val="20"/>
    </w:rPr>
  </w:style>
  <w:style w:type="character" w:customStyle="1" w:styleId="CommentTextChar">
    <w:name w:val="Comment Text Char"/>
    <w:basedOn w:val="DefaultParagraphFont"/>
    <w:link w:val="CommentText"/>
    <w:uiPriority w:val="99"/>
    <w:semiHidden/>
    <w:rsid w:val="00D6244D"/>
    <w:rPr>
      <w:sz w:val="20"/>
      <w:szCs w:val="20"/>
    </w:rPr>
  </w:style>
  <w:style w:type="paragraph" w:styleId="CommentSubject">
    <w:name w:val="annotation subject"/>
    <w:basedOn w:val="CommentText"/>
    <w:next w:val="CommentText"/>
    <w:link w:val="CommentSubjectChar"/>
    <w:uiPriority w:val="99"/>
    <w:semiHidden/>
    <w:unhideWhenUsed/>
    <w:rsid w:val="00D6244D"/>
    <w:rPr>
      <w:b/>
      <w:bCs/>
    </w:rPr>
  </w:style>
  <w:style w:type="character" w:customStyle="1" w:styleId="CommentSubjectChar">
    <w:name w:val="Comment Subject Char"/>
    <w:basedOn w:val="CommentTextChar"/>
    <w:link w:val="CommentSubject"/>
    <w:uiPriority w:val="99"/>
    <w:semiHidden/>
    <w:rsid w:val="00D6244D"/>
    <w:rPr>
      <w:b/>
      <w:bCs/>
      <w:sz w:val="20"/>
      <w:szCs w:val="20"/>
    </w:rPr>
  </w:style>
  <w:style w:type="paragraph" w:styleId="Revision">
    <w:name w:val="Revision"/>
    <w:hidden/>
    <w:uiPriority w:val="99"/>
    <w:semiHidden/>
    <w:rsid w:val="0063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70417">
      <w:bodyDiv w:val="1"/>
      <w:marLeft w:val="0"/>
      <w:marRight w:val="0"/>
      <w:marTop w:val="0"/>
      <w:marBottom w:val="0"/>
      <w:divBdr>
        <w:top w:val="none" w:sz="0" w:space="0" w:color="auto"/>
        <w:left w:val="none" w:sz="0" w:space="0" w:color="auto"/>
        <w:bottom w:val="none" w:sz="0" w:space="0" w:color="auto"/>
        <w:right w:val="none" w:sz="0" w:space="0" w:color="auto"/>
      </w:divBdr>
    </w:div>
    <w:div w:id="1057359567">
      <w:bodyDiv w:val="1"/>
      <w:marLeft w:val="0"/>
      <w:marRight w:val="0"/>
      <w:marTop w:val="0"/>
      <w:marBottom w:val="0"/>
      <w:divBdr>
        <w:top w:val="none" w:sz="0" w:space="0" w:color="auto"/>
        <w:left w:val="none" w:sz="0" w:space="0" w:color="auto"/>
        <w:bottom w:val="none" w:sz="0" w:space="0" w:color="auto"/>
        <w:right w:val="none" w:sz="0" w:space="0" w:color="auto"/>
      </w:divBdr>
    </w:div>
    <w:div w:id="1153335292">
      <w:bodyDiv w:val="1"/>
      <w:marLeft w:val="0"/>
      <w:marRight w:val="0"/>
      <w:marTop w:val="0"/>
      <w:marBottom w:val="0"/>
      <w:divBdr>
        <w:top w:val="none" w:sz="0" w:space="0" w:color="auto"/>
        <w:left w:val="none" w:sz="0" w:space="0" w:color="auto"/>
        <w:bottom w:val="none" w:sz="0" w:space="0" w:color="auto"/>
        <w:right w:val="none" w:sz="0" w:space="0" w:color="auto"/>
      </w:divBdr>
    </w:div>
    <w:div w:id="2124761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319F-949E-4350-A0F3-D88541F0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baby gug$</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Gagan Kaur</dc:creator>
  <cp:lastModifiedBy>Sayeed, Sarah</cp:lastModifiedBy>
  <cp:revision>2</cp:revision>
  <dcterms:created xsi:type="dcterms:W3CDTF">2020-04-01T19:42:00Z</dcterms:created>
  <dcterms:modified xsi:type="dcterms:W3CDTF">2020-04-01T19:42:00Z</dcterms:modified>
</cp:coreProperties>
</file>