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4140" w:rsidR="004A3036" w:rsidP="2FBF60D9" w:rsidRDefault="004A3036" w14:paraId="0441A7DF" w14:textId="77777777">
      <w:pPr>
        <w:spacing w:after="0"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</w:p>
    <w:p w:rsidRPr="00E24140" w:rsidR="00F0653E" w:rsidP="2FBF60D9" w:rsidRDefault="00F0653E" w14:paraId="65BE2FB7" w14:textId="4F8A35E0">
      <w:pPr>
        <w:spacing w:after="0"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2FBF60D9" w:rsidR="00F065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CIVIC ENGAGEMENT COMMISSION</w:t>
      </w:r>
    </w:p>
    <w:p w:rsidR="0662475E" w:rsidP="2FBF60D9" w:rsidRDefault="0662475E" w14:paraId="7AC07754" w14:textId="6CDA0DCD">
      <w:pPr>
        <w:pStyle w:val="Normal"/>
        <w:spacing w:after="0"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</w:pPr>
      <w:r w:rsidRPr="2FBF60D9" w:rsidR="066247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Thursday, </w:t>
      </w:r>
      <w:r w:rsidRPr="2FBF60D9" w:rsidR="31D01D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June</w:t>
      </w:r>
      <w:r w:rsidRPr="2FBF60D9" w:rsidR="58CFB6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12</w:t>
      </w:r>
      <w:r w:rsidRPr="2FBF60D9" w:rsidR="066247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>,</w:t>
      </w:r>
      <w:r w:rsidRPr="2FBF60D9" w:rsidR="066247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en-US"/>
        </w:rPr>
        <w:t xml:space="preserve"> 2025, at 11 AM</w:t>
      </w:r>
    </w:p>
    <w:p w:rsidR="00825A29" w:rsidP="2FBF60D9" w:rsidRDefault="007D54A7" w14:paraId="28503F13" w14:textId="7A99CE3C">
      <w:pPr>
        <w:spacing w:after="0"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2FBF60D9" w:rsidR="3F4233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22 Reade</w:t>
      </w:r>
      <w:r w:rsidRPr="2FBF60D9" w:rsidR="007D54A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 xml:space="preserve"> Street </w:t>
      </w:r>
    </w:p>
    <w:p w:rsidR="4F5CD46C" w:rsidP="2FBF60D9" w:rsidRDefault="4F5CD46C" w14:paraId="57006921" w14:textId="3F71785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2FBF60D9" w:rsidR="4F5CD4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Spector Hall</w:t>
      </w:r>
    </w:p>
    <w:p w:rsidRPr="00E24140" w:rsidR="00825A29" w:rsidP="2FBF60D9" w:rsidRDefault="00825A29" w14:paraId="302C3793" w14:textId="16FA9106">
      <w:pPr>
        <w:spacing w:after="0" w:line="240" w:lineRule="auto"/>
        <w:contextualSpacing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  <w:r w:rsidRPr="2FBF60D9" w:rsidR="00825A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New York, NY 100</w:t>
      </w:r>
      <w:r w:rsidRPr="2FBF60D9" w:rsidR="3C20D7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  <w:t>07</w:t>
      </w:r>
    </w:p>
    <w:p w:rsidRPr="00E24140" w:rsidR="001E4910" w:rsidP="2FBF60D9" w:rsidRDefault="001E4910" w14:paraId="2470E4A1" w14:textId="77777777">
      <w:pPr>
        <w:spacing w:after="0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</w:rPr>
      </w:pPr>
    </w:p>
    <w:p w:rsidRPr="00E24140" w:rsidR="00342DDE" w:rsidP="2FBF60D9" w:rsidRDefault="00342DDE" w14:paraId="04A4A778" w14:textId="77777777">
      <w:pPr>
        <w:spacing w:after="0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color w:val="auto"/>
          <w:sz w:val="28"/>
          <w:szCs w:val="28"/>
        </w:rPr>
      </w:pPr>
    </w:p>
    <w:p w:rsidRPr="00E24140" w:rsidR="002A0A12" w:rsidP="2FBF60D9" w:rsidRDefault="00107D21" w14:paraId="7CD11E43" w14:textId="4246B93D">
      <w:pPr>
        <w:spacing w:after="0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u w:val="single"/>
        </w:rPr>
      </w:pPr>
      <w:r w:rsidRPr="2FBF60D9" w:rsidR="00107D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u w:val="single"/>
        </w:rPr>
        <w:t>Agenda</w:t>
      </w:r>
    </w:p>
    <w:p w:rsidRPr="00E24140" w:rsidR="00834840" w:rsidP="2FBF60D9" w:rsidRDefault="00834840" w14:paraId="7365E766" w14:textId="77777777">
      <w:pPr>
        <w:spacing w:after="0" w:line="240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u w:val="single"/>
        </w:rPr>
      </w:pPr>
    </w:p>
    <w:p w:rsidRPr="00BB33C9" w:rsidR="006302EF" w:rsidP="2FBF60D9" w:rsidRDefault="00B504A5" w14:paraId="7C1125C2" w14:textId="6E763612">
      <w:pPr>
        <w:pStyle w:val="NormalWeb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</w:pPr>
      <w:bookmarkStart w:name="_Hlk19903312" w:id="0"/>
      <w:r w:rsidRPr="2FBF60D9" w:rsidR="139E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  <w:lang w:val="en"/>
        </w:rPr>
        <w:t>Attendance</w:t>
      </w:r>
    </w:p>
    <w:p w:rsidRPr="00E24140" w:rsidR="00BB33C9" w:rsidP="2FBF60D9" w:rsidRDefault="00BB33C9" w14:paraId="48054ECB" w14:textId="77777777">
      <w:pPr>
        <w:pStyle w:val="NormalWeb"/>
        <w:shd w:val="clear" w:color="auto" w:fill="FFFFFF" w:themeFill="background1"/>
        <w:spacing w:before="0" w:beforeAutospacing="off" w:after="0" w:afterAutospacing="off"/>
        <w:ind w:left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</w:pPr>
    </w:p>
    <w:p w:rsidR="7FF8C4B2" w:rsidP="2FBF60D9" w:rsidRDefault="7FF8C4B2" w14:paraId="4E17215C" w14:textId="6EB33166">
      <w:pPr>
        <w:pStyle w:val="NormalWeb"/>
        <w:numPr>
          <w:ilvl w:val="0"/>
          <w:numId w:val="11"/>
        </w:numPr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360" w:right="0" w:hanging="360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7FF8C4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8"/>
          <w:szCs w:val="28"/>
          <w:lang w:val="en-US"/>
        </w:rPr>
        <w:t>Approval of Me</w:t>
      </w:r>
      <w:r w:rsidRPr="2FBF60D9" w:rsidR="7FF8C4B2"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  <w:t xml:space="preserve">eting Minutes from </w:t>
      </w:r>
      <w:r w:rsidRPr="2FBF60D9" w:rsidR="59F59CD0"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  <w:t>April 3, 2025</w:t>
      </w:r>
      <w:r>
        <w:br/>
      </w:r>
    </w:p>
    <w:p w:rsidR="16B7E4CA" w:rsidP="2FBF60D9" w:rsidRDefault="16B7E4CA" w14:paraId="183E8EA6" w14:textId="51DF0BBC">
      <w:pPr>
        <w:pStyle w:val="NormalWeb"/>
        <w:numPr>
          <w:ilvl w:val="0"/>
          <w:numId w:val="1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Calibri" w:hAnsi="Calibri" w:eastAsia="Calibri" w:cs="Calibr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16B7E4CA">
        <w:rPr>
          <w:rFonts w:ascii="Calibri" w:hAnsi="Calibri" w:eastAsia="Calibri" w:cs="Calibri"/>
          <w:b w:val="0"/>
          <w:bCs w:val="0"/>
          <w:noProof w:val="0"/>
          <w:color w:val="auto"/>
          <w:sz w:val="28"/>
          <w:szCs w:val="28"/>
          <w:lang w:val="en-US"/>
        </w:rPr>
        <w:t>Program Updates</w:t>
      </w:r>
      <w:r>
        <w:br/>
      </w:r>
    </w:p>
    <w:p w:rsidR="10B72D70" w:rsidP="2FBF60D9" w:rsidRDefault="10B72D70" w14:paraId="6E3EA575" w14:textId="62CA1645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10B72D70">
        <w:rPr>
          <w:rFonts w:ascii="Calibri" w:hAnsi="Calibri" w:eastAsia="Calibri" w:cs="Calibri"/>
          <w:b w:val="0"/>
          <w:bCs w:val="0"/>
          <w:noProof w:val="0"/>
          <w:color w:val="auto"/>
          <w:sz w:val="28"/>
          <w:szCs w:val="28"/>
          <w:lang w:val="en-US"/>
        </w:rPr>
        <w:t xml:space="preserve">Digital Equity Presentation </w:t>
      </w:r>
    </w:p>
    <w:p w:rsidR="2FBF60D9" w:rsidP="2FBF60D9" w:rsidRDefault="2FBF60D9" w14:paraId="4D375A96" w14:textId="4C847316">
      <w:pPr>
        <w:pStyle w:val="ListParagraph"/>
        <w:bidi w:val="0"/>
        <w:spacing w:before="0" w:beforeAutospacing="off" w:after="0" w:afterAutospacing="off"/>
        <w:ind w:left="720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</w:p>
    <w:p w:rsidR="10B72D70" w:rsidP="2FBF60D9" w:rsidRDefault="10B72D70" w14:paraId="4D564885" w14:textId="635EE06A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10B72D70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Ad Campaigns – PB &amp; VLA</w:t>
      </w:r>
    </w:p>
    <w:p w:rsidR="2FBF60D9" w:rsidP="2FBF60D9" w:rsidRDefault="2FBF60D9" w14:paraId="192BF0B6" w14:textId="75CE29DA">
      <w:pPr>
        <w:pStyle w:val="Normal"/>
        <w:bidi w:val="0"/>
        <w:spacing w:before="0" w:beforeAutospacing="off" w:after="0" w:afterAutospacing="off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</w:p>
    <w:p w:rsidR="4AA4D0B7" w:rsidP="2FBF60D9" w:rsidRDefault="4AA4D0B7" w14:paraId="45444C7B" w14:textId="13C050D8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/>
        <w:ind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16B7E4CA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Voter Language Assistance </w:t>
      </w:r>
    </w:p>
    <w:p w:rsidR="2FBF60D9" w:rsidP="2FBF60D9" w:rsidRDefault="2FBF60D9" w14:paraId="51E7772F" w14:textId="142360DB">
      <w:pPr>
        <w:pStyle w:val="ListParagraph"/>
        <w:bidi w:val="0"/>
        <w:spacing w:before="0" w:beforeAutospacing="off" w:after="0" w:afterAutospacing="off"/>
        <w:ind w:left="720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</w:p>
    <w:p w:rsidR="16B7E4CA" w:rsidP="2FBF60D9" w:rsidRDefault="16B7E4CA" w14:paraId="1DEDD4F0" w14:textId="63146CCF">
      <w:pPr>
        <w:pStyle w:val="ListParagraph"/>
        <w:numPr>
          <w:ilvl w:val="0"/>
          <w:numId w:val="14"/>
        </w:numPr>
        <w:bidi w:val="0"/>
        <w:spacing w:before="0" w:beforeAutospacing="off" w:after="0" w:afterAutospacing="off" w:line="360" w:lineRule="auto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388F33A1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The People’s Money </w:t>
      </w:r>
      <w:r w:rsidRPr="2FBF60D9" w:rsidR="16B7E4CA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 xml:space="preserve">Participatory Budgeting </w:t>
      </w:r>
    </w:p>
    <w:p w:rsidR="42353DA5" w:rsidP="2FBF60D9" w:rsidRDefault="42353DA5" w14:paraId="1F67F9DA" w14:textId="09B12B3E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cs="" w:asciiTheme="minorAscii" w:hAnsiTheme="minorAscii" w:cstheme="minorBidi"/>
          <w:b w:val="0"/>
          <w:bCs w:val="0"/>
          <w:color w:val="auto"/>
          <w:sz w:val="28"/>
          <w:szCs w:val="28"/>
        </w:rPr>
      </w:pPr>
    </w:p>
    <w:bookmarkEnd w:id="0"/>
    <w:p w:rsidR="35660AA8" w:rsidP="2FBF60D9" w:rsidRDefault="35660AA8" w14:paraId="76B3F191" w14:textId="4B21ED5B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360" w:right="0" w:hanging="360"/>
        <w:contextualSpacing/>
        <w:jc w:val="left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  <w:r w:rsidRPr="2FBF60D9" w:rsidR="35660AA8">
        <w:rPr>
          <w:rFonts w:ascii="Calibri" w:hAnsi="Calibri" w:eastAsia="Calibri" w:cs="" w:asciiTheme="minorAscii" w:hAnsiTheme="minorAscii" w:eastAsiaTheme="minorAscii" w:cstheme="minorBidi"/>
          <w:b w:val="0"/>
          <w:bCs w:val="0"/>
          <w:noProof w:val="0"/>
          <w:color w:val="auto"/>
          <w:sz w:val="28"/>
          <w:szCs w:val="28"/>
          <w:lang w:val="en-US" w:eastAsia="en-US" w:bidi="ar-SA"/>
        </w:rPr>
        <w:t>4.) Independent Guest Office Guest Presentation</w:t>
      </w:r>
    </w:p>
    <w:p w:rsidR="2FBF60D9" w:rsidP="2FBF60D9" w:rsidRDefault="2FBF60D9" w14:paraId="73CE2D3E" w14:textId="7554F6D2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360" w:right="0" w:hanging="360"/>
        <w:contextualSpacing/>
        <w:jc w:val="left"/>
        <w:rPr>
          <w:rFonts w:ascii="Calibri" w:hAnsi="Calibri" w:cs="" w:asciiTheme="minorAscii" w:hAnsiTheme="minorAscii" w:cstheme="minorBidi"/>
          <w:b w:val="0"/>
          <w:bCs w:val="0"/>
          <w:noProof w:val="0"/>
          <w:color w:val="auto"/>
          <w:sz w:val="28"/>
          <w:szCs w:val="28"/>
          <w:lang w:val="en-US"/>
        </w:rPr>
      </w:pPr>
    </w:p>
    <w:p w:rsidR="000D1243" w:rsidP="2FBF60D9" w:rsidRDefault="000D1243" w14:paraId="36AEC460" w14:textId="0DC77042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360" w:right="0" w:hanging="360"/>
        <w:contextualSpacing/>
        <w:jc w:val="left"/>
        <w:rPr>
          <w:rFonts w:ascii="Calibri" w:hAnsi="Calibri" w:cs="" w:asciiTheme="minorAscii" w:hAnsiTheme="minorAscii" w:cstheme="minorBidi"/>
          <w:b w:val="0"/>
          <w:bCs w:val="0"/>
          <w:color w:val="auto"/>
          <w:sz w:val="28"/>
          <w:szCs w:val="28"/>
        </w:rPr>
      </w:pPr>
      <w:r w:rsidRPr="2FBF60D9" w:rsidR="35660AA8">
        <w:rPr>
          <w:rFonts w:ascii="Calibri" w:hAnsi="Calibri" w:eastAsia="Calibri" w:cs="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5.) </w:t>
      </w:r>
      <w:r w:rsidRPr="2FBF60D9" w:rsidR="00A4C161">
        <w:rPr>
          <w:rFonts w:ascii="Calibri" w:hAnsi="Calibri" w:eastAsia="Calibri" w:cs="" w:asciiTheme="minorAscii" w:hAnsiTheme="minorAscii" w:eastAsiaTheme="minorAsci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Public Comment </w:t>
      </w:r>
    </w:p>
    <w:sectPr w:rsidR="000D1243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0ED" w:rsidP="004A3036" w:rsidRDefault="007C60ED" w14:paraId="541F2616" w14:textId="77777777">
      <w:pPr>
        <w:spacing w:after="0" w:line="240" w:lineRule="auto"/>
      </w:pPr>
      <w:r>
        <w:separator/>
      </w:r>
    </w:p>
  </w:endnote>
  <w:endnote w:type="continuationSeparator" w:id="0">
    <w:p w:rsidR="007C60ED" w:rsidP="004A3036" w:rsidRDefault="007C60ED" w14:paraId="3C35F6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0ED" w:rsidP="004A3036" w:rsidRDefault="007C60ED" w14:paraId="20835F66" w14:textId="77777777">
      <w:pPr>
        <w:spacing w:after="0" w:line="240" w:lineRule="auto"/>
      </w:pPr>
      <w:r>
        <w:separator/>
      </w:r>
    </w:p>
  </w:footnote>
  <w:footnote w:type="continuationSeparator" w:id="0">
    <w:p w:rsidR="007C60ED" w:rsidP="004A3036" w:rsidRDefault="007C60ED" w14:paraId="00D138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A3036" w:rsidRDefault="004A3036" w14:paraId="4B4782A7" w14:textId="62D35783">
    <w:pPr>
      <w:pStyle w:val="Header"/>
    </w:pPr>
    <w:r>
      <w:rPr>
        <w:noProof/>
      </w:rPr>
      <w:drawing>
        <wp:inline distT="0" distB="0" distL="0" distR="0" wp14:anchorId="60D128B6" wp14:editId="353F451A">
          <wp:extent cx="1868759" cy="3625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42" cy="462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3c1be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800457b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10b15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70d1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ac6013d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f8c9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c4afbef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be8d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8113a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7de32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be8a95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a875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C992CE2"/>
    <w:multiLevelType w:val="hybridMultilevel"/>
    <w:tmpl w:val="622EF84A"/>
    <w:lvl w:ilvl="0" w:tplc="CFD6F1F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6E4A5D"/>
    <w:multiLevelType w:val="hybridMultilevel"/>
    <w:tmpl w:val="F27E8D20"/>
    <w:lvl w:ilvl="0" w:tplc="A0AA2E1A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40E58"/>
    <w:multiLevelType w:val="hybridMultilevel"/>
    <w:tmpl w:val="6374D5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C5BC2"/>
    <w:multiLevelType w:val="hybridMultilevel"/>
    <w:tmpl w:val="60588BEE"/>
    <w:lvl w:ilvl="0" w:tplc="70306E2E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6892"/>
    <w:multiLevelType w:val="hybridMultilevel"/>
    <w:tmpl w:val="381E2C04"/>
    <w:lvl w:ilvl="0" w:tplc="B8FAE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032FE"/>
    <w:multiLevelType w:val="hybridMultilevel"/>
    <w:tmpl w:val="DC3A4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2E758C5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F6B8B23A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 w:tplc="8FBE12D6">
      <w:start w:val="1"/>
      <w:numFmt w:val="decimal"/>
      <w:lvlText w:val="(%4)"/>
      <w:lvlJc w:val="left"/>
      <w:pPr>
        <w:ind w:left="1440" w:hanging="360"/>
      </w:pPr>
    </w:lvl>
    <w:lvl w:ilvl="4" w:tplc="F6CEF706">
      <w:start w:val="1"/>
      <w:numFmt w:val="lowerLetter"/>
      <w:lvlText w:val="(%5)"/>
      <w:lvlJc w:val="left"/>
      <w:pPr>
        <w:ind w:left="1800" w:hanging="360"/>
      </w:pPr>
    </w:lvl>
    <w:lvl w:ilvl="5" w:tplc="6D76A10A">
      <w:start w:val="1"/>
      <w:numFmt w:val="lowerRoman"/>
      <w:lvlText w:val="(%6)"/>
      <w:lvlJc w:val="left"/>
      <w:pPr>
        <w:ind w:left="2160" w:hanging="360"/>
      </w:pPr>
    </w:lvl>
    <w:lvl w:ilvl="6" w:tplc="A70CFA6C">
      <w:start w:val="1"/>
      <w:numFmt w:val="decimal"/>
      <w:lvlText w:val="%7."/>
      <w:lvlJc w:val="left"/>
      <w:pPr>
        <w:ind w:left="2520" w:hanging="360"/>
      </w:pPr>
    </w:lvl>
    <w:lvl w:ilvl="7" w:tplc="C8307524">
      <w:start w:val="1"/>
      <w:numFmt w:val="lowerLetter"/>
      <w:lvlText w:val="%8."/>
      <w:lvlJc w:val="left"/>
      <w:pPr>
        <w:ind w:left="2880" w:hanging="360"/>
      </w:pPr>
    </w:lvl>
    <w:lvl w:ilvl="8" w:tplc="6AAA6D8E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B036BAE"/>
    <w:multiLevelType w:val="hybridMultilevel"/>
    <w:tmpl w:val="C6E0FB4A"/>
    <w:lvl w:ilvl="0" w:tplc="30CEAC04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" w16cid:durableId="666787284">
    <w:abstractNumId w:val="0"/>
  </w:num>
  <w:num w:numId="2" w16cid:durableId="2075086488">
    <w:abstractNumId w:val="7"/>
  </w:num>
  <w:num w:numId="3" w16cid:durableId="1534885747">
    <w:abstractNumId w:val="5"/>
  </w:num>
  <w:num w:numId="4" w16cid:durableId="133989391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671253">
    <w:abstractNumId w:val="3"/>
  </w:num>
  <w:num w:numId="6" w16cid:durableId="1570530582">
    <w:abstractNumId w:val="6"/>
  </w:num>
  <w:num w:numId="7" w16cid:durableId="158816688">
    <w:abstractNumId w:val="2"/>
  </w:num>
  <w:num w:numId="8" w16cid:durableId="1319116224">
    <w:abstractNumId w:val="9"/>
  </w:num>
  <w:num w:numId="9" w16cid:durableId="744766921">
    <w:abstractNumId w:val="1"/>
  </w:num>
  <w:num w:numId="10" w16cid:durableId="490634619">
    <w:abstractNumId w:val="4"/>
  </w:num>
  <w:num w:numId="11" w16cid:durableId="1169448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424B1"/>
    <w:rsid w:val="00053C27"/>
    <w:rsid w:val="000C58FA"/>
    <w:rsid w:val="000D1243"/>
    <w:rsid w:val="00107D21"/>
    <w:rsid w:val="00117345"/>
    <w:rsid w:val="00141CDF"/>
    <w:rsid w:val="001A1CF4"/>
    <w:rsid w:val="001A57AA"/>
    <w:rsid w:val="001B1E2A"/>
    <w:rsid w:val="001D27D6"/>
    <w:rsid w:val="001E4910"/>
    <w:rsid w:val="001E6E3A"/>
    <w:rsid w:val="00225E21"/>
    <w:rsid w:val="00257533"/>
    <w:rsid w:val="0026344D"/>
    <w:rsid w:val="0027676E"/>
    <w:rsid w:val="0029503C"/>
    <w:rsid w:val="002A0A12"/>
    <w:rsid w:val="002E31DB"/>
    <w:rsid w:val="00300740"/>
    <w:rsid w:val="00342DDE"/>
    <w:rsid w:val="00381469"/>
    <w:rsid w:val="00390607"/>
    <w:rsid w:val="003B43CB"/>
    <w:rsid w:val="004421A6"/>
    <w:rsid w:val="004677F2"/>
    <w:rsid w:val="004A3036"/>
    <w:rsid w:val="004A3F3E"/>
    <w:rsid w:val="004F4E0A"/>
    <w:rsid w:val="00586D91"/>
    <w:rsid w:val="005B09B9"/>
    <w:rsid w:val="005B5E37"/>
    <w:rsid w:val="005C1CD9"/>
    <w:rsid w:val="005D16FC"/>
    <w:rsid w:val="005FF72F"/>
    <w:rsid w:val="00610B59"/>
    <w:rsid w:val="0061113D"/>
    <w:rsid w:val="006302EF"/>
    <w:rsid w:val="0064682C"/>
    <w:rsid w:val="00685B49"/>
    <w:rsid w:val="00691920"/>
    <w:rsid w:val="00695A22"/>
    <w:rsid w:val="006D5E2D"/>
    <w:rsid w:val="007263DE"/>
    <w:rsid w:val="007424C0"/>
    <w:rsid w:val="0074333A"/>
    <w:rsid w:val="00755813"/>
    <w:rsid w:val="00776861"/>
    <w:rsid w:val="007A087F"/>
    <w:rsid w:val="007B5E73"/>
    <w:rsid w:val="007C60ED"/>
    <w:rsid w:val="007D54A7"/>
    <w:rsid w:val="008035F7"/>
    <w:rsid w:val="00817D3F"/>
    <w:rsid w:val="00825A29"/>
    <w:rsid w:val="00834840"/>
    <w:rsid w:val="008531E7"/>
    <w:rsid w:val="0087594C"/>
    <w:rsid w:val="00907B6E"/>
    <w:rsid w:val="00921D8C"/>
    <w:rsid w:val="00961F98"/>
    <w:rsid w:val="00975190"/>
    <w:rsid w:val="00980123"/>
    <w:rsid w:val="00992168"/>
    <w:rsid w:val="009A3927"/>
    <w:rsid w:val="009C4076"/>
    <w:rsid w:val="009F30B4"/>
    <w:rsid w:val="00A12CDD"/>
    <w:rsid w:val="00A4C161"/>
    <w:rsid w:val="00A530DA"/>
    <w:rsid w:val="00A6790B"/>
    <w:rsid w:val="00A753FD"/>
    <w:rsid w:val="00A817DA"/>
    <w:rsid w:val="00A97F8D"/>
    <w:rsid w:val="00B04FD6"/>
    <w:rsid w:val="00B05B96"/>
    <w:rsid w:val="00B40C1B"/>
    <w:rsid w:val="00B504A5"/>
    <w:rsid w:val="00B72ACF"/>
    <w:rsid w:val="00BB33C9"/>
    <w:rsid w:val="00BC0E7B"/>
    <w:rsid w:val="00C06A07"/>
    <w:rsid w:val="00C360B9"/>
    <w:rsid w:val="00C94B25"/>
    <w:rsid w:val="00D01216"/>
    <w:rsid w:val="00D2341D"/>
    <w:rsid w:val="00D2621B"/>
    <w:rsid w:val="00DD2F24"/>
    <w:rsid w:val="00E02172"/>
    <w:rsid w:val="00E07803"/>
    <w:rsid w:val="00E20832"/>
    <w:rsid w:val="00E24140"/>
    <w:rsid w:val="00EA54BC"/>
    <w:rsid w:val="00ED5D7E"/>
    <w:rsid w:val="00F0653E"/>
    <w:rsid w:val="00F17CF3"/>
    <w:rsid w:val="00F253B9"/>
    <w:rsid w:val="00F26FBE"/>
    <w:rsid w:val="00F9706D"/>
    <w:rsid w:val="00FB3ECB"/>
    <w:rsid w:val="00FB6341"/>
    <w:rsid w:val="00FD6BFC"/>
    <w:rsid w:val="00FE17E0"/>
    <w:rsid w:val="020E6893"/>
    <w:rsid w:val="03293BF6"/>
    <w:rsid w:val="03795F85"/>
    <w:rsid w:val="042BF773"/>
    <w:rsid w:val="05953BED"/>
    <w:rsid w:val="065C9C2A"/>
    <w:rsid w:val="0662475E"/>
    <w:rsid w:val="07D6216C"/>
    <w:rsid w:val="07FDF378"/>
    <w:rsid w:val="08D26B4B"/>
    <w:rsid w:val="093807FD"/>
    <w:rsid w:val="0B97A1A5"/>
    <w:rsid w:val="0BF29D3B"/>
    <w:rsid w:val="0D1C179C"/>
    <w:rsid w:val="0D7E4394"/>
    <w:rsid w:val="0DE87294"/>
    <w:rsid w:val="0F8442F5"/>
    <w:rsid w:val="10B72D70"/>
    <w:rsid w:val="139E74FB"/>
    <w:rsid w:val="16B7E4CA"/>
    <w:rsid w:val="1C16E6F9"/>
    <w:rsid w:val="1C33ECD6"/>
    <w:rsid w:val="1C8C6DE6"/>
    <w:rsid w:val="1E1CB989"/>
    <w:rsid w:val="1E943780"/>
    <w:rsid w:val="2008CB56"/>
    <w:rsid w:val="207BFF5E"/>
    <w:rsid w:val="212BD316"/>
    <w:rsid w:val="21E82CBF"/>
    <w:rsid w:val="229075E7"/>
    <w:rsid w:val="22A156A7"/>
    <w:rsid w:val="236E004F"/>
    <w:rsid w:val="2370A4A0"/>
    <w:rsid w:val="23A390FF"/>
    <w:rsid w:val="2488E756"/>
    <w:rsid w:val="25823966"/>
    <w:rsid w:val="27218346"/>
    <w:rsid w:val="27B4D807"/>
    <w:rsid w:val="2825B38F"/>
    <w:rsid w:val="2A8D6CB8"/>
    <w:rsid w:val="2C2E1413"/>
    <w:rsid w:val="2D42F7D8"/>
    <w:rsid w:val="2EEEBC48"/>
    <w:rsid w:val="2F54CE60"/>
    <w:rsid w:val="2FBF60D9"/>
    <w:rsid w:val="304520CB"/>
    <w:rsid w:val="305338FF"/>
    <w:rsid w:val="30AABF0C"/>
    <w:rsid w:val="313B2013"/>
    <w:rsid w:val="315DE66D"/>
    <w:rsid w:val="3162D953"/>
    <w:rsid w:val="31B92377"/>
    <w:rsid w:val="31D01DB2"/>
    <w:rsid w:val="32E1F172"/>
    <w:rsid w:val="333C4F6E"/>
    <w:rsid w:val="334B1A5F"/>
    <w:rsid w:val="34AD72ED"/>
    <w:rsid w:val="35660AA8"/>
    <w:rsid w:val="35752203"/>
    <w:rsid w:val="3695BA37"/>
    <w:rsid w:val="3699A58C"/>
    <w:rsid w:val="3731B87C"/>
    <w:rsid w:val="38318A98"/>
    <w:rsid w:val="388F33A1"/>
    <w:rsid w:val="39612804"/>
    <w:rsid w:val="3975E374"/>
    <w:rsid w:val="3C20D7BC"/>
    <w:rsid w:val="3C8EE3C0"/>
    <w:rsid w:val="3D4BD1E2"/>
    <w:rsid w:val="3F423322"/>
    <w:rsid w:val="3F98E578"/>
    <w:rsid w:val="3FBC6A66"/>
    <w:rsid w:val="4050FFE4"/>
    <w:rsid w:val="42353DA5"/>
    <w:rsid w:val="423AB90B"/>
    <w:rsid w:val="428C2970"/>
    <w:rsid w:val="443502E3"/>
    <w:rsid w:val="48651BE5"/>
    <w:rsid w:val="493F0830"/>
    <w:rsid w:val="49A842EB"/>
    <w:rsid w:val="4A0B26EC"/>
    <w:rsid w:val="4A904AC4"/>
    <w:rsid w:val="4AA4D0B7"/>
    <w:rsid w:val="4B7ED473"/>
    <w:rsid w:val="4BAAEC3C"/>
    <w:rsid w:val="4C836F96"/>
    <w:rsid w:val="4E09527B"/>
    <w:rsid w:val="4EBA42A8"/>
    <w:rsid w:val="4F5CD46C"/>
    <w:rsid w:val="4F751106"/>
    <w:rsid w:val="50643B8F"/>
    <w:rsid w:val="50905578"/>
    <w:rsid w:val="549F8759"/>
    <w:rsid w:val="5505DFD1"/>
    <w:rsid w:val="5688DC8A"/>
    <w:rsid w:val="57837404"/>
    <w:rsid w:val="58AF2B03"/>
    <w:rsid w:val="58CFB655"/>
    <w:rsid w:val="59C97A4A"/>
    <w:rsid w:val="59F59CD0"/>
    <w:rsid w:val="5A0F3315"/>
    <w:rsid w:val="5A3C0A02"/>
    <w:rsid w:val="5AF9448A"/>
    <w:rsid w:val="5B40D715"/>
    <w:rsid w:val="5D92B86B"/>
    <w:rsid w:val="5FC92A1E"/>
    <w:rsid w:val="60D63E75"/>
    <w:rsid w:val="64CC032D"/>
    <w:rsid w:val="64E2904A"/>
    <w:rsid w:val="669D5E4E"/>
    <w:rsid w:val="67FE9C69"/>
    <w:rsid w:val="688BC0B3"/>
    <w:rsid w:val="68BEFA5E"/>
    <w:rsid w:val="68E35D19"/>
    <w:rsid w:val="69DFB508"/>
    <w:rsid w:val="6B0EDCF5"/>
    <w:rsid w:val="6D73CF2E"/>
    <w:rsid w:val="6E968927"/>
    <w:rsid w:val="6EFC9C45"/>
    <w:rsid w:val="70F20CFE"/>
    <w:rsid w:val="711353E1"/>
    <w:rsid w:val="71A106C0"/>
    <w:rsid w:val="72041728"/>
    <w:rsid w:val="7282852D"/>
    <w:rsid w:val="72F2D83A"/>
    <w:rsid w:val="7465F2AF"/>
    <w:rsid w:val="74C3D05B"/>
    <w:rsid w:val="7A79939A"/>
    <w:rsid w:val="7ABE4FF9"/>
    <w:rsid w:val="7D32736C"/>
    <w:rsid w:val="7FCEB2D9"/>
    <w:rsid w:val="7FF8C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EF5644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065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08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3036"/>
  </w:style>
  <w:style w:type="paragraph" w:styleId="Footer">
    <w:name w:val="footer"/>
    <w:basedOn w:val="Normal"/>
    <w:link w:val="FooterChar"/>
    <w:uiPriority w:val="99"/>
    <w:unhideWhenUsed/>
    <w:rsid w:val="004A303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3036"/>
  </w:style>
  <w:style w:type="paragraph" w:styleId="Revision">
    <w:name w:val="Revision"/>
    <w:hidden/>
    <w:uiPriority w:val="99"/>
    <w:semiHidden/>
    <w:rsid w:val="008531E7"/>
    <w:pPr>
      <w:spacing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C1705AB6-751A-4A57-9DA2-5E6B65C74E7B}">
    <t:Anchor>
      <t:Comment id="504464500"/>
    </t:Anchor>
    <t:History>
      <t:Event id="{9AF6B0A2-6DDA-4852-B793-AB1B2BEA2290}" time="2024-07-16T15:52:13.879Z">
        <t:Attribution userId="S::ssayeed@civicengagement.nyc.gov::a64e09c0-caa3-4ba5-8af1-a777b78d250e" userProvider="AD" userName="Sayeed, Sarah"/>
        <t:Anchor>
          <t:Comment id="504464500"/>
        </t:Anchor>
        <t:Create/>
      </t:Event>
      <t:Event id="{DB085A61-EB98-4421-98F6-65D12DA07B29}" time="2024-07-16T15:52:13.879Z">
        <t:Attribution userId="S::ssayeed@civicengagement.nyc.gov::a64e09c0-caa3-4ba5-8af1-a777b78d250e" userProvider="AD" userName="Sayeed, Sarah"/>
        <t:Anchor>
          <t:Comment id="504464500"/>
        </t:Anchor>
        <t:Assign userId="S::AWalczak@civicengagement.nyc.gov::8b750834-cc7e-40ab-86ee-dc22a9c2efde" userProvider="AD" userName="Walczak, Abigail"/>
      </t:Event>
      <t:Event id="{3B7D244F-CC9D-4FB9-938A-7324162986D4}" time="2024-07-16T15:52:13.879Z">
        <t:Attribution userId="S::ssayeed@civicengagement.nyc.gov::a64e09c0-caa3-4ba5-8af1-a777b78d250e" userProvider="AD" userName="Sayeed, Sarah"/>
        <t:Anchor>
          <t:Comment id="504464500"/>
        </t:Anchor>
        <t:SetTitle title="@Walczak, Abigail sorry, I meant it is fine under program updates- no need to pull out as a separate category- the way you had it before was fine. Thanks!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9/05/relationships/documenttasks" Target="tasks.xml" Id="R8769360d6edd49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C3D924FC5B4CA53DC44B4D1D5477" ma:contentTypeVersion="19" ma:contentTypeDescription="Create a new document." ma:contentTypeScope="" ma:versionID="1a780f9f56ee771201965b49f54c8f80">
  <xsd:schema xmlns:xsd="http://www.w3.org/2001/XMLSchema" xmlns:xs="http://www.w3.org/2001/XMLSchema" xmlns:p="http://schemas.microsoft.com/office/2006/metadata/properties" xmlns:ns2="7dc6187f-e4aa-46b7-9732-28d6a1caf29e" xmlns:ns3="fa81217d-6fdb-47a7-94df-6c8b42b4e891" targetNamespace="http://schemas.microsoft.com/office/2006/metadata/properties" ma:root="true" ma:fieldsID="290896d44a32be8baedc718d723a689c" ns2:_="" ns3:_="">
    <xsd:import namespace="7dc6187f-e4aa-46b7-9732-28d6a1caf29e"/>
    <xsd:import namespace="fa81217d-6fdb-47a7-94df-6c8b42b4e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87f-e4aa-46b7-9732-28d6a1caf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0a08c-ad05-47cc-9fd1-247723695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217d-6fdb-47a7-94df-6c8b42b4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4eb99d-53d4-441b-968b-e91d919fc1fe}" ma:internalName="TaxCatchAll" ma:showField="CatchAllData" ma:web="fa81217d-6fdb-47a7-94df-6c8b42b4e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6187f-e4aa-46b7-9732-28d6a1caf29e">
      <Terms xmlns="http://schemas.microsoft.com/office/infopath/2007/PartnerControls"/>
    </lcf76f155ced4ddcb4097134ff3c332f>
    <TaxCatchAll xmlns="fa81217d-6fdb-47a7-94df-6c8b42b4e891" xsi:nil="true"/>
  </documentManagement>
</p:properties>
</file>

<file path=customXml/itemProps1.xml><?xml version="1.0" encoding="utf-8"?>
<ds:datastoreItem xmlns:ds="http://schemas.openxmlformats.org/officeDocument/2006/customXml" ds:itemID="{8C8CBE16-8370-457D-8758-BC5B5B143CE8}"/>
</file>

<file path=customXml/itemProps2.xml><?xml version="1.0" encoding="utf-8"?>
<ds:datastoreItem xmlns:ds="http://schemas.openxmlformats.org/officeDocument/2006/customXml" ds:itemID="{9AE8636B-B10E-4BE3-BFFC-8A07A1053B7C}"/>
</file>

<file path=customXml/itemProps3.xml><?xml version="1.0" encoding="utf-8"?>
<ds:datastoreItem xmlns:ds="http://schemas.openxmlformats.org/officeDocument/2006/customXml" ds:itemID="{586EEC78-2A40-4351-9C41-7F8DF6A1A2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 Nogare, Lydia</dc:creator>
  <keywords/>
  <dc:description/>
  <lastModifiedBy>Walczak, Abigail</lastModifiedBy>
  <revision>36</revision>
  <lastPrinted>2019-12-18T19:05:00.0000000Z</lastPrinted>
  <dcterms:created xsi:type="dcterms:W3CDTF">2024-02-21T23:45:00.0000000Z</dcterms:created>
  <dcterms:modified xsi:type="dcterms:W3CDTF">2025-06-09T16:36:58.8982182Z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bd251-6db5-448a-bc8a-d926a88d2ffd_Enabled">
    <vt:lpwstr>true</vt:lpwstr>
  </property>
  <property fmtid="{D5CDD505-2E9C-101B-9397-08002B2CF9AE}" pid="3" name="MSIP_Label_1f8bd251-6db5-448a-bc8a-d926a88d2ffd_SetDate">
    <vt:lpwstr>2024-02-21T23:45:04Z</vt:lpwstr>
  </property>
  <property fmtid="{D5CDD505-2E9C-101B-9397-08002B2CF9AE}" pid="4" name="MSIP_Label_1f8bd251-6db5-448a-bc8a-d926a88d2ffd_Method">
    <vt:lpwstr>Standard</vt:lpwstr>
  </property>
  <property fmtid="{D5CDD505-2E9C-101B-9397-08002B2CF9AE}" pid="5" name="MSIP_Label_1f8bd251-6db5-448a-bc8a-d926a88d2ffd_Name">
    <vt:lpwstr>Non-Restricted-Main</vt:lpwstr>
  </property>
  <property fmtid="{D5CDD505-2E9C-101B-9397-08002B2CF9AE}" pid="6" name="MSIP_Label_1f8bd251-6db5-448a-bc8a-d926a88d2ffd_SiteId">
    <vt:lpwstr>73d61799-c284-4022-8d41-54cc4f1929ef</vt:lpwstr>
  </property>
  <property fmtid="{D5CDD505-2E9C-101B-9397-08002B2CF9AE}" pid="7" name="MSIP_Label_1f8bd251-6db5-448a-bc8a-d926a88d2ffd_ActionId">
    <vt:lpwstr>fa77a5f6-a996-4921-a407-64483868d059</vt:lpwstr>
  </property>
  <property fmtid="{D5CDD505-2E9C-101B-9397-08002B2CF9AE}" pid="8" name="MSIP_Label_1f8bd251-6db5-448a-bc8a-d926a88d2ffd_ContentBits">
    <vt:lpwstr>0</vt:lpwstr>
  </property>
  <property fmtid="{D5CDD505-2E9C-101B-9397-08002B2CF9AE}" pid="9" name="ContentTypeId">
    <vt:lpwstr>0x01010047CCC3D924FC5B4CA53DC44B4D1D5477</vt:lpwstr>
  </property>
  <property fmtid="{D5CDD505-2E9C-101B-9397-08002B2CF9AE}" pid="10" name="MediaServiceImageTags">
    <vt:lpwstr/>
  </property>
</Properties>
</file>