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Housing, Land Use and Sanitation &amp; Environmental Protection Committees Meeting </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Tuesday, October 21, 2025 </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6:15 p.m. </w:t>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Community Board 11 Office </w:t>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1741 Colden Avenue </w:t>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Webex Meetings </w:t>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MINUTES</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Introductions Co-Chair Juanita Randall called the meeting to order at 6:23 PM. Committee members and attendees introduced themselves</w:t>
      </w:r>
    </w:p>
    <w:p w:rsidR="00000000" w:rsidDel="00000000" w:rsidP="00000000" w:rsidRDefault="00000000" w:rsidRPr="00000000" w14:paraId="0000000B">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Conduct Statement was read</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Review of Meeting Minutes: There were no prior committee minutes available for approval.</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Propel NY Energy Update </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Representatives from Propel New York, the New York Power Authority, New York Transco, WSP, and project consultants presented an overview of the proposed underground electric transmission project. The presentation explained the project purpose, regional reliability needs, proposed routing through portions of the Bronx, construction methods, permitting process, and anticipated timeline. Presenters explained that the project is intended to modernize the electric transmission system, improve grid reliability, increase resiliency, reduce transmission bottlenecks, and support future energy demand. The proposed Bronx route traverses neighborhoods including Castle Hill, Morris Park, Parkchester, Westchester Square and surrounding areas. Construction is anticipated to begin in 2026, subject to approvals, with completion targeted for 2030.  Committee members asked questions regarding route selection, construction impacts, traffic management, parkland impacts, community outreach, environmental review, and opportunities for continued public engagement. Presenters advised that routing remained preliminary and that additional public input would be considered during the Article VII permitting process.</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Montefiore’s Large Scale Plan Update </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received a presentation regarding Montefiore's proposed large-scale development plan. Discussion focused on the proposed project, anticipated community impacts, transportation, land use considerations, and opportunities for public input. Committee members and members of the public asked questions and offered comments.</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Gallery Session (Public Input): Those registered will be called upon first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AJ Ramos requested assistance with upgrades to Moshulu Greenway</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Motions - Letter of support for Propel Energy</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Old Business </w:t>
      </w:r>
    </w:p>
    <w:p w:rsidR="00000000" w:rsidDel="00000000" w:rsidP="00000000" w:rsidRDefault="00000000" w:rsidRPr="00000000" w14:paraId="00000015">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Meeting with DOB </w:t>
      </w:r>
    </w:p>
    <w:p w:rsidR="00000000" w:rsidDel="00000000" w:rsidP="00000000" w:rsidRDefault="00000000" w:rsidRPr="00000000" w14:paraId="00000016">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Wallace Avenue fire</w:t>
      </w:r>
    </w:p>
    <w:p w:rsidR="00000000" w:rsidDel="00000000" w:rsidP="00000000" w:rsidRDefault="00000000" w:rsidRPr="00000000" w14:paraId="00000017">
      <w:pPr>
        <w:rPr>
          <w:rFonts w:ascii="Times New Roman" w:cs="Times New Roman" w:eastAsia="Times New Roman" w:hAnsi="Times New Roman"/>
          <w:color w:val="606060"/>
          <w:sz w:val="24"/>
          <w:szCs w:val="24"/>
        </w:rPr>
      </w:pPr>
      <w:r w:rsidDel="00000000" w:rsidR="00000000" w:rsidRPr="00000000">
        <w:rPr>
          <w:rFonts w:ascii="Times New Roman" w:cs="Times New Roman" w:eastAsia="Times New Roman" w:hAnsi="Times New Roman"/>
          <w:sz w:val="24"/>
          <w:szCs w:val="24"/>
          <w:rtl w:val="0"/>
        </w:rPr>
        <w:t xml:space="preserve">8. New Business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9B2025A166DA4C9FFBEF8009E7C773" ma:contentTypeVersion="15" ma:contentTypeDescription="Create a new document." ma:contentTypeScope="" ma:versionID="ff88cba00e8b156acdb11c36f918338d">
  <xsd:schema xmlns:xsd="http://www.w3.org/2001/XMLSchema" xmlns:xs="http://www.w3.org/2001/XMLSchema" xmlns:p="http://schemas.microsoft.com/office/2006/metadata/properties" xmlns:ns2="4a129c53-48a0-444e-86d2-def83d2465b5" xmlns:ns3="f944f6b3-c6a3-4330-a609-ec6b8cbf3d61" targetNamespace="http://schemas.microsoft.com/office/2006/metadata/properties" ma:root="true" ma:fieldsID="82e8ee2c814e65e3c89f70adae4d652e" ns2:_="" ns3:_="">
    <xsd:import namespace="4a129c53-48a0-444e-86d2-def83d2465b5"/>
    <xsd:import namespace="f944f6b3-c6a3-4330-a609-ec6b8cbf3d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29c53-48a0-444e-86d2-def83d246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44f6b3-c6a3-4330-a609-ec6b8cbf3d6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1f39de1-06eb-4a06-b97f-25afde8104a2}" ma:internalName="TaxCatchAll" ma:showField="CatchAllData" ma:web="f944f6b3-c6a3-4330-a609-ec6b8cbf3d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129c53-48a0-444e-86d2-def83d2465b5">
      <Terms xmlns="http://schemas.microsoft.com/office/infopath/2007/PartnerControls"/>
    </lcf76f155ced4ddcb4097134ff3c332f>
    <TaxCatchAll xmlns="f944f6b3-c6a3-4330-a609-ec6b8cbf3d61" xsi:nil="true"/>
  </documentManagement>
</p:properties>
</file>

<file path=customXml/itemProps1.xml><?xml version="1.0" encoding="utf-8"?>
<ds:datastoreItem xmlns:ds="http://schemas.openxmlformats.org/officeDocument/2006/customXml" ds:itemID="{C2AA5744-E9C9-455E-AF9A-357544226AC5}"/>
</file>

<file path=customXml/itemProps2.xml><?xml version="1.0" encoding="utf-8"?>
<ds:datastoreItem xmlns:ds="http://schemas.openxmlformats.org/officeDocument/2006/customXml" ds:itemID="{47C98222-ED2E-40D4-90A4-C4C517B8FF0D}"/>
</file>

<file path=customXml/itemProps3.xml><?xml version="1.0" encoding="utf-8"?>
<ds:datastoreItem xmlns:ds="http://schemas.openxmlformats.org/officeDocument/2006/customXml" ds:itemID="{17910BDC-3F94-4FB0-A48C-579759F31606}"/>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0x010100599B2025A166DA4C9FFBEF8009E7C773</vt:lpwstr>
  </property>
</Properties>
</file>